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20" w:lineRule="exact"/>
        <w:jc w:val="both"/>
        <w:rPr>
          <w:b/>
          <w:bCs/>
          <w:lang w:val="en"/>
        </w:rPr>
      </w:pPr>
      <w:r>
        <w:rPr>
          <w:rFonts w:hint="default" w:ascii="仿宋" w:hAnsi="仿宋" w:eastAsia="仿宋" w:cs="Times New Roman"/>
          <w:b/>
          <w:bCs/>
          <w:sz w:val="28"/>
          <w:szCs w:val="28"/>
          <w:highlight w:val="none"/>
          <w:lang w:val="en"/>
        </w:rPr>
        <w:t>采购需求</w:t>
      </w:r>
      <w:bookmarkStart w:id="0" w:name="_GoBack"/>
      <w:bookmarkEnd w:id="0"/>
    </w:p>
    <w:p>
      <w:pPr>
        <w:spacing w:after="0" w:line="520" w:lineRule="exact"/>
        <w:jc w:val="both"/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</w:pP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1、供货商须为市级以上报刊，报刊发行范围须包括温州市区。</w:t>
      </w:r>
    </w:p>
    <w:p>
      <w:pPr>
        <w:spacing w:after="0" w:line="520" w:lineRule="exact"/>
        <w:jc w:val="both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2、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服务期：202</w:t>
      </w:r>
      <w:r>
        <w:rPr>
          <w:rFonts w:hint="default" w:ascii="仿宋" w:hAnsi="仿宋" w:eastAsia="仿宋" w:cs="Times New Roman"/>
          <w:sz w:val="28"/>
          <w:szCs w:val="28"/>
          <w:highlight w:val="none"/>
          <w:lang w:val="en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年1月1日至202</w:t>
      </w:r>
      <w:r>
        <w:rPr>
          <w:rFonts w:hint="default" w:ascii="仿宋" w:hAnsi="仿宋" w:eastAsia="仿宋" w:cs="Times New Roman"/>
          <w:sz w:val="28"/>
          <w:szCs w:val="28"/>
          <w:highlight w:val="none"/>
          <w:lang w:val="en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年12月31日。</w:t>
      </w:r>
    </w:p>
    <w:p>
      <w:pPr>
        <w:spacing w:after="0" w:line="520" w:lineRule="exact"/>
        <w:jc w:val="both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3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、刊登内容：</w:t>
      </w:r>
    </w:p>
    <w:p>
      <w:pPr>
        <w:spacing w:after="0" w:line="520" w:lineRule="exact"/>
        <w:jc w:val="both"/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</w:pP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（1）地块公告。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202</w:t>
      </w:r>
      <w:r>
        <w:rPr>
          <w:rFonts w:hint="default" w:ascii="仿宋" w:hAnsi="仿宋" w:eastAsia="仿宋" w:cs="Times New Roman"/>
          <w:sz w:val="28"/>
          <w:szCs w:val="28"/>
          <w:highlight w:val="none"/>
          <w:lang w:val="en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年温州市区范围内（除瓯江口和生态园外）需要在日报版面刊登的土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地出让公告</w:t>
      </w:r>
      <w:r>
        <w:rPr>
          <w:rFonts w:hint="default" w:ascii="仿宋" w:hAnsi="仿宋" w:eastAsia="仿宋" w:cs="Times New Roman"/>
          <w:sz w:val="28"/>
          <w:szCs w:val="28"/>
          <w:highlight w:val="none"/>
          <w:u w:val="single"/>
          <w:lang w:val="en"/>
        </w:rPr>
        <w:t>。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（包括住宅、工业、商办用地等以公开招标、拍卖、挂牌等形式出让的地块）。</w:t>
      </w: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规格须为8*34。</w:t>
      </w:r>
    </w:p>
    <w:p>
      <w:pPr>
        <w:spacing w:after="0" w:line="520" w:lineRule="exact"/>
        <w:jc w:val="both"/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</w:pP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（2）地块宣传。供货商配合采购方进行2次半版（彩色）或者1次整版（彩色）出让地块专题宣传。</w:t>
      </w:r>
    </w:p>
    <w:p>
      <w:pPr>
        <w:spacing w:after="0" w:line="520" w:lineRule="exact"/>
        <w:jc w:val="both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4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、刊登时间：</w:t>
      </w:r>
    </w:p>
    <w:p>
      <w:pPr>
        <w:spacing w:after="0" w:line="520" w:lineRule="exact"/>
        <w:jc w:val="both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（1）</w:t>
      </w: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地块公告。采购方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至少应提前一个日历天向</w:t>
      </w: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供货商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提出登报需求，</w:t>
      </w: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供货商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在接到</w:t>
      </w: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采购方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通知之后预留公告当天足够版面</w:t>
      </w: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。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每次公告刊登时间为一个日历天。</w:t>
      </w:r>
    </w:p>
    <w:p>
      <w:pPr>
        <w:spacing w:after="0" w:line="520" w:lineRule="exact"/>
        <w:jc w:val="both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（2）</w:t>
      </w: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地块宣传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。供应商需在规定时间内根据采购方提供的文字，图片进行宣传稿文案编写、版面设计设计、排版等，并通过采购方审定后发布。</w:t>
      </w:r>
    </w:p>
    <w:p>
      <w:pPr>
        <w:spacing w:after="0" w:line="520" w:lineRule="exact"/>
        <w:jc w:val="both"/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</w:pP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5.结算。</w:t>
      </w:r>
    </w:p>
    <w:p>
      <w:pPr>
        <w:spacing w:after="0" w:line="520" w:lineRule="exact"/>
        <w:jc w:val="both"/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</w:pPr>
      <w:r>
        <w:rPr>
          <w:rFonts w:hint="default" w:ascii="仿宋" w:hAnsi="仿宋" w:eastAsia="仿宋" w:cs="Times New Roman"/>
          <w:sz w:val="28"/>
          <w:szCs w:val="28"/>
          <w:highlight w:val="none"/>
          <w:lang w:val="en"/>
        </w:rPr>
        <w:t>按全年180万包干，未超过180万按地块公告按实际公告次数以及实际宣传版面进行结算，分年中、年末两次结算。</w:t>
      </w:r>
    </w:p>
    <w:p>
      <w:pPr>
        <w:rPr>
          <w:rFonts w:hint="default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DDED"/>
    <w:rsid w:val="7FEED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2023-01-10T09:37:00Z</dcterms:created>
  <dc:creator>greatwall</dc:creator>
  <cp:lastModifiedBy>greatwall</cp:lastModifiedBy>
  <dcterms:modified xsi:type="dcterms:W3CDTF">2023-01-10T09:58:54Z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