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rPr>
          <w:rFonts w:hint="eastAsia" w:ascii="宋体" w:hAnsi="宋体" w:cs="宋体"/>
          <w:sz w:val="44"/>
          <w:szCs w:val="20"/>
        </w:rPr>
      </w:pPr>
    </w:p>
    <w:p>
      <w:pPr>
        <w:tabs>
          <w:tab w:val="left" w:pos="5580"/>
        </w:tabs>
        <w:jc w:val="center"/>
        <w:rPr>
          <w:rFonts w:hint="eastAsia" w:ascii="宋体" w:hAnsi="宋体" w:cs="宋体"/>
          <w:b/>
          <w:sz w:val="72"/>
          <w:szCs w:val="72"/>
        </w:rPr>
      </w:pPr>
    </w:p>
    <w:p>
      <w:pPr>
        <w:spacing w:line="360" w:lineRule="auto"/>
        <w:jc w:val="center"/>
        <w:rPr>
          <w:rFonts w:hint="eastAsia" w:ascii="宋体" w:hAnsi="宋体" w:cs="宋体"/>
          <w:b/>
          <w:spacing w:val="26"/>
          <w:sz w:val="84"/>
          <w:szCs w:val="84"/>
        </w:rPr>
      </w:pPr>
      <w:r>
        <w:rPr>
          <w:rFonts w:hint="eastAsia" w:ascii="宋体" w:hAnsi="宋体" w:cs="宋体"/>
          <w:b/>
          <w:sz w:val="84"/>
          <w:szCs w:val="84"/>
        </w:rPr>
        <w:t>浙江省政府(分散)采购</w:t>
      </w:r>
    </w:p>
    <w:p>
      <w:pPr>
        <w:spacing w:line="288" w:lineRule="auto"/>
        <w:rPr>
          <w:rFonts w:hint="eastAsia" w:ascii="宋体" w:hAnsi="宋体" w:cs="宋体"/>
          <w:b/>
          <w:sz w:val="48"/>
          <w:szCs w:val="48"/>
        </w:rPr>
      </w:pPr>
    </w:p>
    <w:p>
      <w:pPr>
        <w:spacing w:line="288" w:lineRule="auto"/>
        <w:rPr>
          <w:rFonts w:hint="eastAsia" w:ascii="宋体" w:hAnsi="宋体" w:cs="宋体"/>
          <w:b/>
          <w:sz w:val="48"/>
          <w:szCs w:val="48"/>
        </w:rPr>
      </w:pPr>
    </w:p>
    <w:p>
      <w:pPr>
        <w:jc w:val="center"/>
        <w:rPr>
          <w:rFonts w:hint="eastAsia" w:ascii="宋体" w:hAnsi="宋体" w:cs="宋体"/>
          <w:b/>
          <w:spacing w:val="-6"/>
          <w:sz w:val="72"/>
          <w:szCs w:val="72"/>
        </w:rPr>
      </w:pPr>
      <w:r>
        <w:rPr>
          <w:rFonts w:hint="eastAsia" w:ascii="宋体" w:hAnsi="宋体" w:cs="宋体"/>
          <w:b/>
          <w:spacing w:val="-6"/>
          <w:sz w:val="72"/>
          <w:szCs w:val="72"/>
        </w:rPr>
        <w:t>单一来源采购文件</w:t>
      </w:r>
    </w:p>
    <w:p>
      <w:pPr>
        <w:pStyle w:val="14"/>
        <w:ind w:firstLine="360"/>
        <w:jc w:val="center"/>
        <w:rPr>
          <w:rFonts w:hint="eastAsia" w:ascii="宋体" w:hAnsi="宋体" w:cs="宋体"/>
        </w:rPr>
      </w:pPr>
      <w:r>
        <w:rPr>
          <w:rFonts w:hint="eastAsia" w:ascii="宋体" w:hAnsi="宋体" w:cs="宋体"/>
          <w:sz w:val="36"/>
        </w:rPr>
        <w:t>（线上电子招投标）</w:t>
      </w:r>
    </w:p>
    <w:p>
      <w:pPr>
        <w:snapToGrid w:val="0"/>
        <w:spacing w:line="288" w:lineRule="auto"/>
        <w:rPr>
          <w:rFonts w:hint="eastAsia" w:ascii="宋体" w:hAnsi="宋体" w:cs="宋体"/>
          <w:sz w:val="30"/>
          <w:szCs w:val="72"/>
        </w:rPr>
      </w:pPr>
    </w:p>
    <w:p>
      <w:pPr>
        <w:snapToGrid w:val="0"/>
        <w:spacing w:line="288" w:lineRule="auto"/>
        <w:rPr>
          <w:rFonts w:hint="eastAsia" w:ascii="宋体" w:hAnsi="宋体" w:cs="宋体"/>
          <w:sz w:val="30"/>
          <w:szCs w:val="72"/>
        </w:rPr>
      </w:pPr>
      <w:r>
        <w:rPr>
          <w:rFonts w:hint="eastAsia" w:ascii="宋体" w:hAnsi="宋体" w:cs="宋体"/>
          <w:sz w:val="30"/>
          <w:szCs w:val="72"/>
        </w:rPr>
        <w:t xml:space="preserve"> </w:t>
      </w:r>
    </w:p>
    <w:p>
      <w:pPr>
        <w:pStyle w:val="14"/>
        <w:ind w:firstLine="300"/>
        <w:rPr>
          <w:rFonts w:hint="eastAsia" w:ascii="宋体" w:hAnsi="宋体" w:cs="宋体"/>
          <w:sz w:val="30"/>
          <w:szCs w:val="72"/>
        </w:rPr>
      </w:pPr>
    </w:p>
    <w:p>
      <w:pPr>
        <w:pStyle w:val="14"/>
        <w:ind w:firstLine="300"/>
        <w:rPr>
          <w:rFonts w:hint="eastAsia" w:ascii="宋体" w:hAnsi="宋体" w:cs="宋体"/>
          <w:sz w:val="30"/>
          <w:szCs w:val="72"/>
        </w:rPr>
      </w:pPr>
    </w:p>
    <w:p>
      <w:pPr>
        <w:spacing w:line="360" w:lineRule="auto"/>
        <w:ind w:firstLine="868" w:firstLineChars="300"/>
        <w:rPr>
          <w:rFonts w:hint="eastAsia" w:ascii="宋体" w:hAnsi="宋体" w:eastAsia="宋体" w:cs="宋体"/>
          <w:b/>
          <w:spacing w:val="-6"/>
          <w:sz w:val="30"/>
          <w:szCs w:val="30"/>
          <w:lang w:eastAsia="zh-CN"/>
        </w:rPr>
      </w:pPr>
      <w:r>
        <w:rPr>
          <w:rFonts w:hint="eastAsia" w:ascii="宋体" w:hAnsi="宋体" w:cs="宋体"/>
          <w:b/>
          <w:spacing w:val="-6"/>
          <w:sz w:val="30"/>
          <w:szCs w:val="30"/>
        </w:rPr>
        <w:t>项目编号：</w:t>
      </w:r>
      <w:r>
        <w:rPr>
          <w:rFonts w:hint="eastAsia" w:ascii="宋体" w:hAnsi="宋体" w:cs="宋体"/>
          <w:b/>
          <w:spacing w:val="-6"/>
          <w:sz w:val="30"/>
          <w:szCs w:val="30"/>
          <w:lang w:eastAsia="zh-CN"/>
        </w:rPr>
        <w:t>ZJYC2023045（DY）</w:t>
      </w:r>
    </w:p>
    <w:p>
      <w:pPr>
        <w:spacing w:line="360" w:lineRule="auto"/>
        <w:ind w:firstLine="868" w:firstLineChars="300"/>
        <w:rPr>
          <w:rFonts w:hint="eastAsia" w:ascii="宋体" w:hAnsi="宋体" w:eastAsia="宋体" w:cs="宋体"/>
          <w:b/>
          <w:spacing w:val="-6"/>
          <w:sz w:val="30"/>
          <w:szCs w:val="30"/>
          <w:lang w:eastAsia="zh-CN"/>
        </w:rPr>
      </w:pPr>
      <w:r>
        <w:rPr>
          <w:rFonts w:hint="eastAsia" w:ascii="宋体" w:hAnsi="宋体" w:cs="宋体"/>
          <w:b/>
          <w:spacing w:val="-6"/>
          <w:sz w:val="30"/>
          <w:szCs w:val="30"/>
        </w:rPr>
        <w:t>项目名称：</w:t>
      </w:r>
      <w:r>
        <w:rPr>
          <w:rFonts w:hint="eastAsia" w:ascii="宋体" w:hAnsi="宋体" w:cs="宋体"/>
          <w:b/>
          <w:spacing w:val="-6"/>
          <w:sz w:val="30"/>
          <w:szCs w:val="30"/>
          <w:lang w:eastAsia="zh-CN"/>
        </w:rPr>
        <w:t>2023年度温州市区土地出让公告登报项目</w:t>
      </w:r>
    </w:p>
    <w:p>
      <w:pPr>
        <w:spacing w:line="360" w:lineRule="auto"/>
        <w:ind w:firstLine="868" w:firstLineChars="300"/>
        <w:rPr>
          <w:rFonts w:hint="eastAsia" w:ascii="宋体" w:hAnsi="宋体" w:eastAsia="宋体" w:cs="宋体"/>
          <w:b/>
          <w:spacing w:val="-6"/>
          <w:sz w:val="30"/>
          <w:szCs w:val="30"/>
          <w:lang w:eastAsia="zh-CN"/>
        </w:rPr>
      </w:pPr>
      <w:r>
        <w:rPr>
          <w:rFonts w:hint="eastAsia" w:ascii="宋体" w:hAnsi="宋体" w:cs="宋体"/>
          <w:b/>
          <w:spacing w:val="-6"/>
          <w:sz w:val="30"/>
          <w:szCs w:val="30"/>
        </w:rPr>
        <w:t>采购单位：</w:t>
      </w:r>
      <w:r>
        <w:rPr>
          <w:rFonts w:hint="eastAsia" w:ascii="宋体" w:hAnsi="宋体" w:cs="宋体"/>
          <w:b/>
          <w:spacing w:val="-6"/>
          <w:sz w:val="30"/>
          <w:szCs w:val="30"/>
          <w:lang w:eastAsia="zh-CN"/>
        </w:rPr>
        <w:t>温州市土地储备出让中心</w:t>
      </w:r>
    </w:p>
    <w:p>
      <w:pPr>
        <w:spacing w:line="360" w:lineRule="auto"/>
        <w:ind w:firstLine="868" w:firstLineChars="300"/>
        <w:rPr>
          <w:rFonts w:hint="eastAsia" w:ascii="宋体" w:hAnsi="宋体" w:cs="宋体"/>
          <w:b/>
          <w:spacing w:val="-6"/>
          <w:sz w:val="30"/>
          <w:szCs w:val="30"/>
        </w:rPr>
      </w:pPr>
      <w:r>
        <w:rPr>
          <w:rFonts w:hint="eastAsia" w:ascii="宋体" w:hAnsi="宋体" w:cs="宋体"/>
          <w:b/>
          <w:spacing w:val="-6"/>
          <w:sz w:val="30"/>
          <w:szCs w:val="30"/>
        </w:rPr>
        <w:t>代理机构：浙江乐诚工程咨询有限公司</w:t>
      </w:r>
    </w:p>
    <w:p>
      <w:pPr>
        <w:spacing w:line="360" w:lineRule="auto"/>
        <w:rPr>
          <w:rFonts w:hint="eastAsia" w:ascii="宋体" w:hAnsi="宋体" w:cs="宋体"/>
          <w:b/>
          <w:spacing w:val="-6"/>
          <w:sz w:val="30"/>
          <w:szCs w:val="30"/>
        </w:rPr>
      </w:pPr>
    </w:p>
    <w:p>
      <w:pPr>
        <w:pStyle w:val="14"/>
        <w:ind w:firstLine="289"/>
        <w:rPr>
          <w:rFonts w:hint="eastAsia" w:ascii="宋体" w:hAnsi="宋体" w:cs="宋体"/>
          <w:b/>
          <w:spacing w:val="-6"/>
          <w:sz w:val="30"/>
          <w:szCs w:val="30"/>
        </w:rPr>
      </w:pPr>
    </w:p>
    <w:p>
      <w:pPr>
        <w:pStyle w:val="14"/>
        <w:ind w:firstLine="289"/>
        <w:rPr>
          <w:rFonts w:hint="eastAsia" w:ascii="宋体" w:hAnsi="宋体" w:cs="宋体"/>
          <w:b/>
          <w:spacing w:val="-6"/>
          <w:sz w:val="30"/>
          <w:szCs w:val="30"/>
        </w:rPr>
      </w:pPr>
    </w:p>
    <w:p>
      <w:pPr>
        <w:pStyle w:val="14"/>
        <w:ind w:firstLine="289"/>
        <w:rPr>
          <w:rFonts w:hint="eastAsia" w:ascii="宋体" w:hAnsi="宋体" w:cs="宋体"/>
          <w:b/>
          <w:spacing w:val="-6"/>
          <w:sz w:val="30"/>
          <w:szCs w:val="30"/>
        </w:rPr>
      </w:pPr>
    </w:p>
    <w:p>
      <w:pPr>
        <w:spacing w:line="360" w:lineRule="auto"/>
        <w:jc w:val="center"/>
        <w:rPr>
          <w:rFonts w:hint="eastAsia" w:ascii="宋体" w:hAnsi="宋体" w:cs="宋体"/>
          <w:b/>
          <w:spacing w:val="-6"/>
          <w:sz w:val="30"/>
          <w:szCs w:val="30"/>
        </w:rPr>
        <w:sectPr>
          <w:headerReference r:id="rId4" w:type="default"/>
          <w:pgSz w:w="11906" w:h="16838"/>
          <w:pgMar w:top="1440" w:right="1083" w:bottom="1440" w:left="1083" w:header="142" w:footer="543" w:gutter="0"/>
          <w:cols w:space="720" w:num="1"/>
          <w:docGrid w:linePitch="381" w:charSpace="0"/>
        </w:sectPr>
      </w:pPr>
      <w:r>
        <w:rPr>
          <w:rFonts w:hint="eastAsia" w:ascii="宋体" w:hAnsi="宋体" w:cs="宋体"/>
          <w:b/>
          <w:spacing w:val="-6"/>
          <w:sz w:val="30"/>
          <w:szCs w:val="30"/>
        </w:rPr>
        <w:t>202</w:t>
      </w:r>
      <w:r>
        <w:rPr>
          <w:rFonts w:hint="eastAsia" w:ascii="宋体" w:hAnsi="宋体" w:cs="宋体"/>
          <w:b/>
          <w:spacing w:val="-6"/>
          <w:sz w:val="30"/>
          <w:szCs w:val="30"/>
          <w:lang w:val="en-US" w:eastAsia="zh-CN"/>
        </w:rPr>
        <w:t>3</w:t>
      </w:r>
      <w:r>
        <w:rPr>
          <w:rFonts w:hint="eastAsia" w:ascii="宋体" w:hAnsi="宋体" w:cs="宋体"/>
          <w:b/>
          <w:spacing w:val="-6"/>
          <w:sz w:val="30"/>
          <w:szCs w:val="30"/>
        </w:rPr>
        <w:t>年0</w:t>
      </w:r>
      <w:r>
        <w:rPr>
          <w:rFonts w:hint="eastAsia" w:ascii="宋体" w:hAnsi="宋体" w:cs="宋体"/>
          <w:b/>
          <w:spacing w:val="-6"/>
          <w:sz w:val="30"/>
          <w:szCs w:val="30"/>
          <w:lang w:val="en-US" w:eastAsia="zh-CN"/>
        </w:rPr>
        <w:t>5</w:t>
      </w:r>
      <w:r>
        <w:rPr>
          <w:rFonts w:hint="eastAsia" w:ascii="宋体" w:hAnsi="宋体" w:cs="宋体"/>
          <w:b/>
          <w:spacing w:val="-6"/>
          <w:sz w:val="30"/>
          <w:szCs w:val="30"/>
        </w:rPr>
        <w:t>月</w:t>
      </w:r>
    </w:p>
    <w:p>
      <w:pPr>
        <w:pStyle w:val="18"/>
        <w:spacing w:beforeLines="0" w:afterLines="0" w:line="288" w:lineRule="auto"/>
        <w:jc w:val="center"/>
        <w:rPr>
          <w:rFonts w:hint="eastAsia" w:hAnsi="宋体" w:cs="宋体"/>
          <w:b/>
          <w:sz w:val="32"/>
          <w:szCs w:val="32"/>
        </w:rPr>
      </w:pPr>
      <w:r>
        <w:rPr>
          <w:rFonts w:hint="eastAsia" w:hAnsi="宋体" w:cs="宋体"/>
          <w:b/>
          <w:sz w:val="32"/>
          <w:szCs w:val="32"/>
        </w:rPr>
        <w:t>目 录</w:t>
      </w:r>
    </w:p>
    <w:p>
      <w:pPr>
        <w:pStyle w:val="18"/>
        <w:spacing w:beforeLines="0" w:afterLines="0" w:line="288" w:lineRule="auto"/>
        <w:rPr>
          <w:rFonts w:hint="eastAsia" w:hAnsi="宋体" w:cs="宋体"/>
          <w:b/>
          <w:sz w:val="32"/>
          <w:szCs w:val="32"/>
        </w:rPr>
      </w:pPr>
    </w:p>
    <w:p>
      <w:pPr>
        <w:numPr>
          <w:ilvl w:val="0"/>
          <w:numId w:val="2"/>
        </w:numPr>
        <w:spacing w:before="120" w:beforeLines="50" w:line="360" w:lineRule="auto"/>
        <w:ind w:left="284" w:firstLine="0"/>
        <w:rPr>
          <w:rFonts w:hint="eastAsia" w:ascii="宋体" w:hAnsi="宋体" w:cs="宋体"/>
          <w:b/>
          <w:spacing w:val="-6"/>
          <w:sz w:val="30"/>
          <w:szCs w:val="30"/>
        </w:rPr>
      </w:pPr>
      <w:r>
        <w:rPr>
          <w:rFonts w:hint="eastAsia" w:ascii="宋体" w:hAnsi="宋体" w:cs="宋体"/>
          <w:b/>
          <w:spacing w:val="-6"/>
          <w:sz w:val="30"/>
          <w:szCs w:val="30"/>
        </w:rPr>
        <w:t>单一来源采购邀请函</w:t>
      </w:r>
    </w:p>
    <w:p>
      <w:pPr>
        <w:numPr>
          <w:ilvl w:val="0"/>
          <w:numId w:val="2"/>
        </w:numPr>
        <w:spacing w:before="120" w:beforeLines="50" w:line="360" w:lineRule="auto"/>
        <w:ind w:left="284" w:firstLine="0"/>
        <w:rPr>
          <w:rFonts w:hint="eastAsia" w:ascii="宋体" w:hAnsi="宋体" w:cs="宋体"/>
          <w:b/>
          <w:spacing w:val="-6"/>
          <w:sz w:val="30"/>
          <w:szCs w:val="30"/>
        </w:rPr>
      </w:pPr>
      <w:r>
        <w:rPr>
          <w:rFonts w:hint="eastAsia" w:ascii="宋体" w:hAnsi="宋体" w:cs="宋体"/>
          <w:b/>
          <w:spacing w:val="-6"/>
          <w:sz w:val="30"/>
          <w:szCs w:val="30"/>
        </w:rPr>
        <w:t>单一来源采购需求</w:t>
      </w:r>
    </w:p>
    <w:p>
      <w:pPr>
        <w:numPr>
          <w:ilvl w:val="0"/>
          <w:numId w:val="2"/>
        </w:numPr>
        <w:spacing w:before="120" w:beforeLines="50" w:line="360" w:lineRule="auto"/>
        <w:ind w:left="284" w:firstLine="0"/>
        <w:rPr>
          <w:rFonts w:hint="eastAsia" w:ascii="宋体" w:hAnsi="宋体" w:cs="宋体"/>
          <w:b/>
          <w:spacing w:val="-6"/>
          <w:sz w:val="30"/>
          <w:szCs w:val="30"/>
        </w:rPr>
      </w:pPr>
      <w:r>
        <w:rPr>
          <w:rFonts w:hint="eastAsia" w:ascii="宋体" w:hAnsi="宋体" w:cs="宋体"/>
          <w:b/>
          <w:spacing w:val="-6"/>
          <w:sz w:val="30"/>
          <w:szCs w:val="30"/>
        </w:rPr>
        <w:t>单一来源采购须知</w:t>
      </w:r>
    </w:p>
    <w:p>
      <w:pPr>
        <w:numPr>
          <w:ilvl w:val="0"/>
          <w:numId w:val="2"/>
        </w:numPr>
        <w:spacing w:before="120" w:beforeLines="50" w:line="360" w:lineRule="auto"/>
        <w:ind w:left="284" w:firstLine="0"/>
        <w:rPr>
          <w:rFonts w:hint="eastAsia" w:ascii="宋体" w:hAnsi="宋体" w:cs="宋体"/>
          <w:b/>
          <w:spacing w:val="-6"/>
          <w:sz w:val="30"/>
          <w:szCs w:val="30"/>
        </w:rPr>
      </w:pPr>
      <w:r>
        <w:rPr>
          <w:rFonts w:hint="eastAsia" w:ascii="宋体" w:hAnsi="宋体" w:cs="宋体"/>
          <w:b/>
          <w:spacing w:val="-6"/>
          <w:sz w:val="30"/>
          <w:szCs w:val="30"/>
        </w:rPr>
        <w:t>合同主要条款</w:t>
      </w:r>
    </w:p>
    <w:p>
      <w:pPr>
        <w:numPr>
          <w:ilvl w:val="0"/>
          <w:numId w:val="2"/>
        </w:numPr>
        <w:spacing w:before="120" w:beforeLines="50" w:line="360" w:lineRule="auto"/>
        <w:ind w:left="284" w:firstLine="0"/>
        <w:rPr>
          <w:rFonts w:hint="eastAsia" w:ascii="宋体" w:hAnsi="宋体" w:cs="宋体"/>
          <w:b/>
          <w:spacing w:val="-6"/>
          <w:sz w:val="30"/>
          <w:szCs w:val="30"/>
        </w:rPr>
      </w:pPr>
      <w:r>
        <w:rPr>
          <w:rFonts w:hint="eastAsia" w:ascii="宋体" w:hAnsi="宋体" w:cs="宋体"/>
          <w:b/>
          <w:spacing w:val="-6"/>
          <w:sz w:val="30"/>
          <w:szCs w:val="30"/>
        </w:rPr>
        <w:t>响应文件格式</w:t>
      </w:r>
    </w:p>
    <w:p>
      <w:pPr>
        <w:spacing w:line="288" w:lineRule="auto"/>
        <w:jc w:val="center"/>
        <w:outlineLvl w:val="0"/>
        <w:rPr>
          <w:rFonts w:hint="eastAsia" w:ascii="宋体" w:hAnsi="宋体" w:cs="宋体"/>
        </w:rPr>
      </w:pPr>
    </w:p>
    <w:p>
      <w:pPr>
        <w:spacing w:line="288" w:lineRule="auto"/>
        <w:jc w:val="center"/>
        <w:outlineLvl w:val="0"/>
        <w:rPr>
          <w:rFonts w:hint="eastAsia" w:ascii="宋体" w:hAnsi="宋体" w:cs="宋体"/>
        </w:rPr>
      </w:pPr>
    </w:p>
    <w:p>
      <w:pPr>
        <w:spacing w:line="288" w:lineRule="auto"/>
        <w:jc w:val="center"/>
        <w:outlineLvl w:val="0"/>
        <w:rPr>
          <w:rFonts w:hint="eastAsia" w:ascii="宋体" w:hAnsi="宋体" w:cs="宋体"/>
        </w:rPr>
      </w:pPr>
    </w:p>
    <w:p>
      <w:pPr>
        <w:spacing w:line="288" w:lineRule="auto"/>
        <w:jc w:val="center"/>
        <w:outlineLvl w:val="0"/>
        <w:rPr>
          <w:rFonts w:hint="eastAsia" w:ascii="宋体" w:hAnsi="宋体" w:cs="宋体"/>
        </w:rPr>
      </w:pPr>
    </w:p>
    <w:p>
      <w:pPr>
        <w:spacing w:line="400" w:lineRule="exact"/>
        <w:outlineLvl w:val="0"/>
        <w:rPr>
          <w:rFonts w:hint="eastAsia" w:ascii="宋体" w:hAnsi="宋体" w:cs="宋体"/>
          <w:b/>
          <w:szCs w:val="28"/>
        </w:rPr>
      </w:pPr>
      <w:r>
        <w:rPr>
          <w:rFonts w:hint="eastAsia" w:ascii="宋体" w:hAnsi="宋体" w:cs="宋体"/>
          <w:b/>
          <w:szCs w:val="28"/>
        </w:rPr>
        <w:t>注：本单一来源采购文件中标“▲且加下划线”为投标的实质性要求和条件，必须作出实质性响应，否则投标无效，加粗部分为着重提醒各响应供应商注意。响应供应商必须认真阅读和理解单一来源采购文件中的每一个条款及要求，因误读单一来源采购文件而造成的后果，采购人和采购代理机构概不负责。</w:t>
      </w:r>
    </w:p>
    <w:p>
      <w:pPr>
        <w:spacing w:line="288" w:lineRule="auto"/>
        <w:jc w:val="center"/>
        <w:outlineLvl w:val="0"/>
        <w:rPr>
          <w:rFonts w:hint="eastAsia" w:ascii="宋体" w:hAnsi="宋体" w:cs="宋体"/>
          <w:b/>
          <w:bCs/>
          <w:kern w:val="0"/>
          <w:sz w:val="22"/>
          <w:szCs w:val="22"/>
        </w:rPr>
      </w:pPr>
      <w:r>
        <w:rPr>
          <w:rFonts w:hint="eastAsia" w:ascii="宋体" w:hAnsi="宋体" w:cs="宋体"/>
        </w:rPr>
        <w:br w:type="page"/>
      </w:r>
      <w:r>
        <w:rPr>
          <w:rFonts w:hint="eastAsia" w:ascii="宋体" w:hAnsi="宋体" w:cs="宋体"/>
          <w:b/>
          <w:spacing w:val="-6"/>
          <w:sz w:val="32"/>
        </w:rPr>
        <w:t>第一章  单一来源采购邀请函</w:t>
      </w:r>
    </w:p>
    <w:p>
      <w:pPr>
        <w:spacing w:line="360" w:lineRule="exact"/>
        <w:rPr>
          <w:rFonts w:hint="eastAsia" w:ascii="宋体" w:hAnsi="宋体" w:cs="宋体"/>
          <w:b/>
          <w:spacing w:val="-6"/>
          <w:sz w:val="22"/>
          <w:szCs w:val="22"/>
          <w:highlight w:val="none"/>
        </w:rPr>
      </w:pPr>
      <w:r>
        <w:rPr>
          <w:rFonts w:hint="eastAsia" w:ascii="宋体" w:hAnsi="宋体" w:cs="宋体"/>
          <w:b/>
          <w:bCs/>
          <w:kern w:val="0"/>
          <w:sz w:val="22"/>
          <w:szCs w:val="22"/>
        </w:rPr>
        <w:t>（单一来源供应商</w:t>
      </w:r>
      <w:r>
        <w:rPr>
          <w:rFonts w:hint="eastAsia" w:ascii="宋体" w:hAnsi="宋体" w:cs="宋体"/>
          <w:b/>
          <w:bCs/>
          <w:kern w:val="0"/>
          <w:sz w:val="22"/>
          <w:szCs w:val="22"/>
          <w:highlight w:val="none"/>
        </w:rPr>
        <w:t>）</w:t>
      </w:r>
      <w:r>
        <w:rPr>
          <w:rFonts w:ascii="微软雅黑" w:hAnsi="微软雅黑" w:eastAsia="微软雅黑" w:cs="微软雅黑"/>
          <w:color w:val="000000"/>
          <w:szCs w:val="28"/>
          <w:highlight w:val="none"/>
        </w:rPr>
        <w:t> </w:t>
      </w:r>
      <w:r>
        <w:rPr>
          <w:rFonts w:hint="eastAsia" w:ascii="宋体" w:hAnsi="宋体" w:eastAsia="宋体" w:cs="宋体"/>
          <w:b/>
          <w:bCs/>
          <w:kern w:val="0"/>
          <w:sz w:val="22"/>
          <w:szCs w:val="22"/>
          <w:highlight w:val="none"/>
          <w:lang w:eastAsia="zh-CN"/>
        </w:rPr>
        <w:t>温州日报报业集团有限公司</w:t>
      </w:r>
      <w:r>
        <w:rPr>
          <w:rFonts w:hint="eastAsia" w:ascii="宋体" w:hAnsi="宋体" w:cs="宋体"/>
          <w:b/>
          <w:bCs/>
          <w:kern w:val="0"/>
          <w:sz w:val="22"/>
          <w:szCs w:val="22"/>
          <w:highlight w:val="none"/>
        </w:rPr>
        <w:t>：</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sz w:val="22"/>
          <w:szCs w:val="22"/>
          <w:highlight w:val="none"/>
          <w:lang w:eastAsia="zh-CN"/>
        </w:rPr>
        <w:t>2023年度温州市</w:t>
      </w:r>
      <w:r>
        <w:rPr>
          <w:rFonts w:hint="eastAsia" w:cs="宋体"/>
          <w:sz w:val="22"/>
          <w:szCs w:val="22"/>
          <w:lang w:eastAsia="zh-CN"/>
        </w:rPr>
        <w:t>区土地出让公告登报项目</w:t>
      </w:r>
      <w:r>
        <w:rPr>
          <w:rFonts w:hint="eastAsia" w:cs="宋体"/>
          <w:sz w:val="22"/>
          <w:szCs w:val="22"/>
        </w:rPr>
        <w:t>招标项目应在政府采购云平台（https://www.zcygov.cn）获取（下载）单一来源采购文件，并于</w:t>
      </w:r>
      <w:r>
        <w:rPr>
          <w:rFonts w:hint="eastAsia" w:cs="宋体"/>
          <w:color w:val="auto"/>
          <w:spacing w:val="-6"/>
          <w:sz w:val="22"/>
          <w:szCs w:val="22"/>
          <w:u w:val="single"/>
        </w:rPr>
        <w:t>202</w:t>
      </w:r>
      <w:r>
        <w:rPr>
          <w:rFonts w:hint="eastAsia" w:cs="宋体"/>
          <w:color w:val="auto"/>
          <w:spacing w:val="-6"/>
          <w:sz w:val="22"/>
          <w:szCs w:val="22"/>
          <w:u w:val="single"/>
          <w:lang w:val="en-US" w:eastAsia="zh-CN"/>
        </w:rPr>
        <w:t>3</w:t>
      </w:r>
      <w:r>
        <w:rPr>
          <w:rFonts w:hint="eastAsia" w:cs="宋体"/>
          <w:color w:val="auto"/>
          <w:spacing w:val="-6"/>
          <w:sz w:val="22"/>
          <w:szCs w:val="22"/>
          <w:u w:val="single"/>
        </w:rPr>
        <w:t>年</w:t>
      </w:r>
      <w:r>
        <w:rPr>
          <w:rFonts w:hint="eastAsia" w:cs="宋体"/>
          <w:color w:val="auto"/>
          <w:spacing w:val="-6"/>
          <w:sz w:val="22"/>
          <w:szCs w:val="22"/>
          <w:u w:val="single"/>
          <w:lang w:val="en-US" w:eastAsia="zh-CN"/>
        </w:rPr>
        <w:t>05</w:t>
      </w:r>
      <w:r>
        <w:rPr>
          <w:rFonts w:hint="eastAsia" w:cs="宋体"/>
          <w:color w:val="auto"/>
          <w:spacing w:val="-6"/>
          <w:sz w:val="22"/>
          <w:szCs w:val="22"/>
          <w:u w:val="single"/>
        </w:rPr>
        <w:t>月</w:t>
      </w:r>
      <w:r>
        <w:rPr>
          <w:rFonts w:hint="eastAsia" w:cs="宋体"/>
          <w:color w:val="auto"/>
          <w:spacing w:val="-6"/>
          <w:sz w:val="22"/>
          <w:szCs w:val="22"/>
          <w:u w:val="single"/>
          <w:lang w:val="en-US" w:eastAsia="zh-CN"/>
        </w:rPr>
        <w:t>25</w:t>
      </w:r>
      <w:r>
        <w:rPr>
          <w:rFonts w:hint="eastAsia" w:cs="宋体"/>
          <w:color w:val="auto"/>
          <w:spacing w:val="-6"/>
          <w:sz w:val="22"/>
          <w:szCs w:val="22"/>
          <w:u w:val="single"/>
        </w:rPr>
        <w:t>日</w:t>
      </w:r>
      <w:r>
        <w:rPr>
          <w:rFonts w:hint="eastAsia" w:cs="宋体"/>
          <w:color w:val="auto"/>
          <w:spacing w:val="-6"/>
          <w:sz w:val="22"/>
          <w:szCs w:val="22"/>
          <w:u w:val="single"/>
          <w:lang w:val="en-US" w:eastAsia="zh-CN"/>
        </w:rPr>
        <w:t>14</w:t>
      </w:r>
      <w:r>
        <w:rPr>
          <w:rFonts w:hint="eastAsia" w:cs="宋体"/>
          <w:color w:val="auto"/>
          <w:spacing w:val="-6"/>
          <w:sz w:val="22"/>
          <w:szCs w:val="22"/>
          <w:u w:val="single"/>
        </w:rPr>
        <w:t>:</w:t>
      </w:r>
      <w:r>
        <w:rPr>
          <w:rFonts w:hint="eastAsia" w:cs="宋体"/>
          <w:color w:val="auto"/>
          <w:spacing w:val="-6"/>
          <w:sz w:val="22"/>
          <w:szCs w:val="22"/>
          <w:u w:val="single"/>
          <w:lang w:val="en-US" w:eastAsia="zh-CN"/>
        </w:rPr>
        <w:t>00</w:t>
      </w:r>
      <w:r>
        <w:rPr>
          <w:rFonts w:hint="eastAsia" w:cs="宋体"/>
          <w:sz w:val="22"/>
          <w:szCs w:val="22"/>
        </w:rPr>
        <w:t>（北京时间）前递交（上传）响应文件。</w:t>
      </w:r>
    </w:p>
    <w:p>
      <w:pPr>
        <w:keepNext w:val="0"/>
        <w:keepLines w:val="0"/>
        <w:pageBreakBefore w:val="0"/>
        <w:kinsoku/>
        <w:wordWrap/>
        <w:overflowPunct/>
        <w:topLinePunct w:val="0"/>
        <w:autoSpaceDE/>
        <w:autoSpaceDN/>
        <w:bidi w:val="0"/>
        <w:spacing w:line="358" w:lineRule="exact"/>
        <w:jc w:val="left"/>
        <w:textAlignment w:val="auto"/>
        <w:rPr>
          <w:rFonts w:hint="eastAsia" w:ascii="宋体" w:hAnsi="宋体" w:eastAsia="宋体" w:cs="宋体"/>
          <w:spacing w:val="-6"/>
          <w:kern w:val="0"/>
          <w:sz w:val="22"/>
          <w:szCs w:val="22"/>
          <w:lang w:eastAsia="zh-CN"/>
        </w:rPr>
      </w:pPr>
      <w:r>
        <w:rPr>
          <w:rFonts w:hint="eastAsia" w:ascii="宋体" w:hAnsi="宋体" w:cs="宋体"/>
          <w:b/>
          <w:spacing w:val="-6"/>
          <w:sz w:val="22"/>
          <w:szCs w:val="22"/>
        </w:rPr>
        <w:t>（一）</w:t>
      </w:r>
      <w:r>
        <w:rPr>
          <w:rFonts w:hint="eastAsia" w:ascii="宋体" w:hAnsi="宋体" w:cs="宋体"/>
          <w:b/>
          <w:bCs/>
          <w:spacing w:val="-6"/>
          <w:sz w:val="22"/>
          <w:szCs w:val="22"/>
        </w:rPr>
        <w:t>项目编号：</w:t>
      </w:r>
      <w:r>
        <w:rPr>
          <w:rFonts w:hint="eastAsia" w:ascii="宋体" w:hAnsi="宋体" w:cs="宋体"/>
          <w:spacing w:val="-6"/>
          <w:kern w:val="0"/>
          <w:sz w:val="22"/>
          <w:szCs w:val="22"/>
          <w:lang w:eastAsia="zh-CN"/>
        </w:rPr>
        <w:t>ZJYC2023045（DY）</w:t>
      </w:r>
    </w:p>
    <w:p>
      <w:pPr>
        <w:keepNext w:val="0"/>
        <w:keepLines w:val="0"/>
        <w:pageBreakBefore w:val="0"/>
        <w:kinsoku/>
        <w:wordWrap/>
        <w:overflowPunct/>
        <w:topLinePunct w:val="0"/>
        <w:autoSpaceDE/>
        <w:autoSpaceDN/>
        <w:bidi w:val="0"/>
        <w:spacing w:line="358" w:lineRule="exact"/>
        <w:textAlignment w:val="auto"/>
        <w:rPr>
          <w:rFonts w:hint="eastAsia" w:ascii="宋体" w:hAnsi="宋体" w:cs="宋体"/>
          <w:spacing w:val="-6"/>
          <w:kern w:val="0"/>
          <w:sz w:val="22"/>
          <w:szCs w:val="22"/>
          <w:u w:val="single"/>
        </w:rPr>
      </w:pPr>
      <w:r>
        <w:rPr>
          <w:rFonts w:hint="eastAsia" w:ascii="宋体" w:hAnsi="宋体" w:cs="宋体"/>
          <w:b/>
          <w:spacing w:val="-6"/>
          <w:sz w:val="22"/>
          <w:szCs w:val="22"/>
        </w:rPr>
        <w:t>（二）采购组织类型：</w:t>
      </w:r>
      <w:r>
        <w:rPr>
          <w:rFonts w:hint="eastAsia" w:ascii="宋体" w:hAnsi="宋体" w:cs="宋体"/>
          <w:spacing w:val="-6"/>
          <w:kern w:val="0"/>
          <w:sz w:val="22"/>
          <w:szCs w:val="22"/>
        </w:rPr>
        <w:t>分散采购委托代理</w:t>
      </w:r>
    </w:p>
    <w:p>
      <w:pPr>
        <w:keepNext w:val="0"/>
        <w:keepLines w:val="0"/>
        <w:pageBreakBefore w:val="0"/>
        <w:kinsoku/>
        <w:wordWrap/>
        <w:overflowPunct/>
        <w:topLinePunct w:val="0"/>
        <w:autoSpaceDE/>
        <w:autoSpaceDN/>
        <w:bidi w:val="0"/>
        <w:spacing w:line="358" w:lineRule="exact"/>
        <w:textAlignment w:val="auto"/>
        <w:rPr>
          <w:rFonts w:hint="eastAsia" w:ascii="宋体" w:hAnsi="宋体" w:cs="宋体"/>
          <w:spacing w:val="-6"/>
          <w:sz w:val="22"/>
          <w:szCs w:val="22"/>
        </w:rPr>
      </w:pPr>
      <w:r>
        <w:rPr>
          <w:rFonts w:hint="eastAsia" w:ascii="宋体" w:hAnsi="宋体" w:cs="宋体"/>
          <w:b/>
          <w:spacing w:val="-6"/>
          <w:sz w:val="22"/>
          <w:szCs w:val="22"/>
        </w:rPr>
        <w:t>（三）采购方式：</w:t>
      </w:r>
      <w:r>
        <w:rPr>
          <w:rFonts w:hint="eastAsia" w:ascii="宋体" w:hAnsi="宋体" w:cs="宋体"/>
          <w:spacing w:val="-6"/>
          <w:sz w:val="22"/>
          <w:szCs w:val="22"/>
        </w:rPr>
        <w:t>单一来源采购</w:t>
      </w:r>
    </w:p>
    <w:p>
      <w:pPr>
        <w:keepNext w:val="0"/>
        <w:keepLines w:val="0"/>
        <w:pageBreakBefore w:val="0"/>
        <w:kinsoku/>
        <w:wordWrap/>
        <w:overflowPunct/>
        <w:topLinePunct w:val="0"/>
        <w:autoSpaceDE/>
        <w:autoSpaceDN/>
        <w:bidi w:val="0"/>
        <w:spacing w:line="358" w:lineRule="exact"/>
        <w:textAlignment w:val="auto"/>
        <w:rPr>
          <w:rFonts w:hint="eastAsia" w:ascii="宋体" w:hAnsi="宋体" w:cs="宋体"/>
          <w:b/>
          <w:bCs/>
          <w:spacing w:val="-6"/>
          <w:sz w:val="22"/>
          <w:szCs w:val="22"/>
        </w:rPr>
      </w:pPr>
      <w:r>
        <w:rPr>
          <w:rFonts w:hint="eastAsia" w:ascii="宋体" w:hAnsi="宋体" w:cs="宋体"/>
          <w:b/>
          <w:spacing w:val="-6"/>
          <w:sz w:val="22"/>
          <w:szCs w:val="22"/>
        </w:rPr>
        <w:t>（四）</w:t>
      </w:r>
      <w:r>
        <w:rPr>
          <w:rFonts w:hint="eastAsia" w:ascii="宋体" w:hAnsi="宋体" w:cs="宋体"/>
          <w:b/>
          <w:bCs/>
          <w:spacing w:val="-6"/>
          <w:sz w:val="22"/>
          <w:szCs w:val="22"/>
        </w:rPr>
        <w:t>采购内容：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535"/>
        <w:gridCol w:w="1216"/>
        <w:gridCol w:w="1234"/>
        <w:gridCol w:w="261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r>
              <w:rPr>
                <w:rFonts w:hint="eastAsia" w:ascii="宋体" w:hAnsi="宋体" w:cs="宋体"/>
                <w:b/>
                <w:sz w:val="22"/>
                <w:szCs w:val="22"/>
              </w:rPr>
              <w:t>序号</w:t>
            </w:r>
          </w:p>
        </w:tc>
        <w:tc>
          <w:tcPr>
            <w:tcW w:w="2535"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r>
              <w:rPr>
                <w:rFonts w:hint="eastAsia" w:ascii="宋体" w:hAnsi="宋体" w:cs="宋体"/>
                <w:b/>
                <w:sz w:val="22"/>
                <w:szCs w:val="22"/>
              </w:rPr>
              <w:t>名称</w:t>
            </w:r>
          </w:p>
        </w:tc>
        <w:tc>
          <w:tcPr>
            <w:tcW w:w="1216"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r>
              <w:rPr>
                <w:rFonts w:hint="eastAsia" w:ascii="宋体" w:hAnsi="宋体" w:cs="宋体"/>
                <w:b/>
                <w:sz w:val="22"/>
                <w:szCs w:val="22"/>
              </w:rPr>
              <w:t>数量</w:t>
            </w:r>
          </w:p>
        </w:tc>
        <w:tc>
          <w:tcPr>
            <w:tcW w:w="1234"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r>
              <w:rPr>
                <w:rFonts w:hint="eastAsia" w:ascii="宋体" w:hAnsi="宋体" w:cs="宋体"/>
                <w:b/>
                <w:sz w:val="22"/>
                <w:szCs w:val="22"/>
              </w:rPr>
              <w:t>单位</w:t>
            </w:r>
          </w:p>
        </w:tc>
        <w:tc>
          <w:tcPr>
            <w:tcW w:w="2619"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r>
              <w:rPr>
                <w:rFonts w:hint="eastAsia" w:ascii="宋体" w:hAnsi="宋体" w:cs="宋体"/>
                <w:b/>
                <w:sz w:val="22"/>
                <w:szCs w:val="22"/>
              </w:rPr>
              <w:t>预算金额(元/人民币)</w:t>
            </w:r>
          </w:p>
        </w:tc>
        <w:tc>
          <w:tcPr>
            <w:tcW w:w="804"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r>
              <w:rPr>
                <w:rFonts w:hint="eastAsia" w:ascii="宋体" w:hAnsi="宋体" w:cs="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sz w:val="22"/>
                <w:szCs w:val="22"/>
              </w:rPr>
            </w:pPr>
            <w:r>
              <w:rPr>
                <w:rFonts w:hint="eastAsia" w:ascii="宋体" w:hAnsi="宋体" w:cs="宋体"/>
                <w:sz w:val="22"/>
                <w:szCs w:val="22"/>
              </w:rPr>
              <w:t>1</w:t>
            </w:r>
          </w:p>
        </w:tc>
        <w:tc>
          <w:tcPr>
            <w:tcW w:w="2535"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eastAsia="宋体" w:cs="宋体"/>
                <w:sz w:val="22"/>
                <w:szCs w:val="22"/>
                <w:lang w:eastAsia="zh-CN"/>
              </w:rPr>
            </w:pPr>
            <w:r>
              <w:rPr>
                <w:rFonts w:hint="eastAsia" w:ascii="宋体" w:hAnsi="宋体" w:cs="宋体"/>
                <w:spacing w:val="-6"/>
                <w:sz w:val="22"/>
                <w:szCs w:val="22"/>
              </w:rPr>
              <w:t xml:space="preserve">  </w:t>
            </w:r>
            <w:r>
              <w:rPr>
                <w:rFonts w:hint="eastAsia" w:ascii="宋体" w:hAnsi="宋体" w:cs="宋体"/>
                <w:spacing w:val="-6"/>
                <w:sz w:val="22"/>
                <w:szCs w:val="22"/>
                <w:lang w:eastAsia="zh-CN"/>
              </w:rPr>
              <w:t>2023年度温州市区土地出让公告登报项目</w:t>
            </w:r>
          </w:p>
        </w:tc>
        <w:tc>
          <w:tcPr>
            <w:tcW w:w="1216"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sz w:val="22"/>
                <w:szCs w:val="22"/>
              </w:rPr>
            </w:pPr>
            <w:r>
              <w:rPr>
                <w:rFonts w:hint="eastAsia" w:ascii="宋体" w:hAnsi="宋体" w:cs="宋体"/>
                <w:sz w:val="22"/>
                <w:szCs w:val="22"/>
              </w:rPr>
              <w:t>1</w:t>
            </w:r>
          </w:p>
        </w:tc>
        <w:tc>
          <w:tcPr>
            <w:tcW w:w="1234"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sz w:val="22"/>
                <w:szCs w:val="22"/>
              </w:rPr>
            </w:pPr>
            <w:r>
              <w:rPr>
                <w:rFonts w:hint="eastAsia" w:ascii="宋体" w:hAnsi="宋体" w:cs="宋体"/>
                <w:sz w:val="22"/>
                <w:szCs w:val="22"/>
              </w:rPr>
              <w:t>项</w:t>
            </w:r>
          </w:p>
        </w:tc>
        <w:tc>
          <w:tcPr>
            <w:tcW w:w="2619"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eastAsia="宋体" w:cs="宋体"/>
                <w:sz w:val="22"/>
                <w:szCs w:val="22"/>
                <w:lang w:eastAsia="zh-CN"/>
              </w:rPr>
            </w:pPr>
            <w:r>
              <w:rPr>
                <w:rFonts w:hint="eastAsia" w:ascii="宋体" w:hAnsi="宋体" w:cs="宋体"/>
                <w:spacing w:val="-6"/>
                <w:sz w:val="22"/>
                <w:szCs w:val="22"/>
                <w:lang w:eastAsia="zh-CN"/>
              </w:rPr>
              <w:t>1800000</w:t>
            </w:r>
          </w:p>
        </w:tc>
        <w:tc>
          <w:tcPr>
            <w:tcW w:w="804" w:type="dxa"/>
            <w:vAlign w:val="center"/>
          </w:tcPr>
          <w:p>
            <w:pPr>
              <w:keepNext w:val="0"/>
              <w:keepLines w:val="0"/>
              <w:pageBreakBefore w:val="0"/>
              <w:kinsoku/>
              <w:wordWrap/>
              <w:overflowPunct/>
              <w:topLinePunct w:val="0"/>
              <w:autoSpaceDE/>
              <w:autoSpaceDN/>
              <w:bidi w:val="0"/>
              <w:spacing w:line="358" w:lineRule="exact"/>
              <w:jc w:val="center"/>
              <w:textAlignment w:val="auto"/>
              <w:rPr>
                <w:rFonts w:hint="eastAsia" w:ascii="宋体" w:hAnsi="宋体" w:cs="宋体"/>
                <w:b/>
                <w:sz w:val="22"/>
                <w:szCs w:val="22"/>
              </w:rPr>
            </w:pPr>
          </w:p>
        </w:tc>
      </w:tr>
    </w:tbl>
    <w:p>
      <w:pPr>
        <w:keepNext w:val="0"/>
        <w:keepLines w:val="0"/>
        <w:pageBreakBefore w:val="0"/>
        <w:kinsoku/>
        <w:wordWrap/>
        <w:overflowPunct/>
        <w:topLinePunct w:val="0"/>
        <w:autoSpaceDE/>
        <w:autoSpaceDN/>
        <w:bidi w:val="0"/>
        <w:spacing w:line="358" w:lineRule="exact"/>
        <w:textAlignment w:val="auto"/>
        <w:rPr>
          <w:rFonts w:hint="eastAsia" w:ascii="宋体" w:hAnsi="宋体" w:cs="宋体"/>
          <w:b/>
          <w:bCs/>
          <w:spacing w:val="-6"/>
          <w:sz w:val="22"/>
          <w:szCs w:val="22"/>
        </w:rPr>
      </w:pPr>
      <w:r>
        <w:rPr>
          <w:rFonts w:hint="eastAsia" w:ascii="宋体" w:hAnsi="宋体" w:cs="宋体"/>
          <w:b/>
          <w:spacing w:val="-6"/>
          <w:sz w:val="22"/>
          <w:szCs w:val="22"/>
        </w:rPr>
        <w:t>（五）</w:t>
      </w:r>
      <w:r>
        <w:rPr>
          <w:rFonts w:hint="eastAsia" w:ascii="宋体" w:hAnsi="宋体" w:cs="宋体"/>
          <w:b/>
          <w:bCs/>
          <w:spacing w:val="-6"/>
          <w:sz w:val="22"/>
          <w:szCs w:val="22"/>
        </w:rPr>
        <w:t>合格供应商的资格要求：</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spacing w:val="-6"/>
          <w:sz w:val="22"/>
          <w:szCs w:val="22"/>
        </w:rPr>
      </w:pPr>
      <w:r>
        <w:rPr>
          <w:rFonts w:hint="eastAsia" w:ascii="宋体" w:hAnsi="宋体" w:cs="宋体"/>
          <w:spacing w:val="-6"/>
          <w:sz w:val="22"/>
          <w:szCs w:val="22"/>
        </w:rPr>
        <w:t>1.基本资格条件</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sz w:val="22"/>
          <w:szCs w:val="22"/>
        </w:rPr>
      </w:pPr>
      <w:r>
        <w:rPr>
          <w:rFonts w:hint="eastAsia" w:ascii="宋体" w:hAnsi="宋体" w:cs="宋体"/>
          <w:spacing w:val="-6"/>
          <w:sz w:val="22"/>
          <w:szCs w:val="22"/>
        </w:rPr>
        <w:t>1.</w:t>
      </w:r>
      <w:r>
        <w:rPr>
          <w:rFonts w:hint="eastAsia" w:ascii="宋体" w:hAnsi="宋体" w:cs="宋体"/>
          <w:sz w:val="22"/>
          <w:szCs w:val="22"/>
        </w:rPr>
        <w:t>满足《中华人民共和国政府采购法》第二十二条规定；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spacing w:line="358" w:lineRule="exact"/>
        <w:ind w:firstLine="440" w:firstLineChars="200"/>
        <w:textAlignment w:val="auto"/>
        <w:rPr>
          <w:rFonts w:hint="eastAsia" w:ascii="宋体" w:hAnsi="宋体" w:cs="宋体"/>
          <w:sz w:val="22"/>
          <w:szCs w:val="22"/>
          <w:highlight w:val="yellow"/>
        </w:rPr>
      </w:pPr>
      <w:r>
        <w:rPr>
          <w:rFonts w:hint="eastAsia" w:ascii="宋体" w:hAnsi="宋体" w:cs="宋体"/>
          <w:sz w:val="22"/>
          <w:szCs w:val="22"/>
        </w:rPr>
        <w:t>2.落实政府采购政策需满足的资格要求：</w:t>
      </w:r>
      <w:r>
        <w:rPr>
          <w:rFonts w:hint="eastAsia" w:ascii="宋体" w:hAnsi="宋体" w:cs="宋体"/>
          <w:sz w:val="22"/>
          <w:szCs w:val="22"/>
          <w:highlight w:val="yellow"/>
        </w:rPr>
        <w:t>专门面向中小企业采购，供应商须为中小微企业。 </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spacing w:val="-6"/>
          <w:sz w:val="22"/>
          <w:szCs w:val="22"/>
        </w:rPr>
      </w:pPr>
      <w:r>
        <w:rPr>
          <w:rFonts w:hint="eastAsia" w:ascii="宋体" w:hAnsi="宋体" w:cs="宋体"/>
          <w:spacing w:val="-6"/>
          <w:sz w:val="22"/>
          <w:szCs w:val="22"/>
        </w:rPr>
        <w:t>3.</w:t>
      </w:r>
      <w:r>
        <w:rPr>
          <w:rFonts w:hint="eastAsia" w:ascii="宋体" w:hAnsi="宋体" w:cs="宋体"/>
          <w:sz w:val="22"/>
          <w:szCs w:val="22"/>
        </w:rPr>
        <w:t>本项目的特定资格要求：无</w:t>
      </w:r>
    </w:p>
    <w:p>
      <w:pPr>
        <w:keepNext w:val="0"/>
        <w:keepLines w:val="0"/>
        <w:pageBreakBefore w:val="0"/>
        <w:widowControl/>
        <w:kinsoku/>
        <w:wordWrap/>
        <w:overflowPunct/>
        <w:topLinePunct w:val="0"/>
        <w:autoSpaceDE/>
        <w:autoSpaceDN/>
        <w:bidi w:val="0"/>
        <w:spacing w:line="358" w:lineRule="exact"/>
        <w:jc w:val="left"/>
        <w:textAlignment w:val="auto"/>
        <w:rPr>
          <w:rFonts w:hint="eastAsia" w:ascii="宋体" w:hAnsi="宋体" w:cs="宋体"/>
          <w:b/>
          <w:bCs/>
          <w:spacing w:val="-6"/>
          <w:sz w:val="22"/>
          <w:szCs w:val="22"/>
        </w:rPr>
      </w:pPr>
      <w:r>
        <w:rPr>
          <w:rFonts w:hint="eastAsia" w:ascii="宋体" w:hAnsi="宋体" w:cs="宋体"/>
          <w:b/>
          <w:bCs/>
          <w:spacing w:val="-6"/>
          <w:sz w:val="22"/>
          <w:szCs w:val="22"/>
        </w:rPr>
        <w:t>（六）获取采购文件的时间、地点、方式及采购文件售价：</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color w:val="auto"/>
          <w:spacing w:val="-6"/>
          <w:sz w:val="22"/>
          <w:szCs w:val="22"/>
        </w:rPr>
      </w:pPr>
      <w:r>
        <w:rPr>
          <w:rFonts w:hint="eastAsia" w:ascii="宋体" w:hAnsi="宋体" w:cs="宋体"/>
          <w:spacing w:val="-6"/>
          <w:sz w:val="22"/>
          <w:szCs w:val="22"/>
        </w:rPr>
        <w:t>1.日期：</w:t>
      </w:r>
      <w:r>
        <w:rPr>
          <w:rFonts w:hint="eastAsia" w:ascii="宋体" w:hAnsi="宋体" w:eastAsia="宋体" w:cs="宋体"/>
          <w:color w:val="auto"/>
          <w:spacing w:val="-6"/>
          <w:sz w:val="22"/>
          <w:szCs w:val="22"/>
          <w:u w:val="single"/>
        </w:rPr>
        <w:t>202</w:t>
      </w:r>
      <w:r>
        <w:rPr>
          <w:rFonts w:hint="eastAsia" w:ascii="宋体" w:hAnsi="宋体" w:cs="宋体"/>
          <w:color w:val="auto"/>
          <w:spacing w:val="-6"/>
          <w:sz w:val="22"/>
          <w:szCs w:val="22"/>
          <w:u w:val="single"/>
          <w:lang w:val="en-US" w:eastAsia="zh-CN"/>
        </w:rPr>
        <w:t>3</w:t>
      </w:r>
      <w:r>
        <w:rPr>
          <w:rFonts w:hint="eastAsia" w:ascii="宋体" w:hAnsi="宋体" w:eastAsia="宋体" w:cs="宋体"/>
          <w:color w:val="auto"/>
          <w:spacing w:val="-6"/>
          <w:sz w:val="22"/>
          <w:szCs w:val="22"/>
          <w:u w:val="single"/>
        </w:rPr>
        <w:t>年</w:t>
      </w:r>
      <w:r>
        <w:rPr>
          <w:rFonts w:hint="eastAsia" w:ascii="宋体" w:hAnsi="宋体" w:cs="宋体"/>
          <w:color w:val="auto"/>
          <w:spacing w:val="-6"/>
          <w:sz w:val="22"/>
          <w:szCs w:val="22"/>
          <w:u w:val="single"/>
          <w:lang w:val="en-US" w:eastAsia="zh-CN"/>
        </w:rPr>
        <w:t>05</w:t>
      </w:r>
      <w:r>
        <w:rPr>
          <w:rFonts w:hint="eastAsia" w:ascii="宋体" w:hAnsi="宋体" w:eastAsia="宋体" w:cs="宋体"/>
          <w:color w:val="auto"/>
          <w:spacing w:val="-6"/>
          <w:sz w:val="22"/>
          <w:szCs w:val="22"/>
          <w:u w:val="single"/>
        </w:rPr>
        <w:t>月</w:t>
      </w:r>
      <w:r>
        <w:rPr>
          <w:rFonts w:hint="eastAsia" w:ascii="宋体" w:hAnsi="宋体" w:cs="宋体"/>
          <w:color w:val="auto"/>
          <w:spacing w:val="-6"/>
          <w:sz w:val="22"/>
          <w:szCs w:val="22"/>
          <w:u w:val="single"/>
          <w:lang w:val="en-US" w:eastAsia="zh-CN"/>
        </w:rPr>
        <w:t>23</w:t>
      </w:r>
      <w:r>
        <w:rPr>
          <w:rFonts w:hint="eastAsia" w:ascii="宋体" w:hAnsi="宋体" w:eastAsia="宋体" w:cs="宋体"/>
          <w:color w:val="auto"/>
          <w:spacing w:val="-6"/>
          <w:sz w:val="22"/>
          <w:szCs w:val="22"/>
          <w:u w:val="single"/>
        </w:rPr>
        <w:t>日</w:t>
      </w:r>
      <w:r>
        <w:rPr>
          <w:rFonts w:hint="eastAsia" w:ascii="宋体" w:hAnsi="宋体" w:cs="宋体"/>
          <w:color w:val="auto"/>
          <w:spacing w:val="-6"/>
          <w:sz w:val="22"/>
          <w:szCs w:val="22"/>
        </w:rPr>
        <w:t>至</w:t>
      </w:r>
      <w:r>
        <w:rPr>
          <w:rFonts w:hint="eastAsia" w:ascii="宋体" w:hAnsi="宋体" w:cs="宋体"/>
          <w:b/>
          <w:bCs/>
          <w:color w:val="auto"/>
          <w:spacing w:val="-6"/>
          <w:sz w:val="22"/>
          <w:szCs w:val="22"/>
        </w:rPr>
        <w:t>响应截止时间止</w:t>
      </w:r>
      <w:r>
        <w:rPr>
          <w:rFonts w:hint="eastAsia" w:ascii="宋体" w:hAnsi="宋体" w:cs="宋体"/>
          <w:color w:val="auto"/>
          <w:spacing w:val="-6"/>
          <w:sz w:val="22"/>
          <w:szCs w:val="22"/>
        </w:rPr>
        <w:t>（双休日及法定节假日除外）上午8:30-11:30、下午13:30-16:30。</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color w:val="auto"/>
          <w:spacing w:val="-6"/>
          <w:sz w:val="22"/>
          <w:szCs w:val="22"/>
        </w:rPr>
      </w:pPr>
      <w:r>
        <w:rPr>
          <w:rFonts w:hint="eastAsia" w:ascii="宋体" w:hAnsi="宋体" w:cs="宋体"/>
          <w:color w:val="auto"/>
          <w:spacing w:val="-6"/>
          <w:sz w:val="22"/>
          <w:szCs w:val="22"/>
        </w:rPr>
        <w:t>2.地点：政府采购云平台（https://www.zcygov.cn）；</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color w:val="auto"/>
          <w:sz w:val="22"/>
          <w:szCs w:val="22"/>
        </w:rPr>
      </w:pPr>
      <w:r>
        <w:rPr>
          <w:rFonts w:hint="eastAsia" w:ascii="宋体" w:hAnsi="宋体" w:cs="宋体"/>
          <w:color w:val="auto"/>
          <w:spacing w:val="-6"/>
          <w:sz w:val="22"/>
          <w:szCs w:val="22"/>
        </w:rPr>
        <w:t>3.方式：</w:t>
      </w:r>
      <w:r>
        <w:rPr>
          <w:rFonts w:hint="eastAsia" w:ascii="宋体" w:hAnsi="宋体" w:cs="宋体"/>
          <w:color w:val="auto"/>
          <w:sz w:val="22"/>
          <w:szCs w:val="22"/>
        </w:rPr>
        <w:t>供应商登录政采云平台https://www.zcygov.cn/在线申请获取采购文件（进入“项目采购”应用，在获取采购文件菜单中选择项目，申请获取采购文件）</w:t>
      </w:r>
    </w:p>
    <w:p>
      <w:pPr>
        <w:keepNext w:val="0"/>
        <w:keepLines w:val="0"/>
        <w:pageBreakBefore w:val="0"/>
        <w:kinsoku/>
        <w:wordWrap/>
        <w:overflowPunct/>
        <w:topLinePunct w:val="0"/>
        <w:autoSpaceDE/>
        <w:autoSpaceDN/>
        <w:bidi w:val="0"/>
        <w:spacing w:line="358" w:lineRule="exact"/>
        <w:ind w:firstLine="416" w:firstLineChars="200"/>
        <w:jc w:val="left"/>
        <w:textAlignment w:val="auto"/>
        <w:rPr>
          <w:rFonts w:hint="eastAsia" w:ascii="宋体" w:hAnsi="宋体" w:cs="宋体"/>
          <w:color w:val="auto"/>
          <w:spacing w:val="-6"/>
          <w:sz w:val="22"/>
          <w:szCs w:val="22"/>
        </w:rPr>
      </w:pPr>
      <w:r>
        <w:rPr>
          <w:rFonts w:hint="eastAsia" w:ascii="宋体" w:hAnsi="宋体" w:cs="宋体"/>
          <w:color w:val="auto"/>
          <w:spacing w:val="-6"/>
          <w:sz w:val="22"/>
          <w:szCs w:val="22"/>
        </w:rPr>
        <w:t>4.文件售价（元）：</w:t>
      </w:r>
      <w:r>
        <w:rPr>
          <w:rFonts w:hint="eastAsia" w:ascii="宋体" w:hAnsi="宋体" w:cs="宋体"/>
          <w:color w:val="auto"/>
          <w:sz w:val="22"/>
          <w:szCs w:val="22"/>
        </w:rPr>
        <w:t>0</w:t>
      </w:r>
      <w:r>
        <w:rPr>
          <w:rFonts w:hint="eastAsia" w:ascii="宋体" w:hAnsi="宋体" w:cs="宋体"/>
          <w:color w:val="auto"/>
          <w:spacing w:val="-6"/>
          <w:sz w:val="22"/>
          <w:szCs w:val="22"/>
        </w:rPr>
        <w:t>。</w:t>
      </w:r>
    </w:p>
    <w:p>
      <w:pPr>
        <w:keepNext w:val="0"/>
        <w:keepLines w:val="0"/>
        <w:pageBreakBefore w:val="0"/>
        <w:kinsoku/>
        <w:wordWrap/>
        <w:overflowPunct/>
        <w:topLinePunct w:val="0"/>
        <w:autoSpaceDE/>
        <w:autoSpaceDN/>
        <w:bidi w:val="0"/>
        <w:spacing w:line="358" w:lineRule="exact"/>
        <w:textAlignment w:val="auto"/>
        <w:rPr>
          <w:rFonts w:hint="eastAsia" w:ascii="宋体" w:hAnsi="宋体" w:cs="宋体"/>
          <w:color w:val="auto"/>
          <w:spacing w:val="-6"/>
          <w:sz w:val="22"/>
          <w:szCs w:val="22"/>
        </w:rPr>
      </w:pPr>
      <w:r>
        <w:rPr>
          <w:rFonts w:hint="eastAsia" w:ascii="宋体" w:hAnsi="宋体" w:cs="宋体"/>
          <w:b/>
          <w:color w:val="auto"/>
          <w:spacing w:val="-6"/>
          <w:sz w:val="22"/>
          <w:szCs w:val="22"/>
        </w:rPr>
        <w:t>（七）</w:t>
      </w:r>
      <w:r>
        <w:rPr>
          <w:rFonts w:hint="eastAsia" w:ascii="宋体" w:hAnsi="宋体" w:cs="宋体"/>
          <w:b/>
          <w:bCs/>
          <w:color w:val="auto"/>
          <w:spacing w:val="-6"/>
          <w:sz w:val="22"/>
          <w:szCs w:val="22"/>
        </w:rPr>
        <w:t>响应文件提交截止时间</w:t>
      </w:r>
      <w:r>
        <w:rPr>
          <w:rFonts w:hint="eastAsia" w:ascii="宋体" w:hAnsi="宋体" w:cs="宋体"/>
          <w:b/>
          <w:color w:val="auto"/>
          <w:spacing w:val="-6"/>
          <w:sz w:val="22"/>
          <w:szCs w:val="22"/>
        </w:rPr>
        <w:t>：</w:t>
      </w:r>
      <w:r>
        <w:rPr>
          <w:rFonts w:hint="eastAsia" w:ascii="宋体" w:hAnsi="宋体" w:cs="宋体"/>
          <w:color w:val="auto"/>
          <w:spacing w:val="-6"/>
          <w:sz w:val="22"/>
          <w:szCs w:val="22"/>
          <w:u w:val="single"/>
        </w:rPr>
        <w:t>202</w:t>
      </w:r>
      <w:r>
        <w:rPr>
          <w:rFonts w:hint="eastAsia" w:ascii="宋体" w:hAnsi="宋体" w:cs="宋体"/>
          <w:color w:val="auto"/>
          <w:spacing w:val="-6"/>
          <w:sz w:val="22"/>
          <w:szCs w:val="22"/>
          <w:u w:val="single"/>
          <w:lang w:val="en-US" w:eastAsia="zh-CN"/>
        </w:rPr>
        <w:t>3</w:t>
      </w:r>
      <w:r>
        <w:rPr>
          <w:rFonts w:hint="eastAsia" w:ascii="宋体" w:hAnsi="宋体" w:cs="宋体"/>
          <w:color w:val="auto"/>
          <w:spacing w:val="-6"/>
          <w:sz w:val="22"/>
          <w:szCs w:val="22"/>
          <w:u w:val="single"/>
        </w:rPr>
        <w:t>年</w:t>
      </w:r>
      <w:r>
        <w:rPr>
          <w:rFonts w:hint="eastAsia" w:ascii="宋体" w:hAnsi="宋体" w:cs="宋体"/>
          <w:color w:val="auto"/>
          <w:spacing w:val="-6"/>
          <w:sz w:val="22"/>
          <w:szCs w:val="22"/>
          <w:u w:val="single"/>
          <w:lang w:val="en-US" w:eastAsia="zh-CN"/>
        </w:rPr>
        <w:t>05</w:t>
      </w:r>
      <w:r>
        <w:rPr>
          <w:rFonts w:hint="eastAsia" w:ascii="宋体" w:hAnsi="宋体" w:cs="宋体"/>
          <w:color w:val="auto"/>
          <w:spacing w:val="-6"/>
          <w:sz w:val="22"/>
          <w:szCs w:val="22"/>
          <w:u w:val="single"/>
        </w:rPr>
        <w:t>月</w:t>
      </w:r>
      <w:r>
        <w:rPr>
          <w:rFonts w:hint="eastAsia" w:ascii="宋体" w:hAnsi="宋体" w:cs="宋体"/>
          <w:color w:val="auto"/>
          <w:spacing w:val="-6"/>
          <w:sz w:val="22"/>
          <w:szCs w:val="22"/>
          <w:u w:val="single"/>
          <w:lang w:val="en-US" w:eastAsia="zh-CN"/>
        </w:rPr>
        <w:t>25</w:t>
      </w:r>
      <w:r>
        <w:rPr>
          <w:rFonts w:hint="eastAsia" w:ascii="宋体" w:hAnsi="宋体" w:cs="宋体"/>
          <w:color w:val="auto"/>
          <w:spacing w:val="-6"/>
          <w:sz w:val="22"/>
          <w:szCs w:val="22"/>
          <w:u w:val="single"/>
        </w:rPr>
        <w:t>日</w:t>
      </w:r>
      <w:r>
        <w:rPr>
          <w:rFonts w:hint="eastAsia" w:ascii="宋体" w:hAnsi="宋体" w:cs="宋体"/>
          <w:color w:val="auto"/>
          <w:spacing w:val="-6"/>
          <w:sz w:val="22"/>
          <w:szCs w:val="22"/>
          <w:u w:val="single"/>
          <w:lang w:val="en-US" w:eastAsia="zh-CN"/>
        </w:rPr>
        <w:t>14</w:t>
      </w:r>
      <w:r>
        <w:rPr>
          <w:rFonts w:hint="eastAsia" w:ascii="宋体" w:hAnsi="宋体" w:cs="宋体"/>
          <w:color w:val="auto"/>
          <w:spacing w:val="-6"/>
          <w:sz w:val="22"/>
          <w:szCs w:val="22"/>
          <w:u w:val="single"/>
        </w:rPr>
        <w:t>:</w:t>
      </w:r>
      <w:r>
        <w:rPr>
          <w:rFonts w:hint="eastAsia" w:ascii="宋体" w:hAnsi="宋体" w:cs="宋体"/>
          <w:color w:val="auto"/>
          <w:spacing w:val="-6"/>
          <w:sz w:val="22"/>
          <w:szCs w:val="22"/>
          <w:u w:val="single"/>
          <w:lang w:val="en-US" w:eastAsia="zh-CN"/>
        </w:rPr>
        <w:t>00</w:t>
      </w:r>
      <w:r>
        <w:rPr>
          <w:rFonts w:hint="eastAsia" w:ascii="宋体" w:hAnsi="宋体" w:cs="宋体"/>
          <w:color w:val="auto"/>
          <w:spacing w:val="-6"/>
          <w:sz w:val="22"/>
          <w:szCs w:val="22"/>
        </w:rPr>
        <w:t>；</w:t>
      </w:r>
    </w:p>
    <w:p>
      <w:pPr>
        <w:keepNext w:val="0"/>
        <w:keepLines w:val="0"/>
        <w:pageBreakBefore w:val="0"/>
        <w:kinsoku/>
        <w:wordWrap/>
        <w:overflowPunct/>
        <w:topLinePunct w:val="0"/>
        <w:autoSpaceDE/>
        <w:autoSpaceDN/>
        <w:bidi w:val="0"/>
        <w:spacing w:line="358" w:lineRule="exact"/>
        <w:textAlignment w:val="auto"/>
        <w:rPr>
          <w:rFonts w:hint="eastAsia" w:ascii="宋体" w:hAnsi="宋体" w:cs="宋体"/>
          <w:b/>
          <w:color w:val="auto"/>
          <w:spacing w:val="-6"/>
          <w:sz w:val="22"/>
          <w:szCs w:val="22"/>
        </w:rPr>
      </w:pPr>
      <w:r>
        <w:rPr>
          <w:rFonts w:hint="eastAsia" w:ascii="宋体" w:hAnsi="宋体" w:cs="宋体"/>
          <w:b/>
          <w:color w:val="auto"/>
          <w:spacing w:val="-6"/>
          <w:sz w:val="22"/>
          <w:szCs w:val="22"/>
        </w:rPr>
        <w:t>（八）</w:t>
      </w:r>
      <w:r>
        <w:rPr>
          <w:rFonts w:hint="eastAsia" w:ascii="宋体" w:hAnsi="宋体" w:cs="宋体"/>
          <w:b/>
          <w:color w:val="auto"/>
          <w:sz w:val="22"/>
          <w:szCs w:val="22"/>
        </w:rPr>
        <w:t>响应文件提交地址：</w:t>
      </w:r>
      <w:r>
        <w:rPr>
          <w:rFonts w:hint="eastAsia" w:ascii="宋体" w:hAnsi="宋体" w:cs="宋体"/>
          <w:color w:val="auto"/>
          <w:spacing w:val="-6"/>
          <w:sz w:val="22"/>
          <w:szCs w:val="22"/>
        </w:rPr>
        <w:t>供应商应于响应文件提交截止时间前按照电子投标要求将电子加密标书上传到“政采云”平台，逾期或未上传成功的将被政府采购云平台拒收。</w:t>
      </w:r>
    </w:p>
    <w:p>
      <w:pPr>
        <w:keepNext w:val="0"/>
        <w:keepLines w:val="0"/>
        <w:pageBreakBefore w:val="0"/>
        <w:kinsoku/>
        <w:wordWrap/>
        <w:overflowPunct/>
        <w:topLinePunct w:val="0"/>
        <w:autoSpaceDE/>
        <w:autoSpaceDN/>
        <w:bidi w:val="0"/>
        <w:spacing w:line="358" w:lineRule="exact"/>
        <w:textAlignment w:val="auto"/>
        <w:rPr>
          <w:rFonts w:hint="eastAsia" w:ascii="宋体" w:hAnsi="宋体" w:cs="宋体"/>
          <w:b/>
          <w:color w:val="auto"/>
          <w:spacing w:val="-6"/>
          <w:sz w:val="22"/>
          <w:szCs w:val="22"/>
        </w:rPr>
      </w:pPr>
      <w:r>
        <w:rPr>
          <w:rFonts w:hint="eastAsia" w:ascii="宋体" w:hAnsi="宋体" w:cs="宋体"/>
          <w:b/>
          <w:bCs/>
          <w:color w:val="auto"/>
          <w:spacing w:val="-6"/>
          <w:sz w:val="22"/>
          <w:szCs w:val="22"/>
        </w:rPr>
        <w:t>（九）</w:t>
      </w:r>
      <w:r>
        <w:rPr>
          <w:rStyle w:val="38"/>
          <w:rFonts w:hint="eastAsia" w:ascii="宋体" w:hAnsi="宋体" w:cs="宋体"/>
          <w:color w:val="auto"/>
          <w:sz w:val="22"/>
          <w:szCs w:val="22"/>
        </w:rPr>
        <w:t>响应文件开启时间</w:t>
      </w:r>
      <w:r>
        <w:rPr>
          <w:rFonts w:hint="eastAsia" w:ascii="宋体" w:hAnsi="宋体" w:cs="宋体"/>
          <w:b/>
          <w:bCs/>
          <w:color w:val="auto"/>
          <w:spacing w:val="-6"/>
          <w:sz w:val="22"/>
          <w:szCs w:val="22"/>
        </w:rPr>
        <w:t>及地址</w:t>
      </w:r>
      <w:r>
        <w:rPr>
          <w:rFonts w:hint="eastAsia" w:ascii="宋体" w:hAnsi="宋体" w:cs="宋体"/>
          <w:b/>
          <w:color w:val="auto"/>
          <w:spacing w:val="-6"/>
          <w:sz w:val="22"/>
          <w:szCs w:val="22"/>
        </w:rPr>
        <w:t>：</w:t>
      </w:r>
    </w:p>
    <w:p>
      <w:pPr>
        <w:keepNext w:val="0"/>
        <w:keepLines w:val="0"/>
        <w:pageBreakBefore w:val="0"/>
        <w:kinsoku/>
        <w:wordWrap/>
        <w:overflowPunct/>
        <w:topLinePunct w:val="0"/>
        <w:autoSpaceDE/>
        <w:autoSpaceDN/>
        <w:bidi w:val="0"/>
        <w:spacing w:line="358" w:lineRule="exact"/>
        <w:ind w:firstLine="418" w:firstLineChars="200"/>
        <w:jc w:val="left"/>
        <w:textAlignment w:val="auto"/>
        <w:rPr>
          <w:rFonts w:hint="default" w:ascii="宋体" w:hAnsi="宋体" w:cs="宋体"/>
          <w:color w:val="auto"/>
          <w:spacing w:val="-6"/>
          <w:sz w:val="22"/>
          <w:szCs w:val="22"/>
          <w:lang w:val="en-US"/>
        </w:rPr>
      </w:pPr>
      <w:r>
        <w:rPr>
          <w:rFonts w:hint="eastAsia" w:ascii="宋体" w:hAnsi="宋体" w:cs="宋体"/>
          <w:b/>
          <w:color w:val="auto"/>
          <w:spacing w:val="-6"/>
          <w:sz w:val="22"/>
          <w:szCs w:val="22"/>
        </w:rPr>
        <w:t>时间：</w:t>
      </w:r>
      <w:r>
        <w:rPr>
          <w:rFonts w:hint="eastAsia" w:ascii="宋体" w:hAnsi="宋体" w:cs="宋体"/>
          <w:color w:val="auto"/>
          <w:spacing w:val="-6"/>
          <w:sz w:val="22"/>
          <w:szCs w:val="22"/>
          <w:u w:val="single"/>
        </w:rPr>
        <w:t>202</w:t>
      </w:r>
      <w:r>
        <w:rPr>
          <w:rFonts w:hint="eastAsia" w:ascii="宋体" w:hAnsi="宋体" w:cs="宋体"/>
          <w:color w:val="auto"/>
          <w:spacing w:val="-6"/>
          <w:sz w:val="22"/>
          <w:szCs w:val="22"/>
          <w:u w:val="single"/>
          <w:lang w:val="en-US" w:eastAsia="zh-CN"/>
        </w:rPr>
        <w:t>3</w:t>
      </w:r>
      <w:r>
        <w:rPr>
          <w:rFonts w:hint="eastAsia" w:ascii="宋体" w:hAnsi="宋体" w:cs="宋体"/>
          <w:color w:val="auto"/>
          <w:spacing w:val="-6"/>
          <w:sz w:val="22"/>
          <w:szCs w:val="22"/>
          <w:u w:val="single"/>
        </w:rPr>
        <w:t>年</w:t>
      </w:r>
      <w:r>
        <w:rPr>
          <w:rFonts w:hint="eastAsia" w:ascii="宋体" w:hAnsi="宋体" w:cs="宋体"/>
          <w:color w:val="auto"/>
          <w:spacing w:val="-6"/>
          <w:sz w:val="22"/>
          <w:szCs w:val="22"/>
          <w:u w:val="single"/>
          <w:lang w:val="en-US" w:eastAsia="zh-CN"/>
        </w:rPr>
        <w:t>05</w:t>
      </w:r>
      <w:r>
        <w:rPr>
          <w:rFonts w:hint="eastAsia" w:ascii="宋体" w:hAnsi="宋体" w:cs="宋体"/>
          <w:color w:val="auto"/>
          <w:spacing w:val="-6"/>
          <w:sz w:val="22"/>
          <w:szCs w:val="22"/>
          <w:u w:val="single"/>
        </w:rPr>
        <w:t>月</w:t>
      </w:r>
      <w:r>
        <w:rPr>
          <w:rFonts w:hint="eastAsia" w:ascii="宋体" w:hAnsi="宋体" w:cs="宋体"/>
          <w:color w:val="auto"/>
          <w:spacing w:val="-6"/>
          <w:sz w:val="22"/>
          <w:szCs w:val="22"/>
          <w:u w:val="single"/>
          <w:lang w:val="en-US" w:eastAsia="zh-CN"/>
        </w:rPr>
        <w:t>25</w:t>
      </w:r>
      <w:r>
        <w:rPr>
          <w:rFonts w:hint="eastAsia" w:ascii="宋体" w:hAnsi="宋体" w:cs="宋体"/>
          <w:color w:val="auto"/>
          <w:spacing w:val="-6"/>
          <w:sz w:val="22"/>
          <w:szCs w:val="22"/>
          <w:u w:val="single"/>
        </w:rPr>
        <w:t>日</w:t>
      </w:r>
      <w:r>
        <w:rPr>
          <w:rFonts w:hint="eastAsia" w:ascii="宋体" w:hAnsi="宋体" w:cs="宋体"/>
          <w:color w:val="auto"/>
          <w:spacing w:val="-6"/>
          <w:sz w:val="22"/>
          <w:szCs w:val="22"/>
          <w:u w:val="single"/>
          <w:lang w:val="en-US" w:eastAsia="zh-CN"/>
        </w:rPr>
        <w:t>14</w:t>
      </w:r>
      <w:r>
        <w:rPr>
          <w:rFonts w:hint="eastAsia" w:ascii="宋体" w:hAnsi="宋体" w:cs="宋体"/>
          <w:color w:val="auto"/>
          <w:spacing w:val="-6"/>
          <w:sz w:val="22"/>
          <w:szCs w:val="22"/>
          <w:u w:val="single"/>
        </w:rPr>
        <w:t>:</w:t>
      </w:r>
      <w:r>
        <w:rPr>
          <w:rFonts w:hint="eastAsia" w:ascii="宋体" w:hAnsi="宋体" w:cs="宋体"/>
          <w:color w:val="auto"/>
          <w:spacing w:val="-6"/>
          <w:sz w:val="22"/>
          <w:szCs w:val="22"/>
          <w:u w:val="single"/>
          <w:lang w:val="en-US" w:eastAsia="zh-CN"/>
        </w:rPr>
        <w:t>00</w:t>
      </w:r>
    </w:p>
    <w:p>
      <w:pPr>
        <w:keepNext w:val="0"/>
        <w:keepLines w:val="0"/>
        <w:pageBreakBefore w:val="0"/>
        <w:kinsoku/>
        <w:wordWrap/>
        <w:overflowPunct/>
        <w:topLinePunct w:val="0"/>
        <w:autoSpaceDE/>
        <w:autoSpaceDN/>
        <w:bidi w:val="0"/>
        <w:spacing w:line="358" w:lineRule="exact"/>
        <w:ind w:firstLine="418" w:firstLineChars="200"/>
        <w:jc w:val="left"/>
        <w:textAlignment w:val="auto"/>
        <w:rPr>
          <w:rFonts w:hint="eastAsia" w:ascii="宋体" w:hAnsi="宋体" w:cs="宋体"/>
          <w:spacing w:val="-6"/>
          <w:sz w:val="22"/>
          <w:szCs w:val="22"/>
        </w:rPr>
      </w:pPr>
      <w:r>
        <w:rPr>
          <w:rFonts w:hint="eastAsia" w:ascii="宋体" w:hAnsi="宋体" w:cs="宋体"/>
          <w:b/>
          <w:bCs/>
          <w:spacing w:val="-6"/>
          <w:sz w:val="22"/>
          <w:szCs w:val="22"/>
        </w:rPr>
        <w:t>地址：</w:t>
      </w:r>
      <w:r>
        <w:rPr>
          <w:rFonts w:hint="eastAsia" w:ascii="宋体" w:hAnsi="宋体" w:cs="宋体"/>
          <w:spacing w:val="-6"/>
          <w:sz w:val="22"/>
          <w:szCs w:val="22"/>
          <w:lang w:val="zh-CN"/>
        </w:rPr>
        <w:t>浙江乐诚工程咨询有限公司评审室（温州市瓯海区三垟街道桥头河大桥温州生命健康小镇B03 ）</w:t>
      </w:r>
      <w:r>
        <w:rPr>
          <w:rFonts w:hint="eastAsia" w:ascii="宋体" w:hAnsi="宋体" w:cs="宋体"/>
          <w:sz w:val="22"/>
          <w:szCs w:val="22"/>
        </w:rPr>
        <w:t xml:space="preserve"> </w:t>
      </w:r>
    </w:p>
    <w:p>
      <w:pPr>
        <w:keepNext w:val="0"/>
        <w:keepLines w:val="0"/>
        <w:pageBreakBefore w:val="0"/>
        <w:kinsoku/>
        <w:wordWrap/>
        <w:overflowPunct/>
        <w:topLinePunct w:val="0"/>
        <w:autoSpaceDE/>
        <w:autoSpaceDN/>
        <w:bidi w:val="0"/>
        <w:adjustRightInd w:val="0"/>
        <w:spacing w:line="358" w:lineRule="exact"/>
        <w:textAlignment w:val="auto"/>
        <w:rPr>
          <w:rFonts w:hint="eastAsia" w:ascii="宋体" w:hAnsi="宋体" w:cs="宋体"/>
          <w:sz w:val="22"/>
          <w:szCs w:val="22"/>
        </w:rPr>
      </w:pPr>
      <w:r>
        <w:rPr>
          <w:rFonts w:hint="eastAsia" w:ascii="宋体" w:hAnsi="宋体" w:cs="宋体"/>
          <w:b/>
          <w:spacing w:val="-6"/>
          <w:sz w:val="22"/>
          <w:szCs w:val="22"/>
        </w:rPr>
        <w:t>（十）</w:t>
      </w:r>
      <w:r>
        <w:rPr>
          <w:rStyle w:val="38"/>
          <w:rFonts w:hint="eastAsia" w:ascii="宋体" w:hAnsi="宋体" w:cs="宋体"/>
          <w:sz w:val="22"/>
          <w:szCs w:val="22"/>
        </w:rPr>
        <w:t>其他补充事宜</w:t>
      </w:r>
      <w:r>
        <w:rPr>
          <w:rFonts w:hint="eastAsia" w:ascii="宋体" w:hAnsi="宋体" w:cs="宋体"/>
          <w:sz w:val="22"/>
          <w:szCs w:val="22"/>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31"/>
        <w:keepNext w:val="0"/>
        <w:keepLines w:val="0"/>
        <w:pageBreakBefore w:val="0"/>
        <w:kinsoku/>
        <w:wordWrap/>
        <w:overflowPunct/>
        <w:topLinePunct w:val="0"/>
        <w:autoSpaceDE/>
        <w:autoSpaceDN/>
        <w:bidi w:val="0"/>
        <w:spacing w:before="0" w:beforeAutospacing="0" w:after="0" w:afterAutospacing="0" w:line="358" w:lineRule="exact"/>
        <w:textAlignment w:val="auto"/>
        <w:rPr>
          <w:rFonts w:hint="eastAsia" w:cs="宋体"/>
          <w:sz w:val="22"/>
          <w:szCs w:val="22"/>
        </w:rPr>
      </w:pPr>
      <w:r>
        <w:rPr>
          <w:rFonts w:hint="eastAsia" w:cs="宋体"/>
          <w:sz w:val="22"/>
          <w:szCs w:val="22"/>
        </w:rPr>
        <w:t>3.其他事项：无</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0"/>
        <w:jc w:val="both"/>
        <w:textAlignment w:val="auto"/>
        <w:rPr>
          <w:rFonts w:hint="eastAsia" w:cs="宋体"/>
          <w:sz w:val="22"/>
          <w:szCs w:val="22"/>
        </w:rPr>
      </w:pPr>
      <w:r>
        <w:rPr>
          <w:rStyle w:val="38"/>
          <w:rFonts w:hint="eastAsia" w:cs="宋体"/>
          <w:sz w:val="22"/>
          <w:szCs w:val="22"/>
        </w:rPr>
        <w:t>（十一）凡对本次招标提出询问、质疑、投诉，请按以下方式联系</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color w:val="000000"/>
          <w:sz w:val="22"/>
          <w:szCs w:val="22"/>
        </w:rPr>
        <w:t>1.采购人信息</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rPr>
        <w:t>名    称：</w:t>
      </w:r>
      <w:r>
        <w:rPr>
          <w:rFonts w:hint="eastAsia" w:cs="宋体"/>
          <w:color w:val="000000"/>
          <w:sz w:val="22"/>
          <w:szCs w:val="22"/>
          <w:lang w:eastAsia="zh-CN"/>
        </w:rPr>
        <w:t>温</w:t>
      </w:r>
      <w:r>
        <w:rPr>
          <w:rFonts w:hint="eastAsia" w:cs="宋体"/>
          <w:color w:val="000000"/>
          <w:sz w:val="22"/>
          <w:szCs w:val="22"/>
          <w:highlight w:val="none"/>
          <w:lang w:eastAsia="zh-CN"/>
        </w:rPr>
        <w:t>州市土地储备出让中心</w:t>
      </w:r>
      <w:r>
        <w:rPr>
          <w:rFonts w:hint="eastAsia" w:cs="宋体"/>
          <w:color w:val="000000"/>
          <w:sz w:val="22"/>
          <w:szCs w:val="22"/>
          <w:highlight w:val="none"/>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highlight w:val="none"/>
        </w:rPr>
        <w:t>地    址：</w:t>
      </w:r>
      <w:r>
        <w:rPr>
          <w:rFonts w:hint="eastAsia" w:ascii="宋体" w:hAnsi="宋体" w:eastAsia="宋体" w:cs="宋体"/>
          <w:color w:val="auto"/>
          <w:sz w:val="22"/>
          <w:szCs w:val="22"/>
          <w:highlight w:val="none"/>
          <w:lang w:eastAsia="zh-CN"/>
        </w:rPr>
        <w:t>温州市鹿城区学院西路5号</w:t>
      </w:r>
      <w:r>
        <w:rPr>
          <w:rFonts w:hint="eastAsia" w:cs="宋体"/>
          <w:color w:val="000000"/>
          <w:sz w:val="22"/>
          <w:szCs w:val="22"/>
          <w:highlight w:val="none"/>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highlight w:val="none"/>
        </w:rPr>
        <w:t>传    真：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highlight w:val="none"/>
        </w:rPr>
        <w:t>项目联系人（询问）：</w:t>
      </w:r>
      <w:r>
        <w:rPr>
          <w:rFonts w:hint="eastAsia" w:ascii="宋体" w:hAnsi="宋体" w:eastAsia="宋体" w:cs="宋体"/>
          <w:color w:val="auto"/>
          <w:sz w:val="22"/>
          <w:szCs w:val="22"/>
          <w:highlight w:val="none"/>
          <w:lang w:eastAsia="zh-CN"/>
        </w:rPr>
        <w:t>易女士</w:t>
      </w:r>
      <w:r>
        <w:rPr>
          <w:rFonts w:hint="eastAsia" w:cs="宋体"/>
          <w:color w:val="000000"/>
          <w:sz w:val="22"/>
          <w:szCs w:val="22"/>
          <w:highlight w:val="none"/>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highlight w:val="none"/>
        </w:rPr>
        <w:t>项目联系方式（询问）：</w:t>
      </w:r>
      <w:r>
        <w:rPr>
          <w:rFonts w:hint="eastAsia" w:ascii="宋体" w:hAnsi="宋体" w:eastAsia="宋体" w:cs="宋体"/>
          <w:color w:val="auto"/>
          <w:sz w:val="22"/>
          <w:szCs w:val="22"/>
          <w:highlight w:val="none"/>
        </w:rPr>
        <w:t>0577-88128998</w:t>
      </w:r>
      <w:r>
        <w:rPr>
          <w:rFonts w:hint="eastAsia" w:cs="宋体"/>
          <w:color w:val="000000"/>
          <w:sz w:val="22"/>
          <w:szCs w:val="22"/>
          <w:highlight w:val="none"/>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highlight w:val="none"/>
        </w:rPr>
        <w:t>质疑联系人：</w:t>
      </w:r>
      <w:r>
        <w:rPr>
          <w:rFonts w:hint="eastAsia" w:ascii="宋体" w:hAnsi="宋体" w:eastAsia="宋体" w:cs="宋体"/>
          <w:color w:val="auto"/>
          <w:sz w:val="22"/>
          <w:szCs w:val="22"/>
          <w:highlight w:val="none"/>
        </w:rPr>
        <w:t>姚女士</w:t>
      </w:r>
      <w:r>
        <w:rPr>
          <w:rFonts w:hint="eastAsia" w:cs="宋体"/>
          <w:color w:val="000000"/>
          <w:sz w:val="22"/>
          <w:szCs w:val="22"/>
          <w:highlight w:val="none"/>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left="437" w:leftChars="156" w:firstLine="0"/>
        <w:textAlignment w:val="auto"/>
        <w:rPr>
          <w:rFonts w:hint="eastAsia" w:cs="宋体"/>
          <w:sz w:val="22"/>
          <w:szCs w:val="22"/>
          <w:highlight w:val="none"/>
        </w:rPr>
      </w:pPr>
      <w:r>
        <w:rPr>
          <w:rFonts w:hint="eastAsia" w:cs="宋体"/>
          <w:color w:val="000000"/>
          <w:sz w:val="22"/>
          <w:szCs w:val="22"/>
          <w:highlight w:val="none"/>
        </w:rPr>
        <w:t>质疑联系方式：</w:t>
      </w:r>
      <w:r>
        <w:rPr>
          <w:rFonts w:hint="eastAsia" w:ascii="宋体" w:hAnsi="宋体" w:eastAsia="宋体" w:cs="宋体"/>
          <w:color w:val="auto"/>
          <w:sz w:val="22"/>
          <w:szCs w:val="22"/>
          <w:highlight w:val="none"/>
        </w:rPr>
        <w:t>0577-88367171</w:t>
      </w:r>
      <w:r>
        <w:rPr>
          <w:rFonts w:hint="eastAsia" w:cs="宋体"/>
          <w:color w:val="000000"/>
          <w:sz w:val="22"/>
          <w:szCs w:val="22"/>
          <w:highlight w:val="none"/>
        </w:rPr>
        <w:t>  </w:t>
      </w:r>
      <w:r>
        <w:rPr>
          <w:rFonts w:hint="eastAsia" w:cs="宋体"/>
          <w:color w:val="000000"/>
          <w:sz w:val="22"/>
          <w:szCs w:val="22"/>
          <w:highlight w:val="none"/>
        </w:rPr>
        <w:br w:type="textWrapping"/>
      </w:r>
      <w:r>
        <w:rPr>
          <w:rFonts w:hint="eastAsia" w:cs="宋体"/>
          <w:color w:val="000000"/>
          <w:sz w:val="22"/>
          <w:szCs w:val="22"/>
          <w:highlight w:val="none"/>
        </w:rPr>
        <w:t>2.采购代理机构信息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highlight w:val="none"/>
        </w:rPr>
      </w:pPr>
      <w:r>
        <w:rPr>
          <w:rFonts w:hint="eastAsia" w:cs="宋体"/>
          <w:color w:val="000000"/>
          <w:sz w:val="22"/>
          <w:szCs w:val="22"/>
          <w:highlight w:val="none"/>
        </w:rPr>
        <w:t>名    称：浙江乐诚工程咨询有限公司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color w:val="000000"/>
          <w:sz w:val="22"/>
          <w:szCs w:val="22"/>
          <w:highlight w:val="none"/>
        </w:rPr>
        <w:t>地    址：</w:t>
      </w:r>
      <w:r>
        <w:rPr>
          <w:rFonts w:hint="eastAsia" w:cs="宋体"/>
          <w:spacing w:val="-6"/>
          <w:sz w:val="22"/>
          <w:szCs w:val="22"/>
          <w:highlight w:val="none"/>
          <w:lang w:val="zh-CN"/>
        </w:rPr>
        <w:t>温州市</w:t>
      </w:r>
      <w:r>
        <w:rPr>
          <w:rFonts w:hint="eastAsia" w:cs="宋体"/>
          <w:spacing w:val="-6"/>
          <w:sz w:val="22"/>
          <w:szCs w:val="22"/>
          <w:lang w:val="zh-CN"/>
        </w:rPr>
        <w:t xml:space="preserve">瓯海区三垟街道桥头河大桥温州生命健康小镇B03 </w:t>
      </w:r>
      <w:r>
        <w:rPr>
          <w:rFonts w:hint="eastAsia" w:cs="宋体"/>
          <w:color w:val="000000"/>
          <w:sz w:val="22"/>
          <w:szCs w:val="22"/>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color w:val="000000"/>
          <w:sz w:val="22"/>
          <w:szCs w:val="22"/>
        </w:rPr>
        <w:t>传    真：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color w:val="000000"/>
          <w:sz w:val="22"/>
          <w:szCs w:val="22"/>
        </w:rPr>
        <w:t>项目联系人（询问）：</w:t>
      </w:r>
      <w:r>
        <w:rPr>
          <w:rFonts w:hint="eastAsia" w:cs="宋体"/>
          <w:color w:val="000000"/>
          <w:sz w:val="22"/>
          <w:szCs w:val="22"/>
          <w:lang w:eastAsia="zh-CN"/>
        </w:rPr>
        <w:t>徐丽密，</w:t>
      </w:r>
      <w:r>
        <w:rPr>
          <w:rFonts w:hint="eastAsia" w:cs="宋体"/>
          <w:color w:val="000000"/>
          <w:sz w:val="22"/>
          <w:szCs w:val="22"/>
        </w:rPr>
        <w:t>陈素芳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color w:val="000000"/>
          <w:sz w:val="22"/>
          <w:szCs w:val="22"/>
        </w:rPr>
        <w:t>项目联系方式（询问）：</w:t>
      </w:r>
      <w:r>
        <w:rPr>
          <w:rFonts w:hint="eastAsia" w:cs="宋体"/>
          <w:color w:val="000000"/>
          <w:sz w:val="22"/>
          <w:szCs w:val="22"/>
          <w:lang w:val="en-US" w:eastAsia="zh-CN"/>
        </w:rPr>
        <w:t>0577-86077722/15372888553</w:t>
      </w:r>
      <w:r>
        <w:rPr>
          <w:rFonts w:hint="eastAsia" w:cs="宋体"/>
          <w:color w:val="000000"/>
          <w:sz w:val="22"/>
          <w:szCs w:val="22"/>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firstLine="440" w:firstLineChars="200"/>
        <w:textAlignment w:val="auto"/>
        <w:rPr>
          <w:rFonts w:hint="eastAsia" w:cs="宋体"/>
          <w:sz w:val="22"/>
          <w:szCs w:val="22"/>
        </w:rPr>
      </w:pPr>
      <w:r>
        <w:rPr>
          <w:rFonts w:hint="eastAsia" w:cs="宋体"/>
          <w:color w:val="000000"/>
          <w:sz w:val="22"/>
          <w:szCs w:val="22"/>
        </w:rPr>
        <w:t>质疑联系人：</w:t>
      </w:r>
      <w:r>
        <w:rPr>
          <w:rFonts w:hint="eastAsia" w:cs="宋体"/>
          <w:color w:val="000000"/>
          <w:sz w:val="22"/>
          <w:szCs w:val="22"/>
          <w:lang w:eastAsia="zh-CN"/>
        </w:rPr>
        <w:t>王纪凤</w:t>
      </w:r>
      <w:r>
        <w:rPr>
          <w:rFonts w:hint="eastAsia" w:cs="宋体"/>
          <w:color w:val="000000"/>
          <w:sz w:val="22"/>
          <w:szCs w:val="22"/>
        </w:rPr>
        <w:t>             </w:t>
      </w:r>
    </w:p>
    <w:p>
      <w:pPr>
        <w:pStyle w:val="31"/>
        <w:keepNext w:val="0"/>
        <w:keepLines w:val="0"/>
        <w:pageBreakBefore w:val="0"/>
        <w:kinsoku/>
        <w:wordWrap/>
        <w:overflowPunct/>
        <w:topLinePunct w:val="0"/>
        <w:autoSpaceDE/>
        <w:autoSpaceDN/>
        <w:bidi w:val="0"/>
        <w:spacing w:before="0" w:beforeAutospacing="0" w:after="0" w:afterAutospacing="0" w:line="358" w:lineRule="exact"/>
        <w:ind w:left="437" w:leftChars="156" w:firstLine="0"/>
        <w:textAlignment w:val="auto"/>
        <w:rPr>
          <w:rFonts w:hint="eastAsia" w:cs="宋体"/>
          <w:sz w:val="22"/>
          <w:szCs w:val="22"/>
        </w:rPr>
      </w:pPr>
      <w:r>
        <w:rPr>
          <w:rFonts w:hint="eastAsia" w:cs="宋体"/>
          <w:color w:val="000000"/>
          <w:sz w:val="22"/>
          <w:szCs w:val="22"/>
        </w:rPr>
        <w:t>质疑联系方式：15805779720 　　　　　　     </w:t>
      </w:r>
      <w:r>
        <w:rPr>
          <w:rFonts w:hint="eastAsia" w:cs="宋体"/>
          <w:color w:val="000000"/>
          <w:sz w:val="22"/>
          <w:szCs w:val="22"/>
        </w:rPr>
        <w:br w:type="textWrapping"/>
      </w:r>
      <w:r>
        <w:rPr>
          <w:rFonts w:hint="eastAsia" w:cs="宋体"/>
          <w:color w:val="000000"/>
          <w:sz w:val="22"/>
          <w:szCs w:val="22"/>
        </w:rPr>
        <w:t>3.同级政府采购监督管理部门            </w:t>
      </w:r>
    </w:p>
    <w:p>
      <w:pPr>
        <w:pStyle w:val="31"/>
        <w:keepNext w:val="0"/>
        <w:keepLines w:val="0"/>
        <w:pageBreakBefore w:val="0"/>
        <w:kinsoku/>
        <w:wordWrap/>
        <w:overflowPunct/>
        <w:topLinePunct w:val="0"/>
        <w:autoSpaceDE/>
        <w:autoSpaceDN/>
        <w:bidi w:val="0"/>
        <w:spacing w:before="0" w:beforeAutospacing="0" w:after="0" w:afterAutospacing="0" w:line="358" w:lineRule="exact"/>
        <w:textAlignment w:val="auto"/>
        <w:rPr>
          <w:rFonts w:hint="eastAsia" w:ascii="宋体" w:hAnsi="宋体" w:eastAsia="宋体" w:cs="宋体"/>
          <w:color w:val="auto"/>
          <w:sz w:val="22"/>
          <w:szCs w:val="22"/>
        </w:rPr>
      </w:pPr>
      <w:r>
        <w:rPr>
          <w:rFonts w:hint="eastAsia" w:cs="宋体"/>
          <w:color w:val="000000"/>
          <w:sz w:val="22"/>
          <w:szCs w:val="22"/>
        </w:rPr>
        <w:t>名    称：</w:t>
      </w:r>
      <w:r>
        <w:rPr>
          <w:rFonts w:hint="eastAsia" w:ascii="宋体" w:hAnsi="宋体" w:eastAsia="宋体" w:cs="宋体"/>
          <w:color w:val="auto"/>
          <w:sz w:val="22"/>
          <w:szCs w:val="22"/>
        </w:rPr>
        <w:t>温州市财政局政府采购监管处 </w:t>
      </w:r>
    </w:p>
    <w:p>
      <w:pPr>
        <w:pStyle w:val="31"/>
        <w:keepNext w:val="0"/>
        <w:keepLines w:val="0"/>
        <w:pageBreakBefore w:val="0"/>
        <w:kinsoku/>
        <w:wordWrap/>
        <w:overflowPunct/>
        <w:topLinePunct w:val="0"/>
        <w:autoSpaceDE/>
        <w:autoSpaceDN/>
        <w:bidi w:val="0"/>
        <w:spacing w:before="0" w:beforeAutospacing="0" w:after="0" w:afterAutospacing="0" w:line="358"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址：温州市鹿城区绣山路299号 </w:t>
      </w:r>
    </w:p>
    <w:p>
      <w:pPr>
        <w:pStyle w:val="31"/>
        <w:keepNext w:val="0"/>
        <w:keepLines w:val="0"/>
        <w:pageBreakBefore w:val="0"/>
        <w:kinsoku/>
        <w:wordWrap/>
        <w:overflowPunct/>
        <w:topLinePunct w:val="0"/>
        <w:autoSpaceDE/>
        <w:autoSpaceDN/>
        <w:bidi w:val="0"/>
        <w:spacing w:before="0" w:beforeAutospacing="0" w:after="0" w:afterAutospacing="0" w:line="358"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传    真：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8"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联系人 ：</w:t>
      </w:r>
      <w:r>
        <w:rPr>
          <w:rFonts w:hint="eastAsia" w:ascii="宋体" w:hAnsi="宋体" w:eastAsia="宋体" w:cs="宋体"/>
          <w:color w:val="auto"/>
          <w:sz w:val="22"/>
          <w:szCs w:val="22"/>
          <w:highlight w:val="none"/>
        </w:rPr>
        <w:t>项先生、蔡女士     </w:t>
      </w:r>
    </w:p>
    <w:p>
      <w:pPr>
        <w:pStyle w:val="31"/>
        <w:keepNext w:val="0"/>
        <w:keepLines w:val="0"/>
        <w:pageBreakBefore w:val="0"/>
        <w:kinsoku/>
        <w:wordWrap/>
        <w:overflowPunct/>
        <w:topLinePunct w:val="0"/>
        <w:autoSpaceDE/>
        <w:autoSpaceDN/>
        <w:bidi w:val="0"/>
        <w:spacing w:before="0" w:beforeAutospacing="0" w:after="0" w:afterAutospacing="0" w:line="358" w:lineRule="exact"/>
        <w:textAlignment w:val="auto"/>
        <w:rPr>
          <w:rFonts w:hint="eastAsia" w:cs="宋体"/>
          <w:sz w:val="22"/>
          <w:szCs w:val="22"/>
        </w:rPr>
      </w:pPr>
      <w:r>
        <w:rPr>
          <w:rFonts w:hint="eastAsia" w:ascii="宋体" w:hAnsi="宋体" w:eastAsia="宋体" w:cs="宋体"/>
          <w:color w:val="auto"/>
          <w:sz w:val="22"/>
          <w:szCs w:val="22"/>
          <w:highlight w:val="none"/>
        </w:rPr>
        <w:t>监督投诉电话：0577-88532725、88521948</w:t>
      </w:r>
      <w:r>
        <w:rPr>
          <w:rFonts w:hint="eastAsia" w:cs="宋体"/>
          <w:color w:val="000000"/>
          <w:sz w:val="22"/>
          <w:szCs w:val="22"/>
        </w:rPr>
        <w:br w:type="textWrapping"/>
      </w:r>
      <w:r>
        <w:rPr>
          <w:rFonts w:hint="eastAsia" w:cs="宋体"/>
          <w:color w:val="000000"/>
          <w:sz w:val="22"/>
          <w:szCs w:val="22"/>
        </w:rPr>
        <w:t>         </w:t>
      </w:r>
    </w:p>
    <w:p>
      <w:pPr>
        <w:keepNext w:val="0"/>
        <w:keepLines w:val="0"/>
        <w:pageBreakBefore w:val="0"/>
        <w:widowControl/>
        <w:kinsoku/>
        <w:wordWrap/>
        <w:overflowPunct/>
        <w:topLinePunct w:val="0"/>
        <w:autoSpaceDE/>
        <w:autoSpaceDN/>
        <w:bidi w:val="0"/>
        <w:spacing w:line="358" w:lineRule="exact"/>
        <w:ind w:firstLine="440" w:firstLineChars="200"/>
        <w:jc w:val="left"/>
        <w:textAlignment w:val="auto"/>
        <w:rPr>
          <w:rFonts w:hint="eastAsia" w:ascii="宋体" w:hAnsi="宋体" w:cs="宋体"/>
          <w:color w:val="000000"/>
          <w:sz w:val="22"/>
          <w:szCs w:val="22"/>
        </w:rPr>
      </w:pPr>
      <w:r>
        <w:rPr>
          <w:rFonts w:hint="eastAsia" w:ascii="宋体" w:hAnsi="宋体" w:cs="宋体"/>
          <w:color w:val="000000"/>
          <w:kern w:val="0"/>
          <w:sz w:val="22"/>
          <w:szCs w:val="22"/>
          <w:lang w:bidi="ar"/>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p>
    <w:p>
      <w:pPr>
        <w:keepNext w:val="0"/>
        <w:keepLines w:val="0"/>
        <w:pageBreakBefore w:val="0"/>
        <w:widowControl/>
        <w:kinsoku/>
        <w:wordWrap/>
        <w:overflowPunct/>
        <w:topLinePunct w:val="0"/>
        <w:autoSpaceDE/>
        <w:autoSpaceDN/>
        <w:bidi w:val="0"/>
        <w:spacing w:line="358" w:lineRule="exact"/>
        <w:jc w:val="left"/>
        <w:textAlignment w:val="auto"/>
        <w:rPr>
          <w:rFonts w:hint="eastAsia" w:cs="宋体"/>
          <w:sz w:val="22"/>
          <w:szCs w:val="22"/>
        </w:rPr>
      </w:pPr>
      <w:r>
        <w:rPr>
          <w:rFonts w:hint="eastAsia" w:ascii="宋体" w:hAnsi="宋体" w:cs="宋体"/>
          <w:color w:val="000000"/>
          <w:kern w:val="0"/>
          <w:sz w:val="22"/>
          <w:szCs w:val="22"/>
          <w:lang w:bidi="ar"/>
        </w:rPr>
        <w:t>       </w:t>
      </w:r>
    </w:p>
    <w:p>
      <w:pPr>
        <w:keepNext w:val="0"/>
        <w:keepLines w:val="0"/>
        <w:pageBreakBefore w:val="0"/>
        <w:kinsoku/>
        <w:wordWrap/>
        <w:overflowPunct/>
        <w:topLinePunct w:val="0"/>
        <w:autoSpaceDE/>
        <w:autoSpaceDN/>
        <w:bidi w:val="0"/>
        <w:spacing w:line="358" w:lineRule="exact"/>
        <w:jc w:val="right"/>
        <w:textAlignment w:val="auto"/>
        <w:rPr>
          <w:rFonts w:hint="eastAsia" w:ascii="宋体" w:hAnsi="宋体" w:cs="宋体"/>
          <w:spacing w:val="-6"/>
          <w:sz w:val="22"/>
          <w:szCs w:val="22"/>
          <w:lang w:val="zh-CN"/>
        </w:rPr>
      </w:pPr>
      <w:r>
        <w:rPr>
          <w:rFonts w:hint="eastAsia" w:ascii="宋体" w:hAnsi="宋体" w:cs="宋体"/>
          <w:spacing w:val="-6"/>
          <w:sz w:val="22"/>
          <w:szCs w:val="22"/>
          <w:lang w:val="zh-CN"/>
        </w:rPr>
        <w:t>温州市土地储备出让中心</w:t>
      </w:r>
    </w:p>
    <w:p>
      <w:pPr>
        <w:keepNext w:val="0"/>
        <w:keepLines w:val="0"/>
        <w:pageBreakBefore w:val="0"/>
        <w:kinsoku/>
        <w:wordWrap/>
        <w:overflowPunct/>
        <w:topLinePunct w:val="0"/>
        <w:autoSpaceDE/>
        <w:autoSpaceDN/>
        <w:bidi w:val="0"/>
        <w:spacing w:line="358" w:lineRule="exact"/>
        <w:ind w:firstLine="440" w:firstLineChars="200"/>
        <w:jc w:val="right"/>
        <w:textAlignment w:val="auto"/>
        <w:rPr>
          <w:rFonts w:hint="eastAsia" w:ascii="宋体" w:hAnsi="宋体" w:cs="宋体"/>
          <w:kern w:val="0"/>
          <w:sz w:val="22"/>
          <w:szCs w:val="22"/>
        </w:rPr>
      </w:pPr>
      <w:r>
        <w:rPr>
          <w:rFonts w:hint="eastAsia" w:ascii="宋体" w:hAnsi="宋体" w:cs="宋体"/>
          <w:kern w:val="0"/>
          <w:sz w:val="22"/>
          <w:szCs w:val="22"/>
        </w:rPr>
        <w:t>浙江乐诚工程咨询有限公司</w:t>
      </w:r>
    </w:p>
    <w:p>
      <w:pPr>
        <w:keepNext w:val="0"/>
        <w:keepLines w:val="0"/>
        <w:pageBreakBefore w:val="0"/>
        <w:kinsoku/>
        <w:wordWrap/>
        <w:overflowPunct/>
        <w:topLinePunct w:val="0"/>
        <w:autoSpaceDE/>
        <w:autoSpaceDN/>
        <w:bidi w:val="0"/>
        <w:snapToGrid w:val="0"/>
        <w:spacing w:line="358" w:lineRule="exact"/>
        <w:jc w:val="right"/>
        <w:textAlignment w:val="auto"/>
        <w:outlineLvl w:val="0"/>
        <w:rPr>
          <w:rFonts w:hint="eastAsia" w:ascii="宋体" w:hAnsi="宋体" w:cs="宋体"/>
          <w:color w:val="auto"/>
          <w:kern w:val="0"/>
          <w:sz w:val="22"/>
          <w:szCs w:val="22"/>
        </w:rPr>
      </w:pPr>
      <w:r>
        <w:rPr>
          <w:rFonts w:hint="eastAsia" w:ascii="宋体" w:hAnsi="宋体" w:cs="宋体"/>
          <w:color w:val="auto"/>
          <w:kern w:val="0"/>
          <w:sz w:val="22"/>
          <w:szCs w:val="22"/>
        </w:rPr>
        <w:t>202</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年</w:t>
      </w:r>
      <w:r>
        <w:rPr>
          <w:rFonts w:hint="eastAsia" w:ascii="宋体" w:hAnsi="宋体" w:cs="宋体"/>
          <w:color w:val="auto"/>
          <w:kern w:val="0"/>
          <w:sz w:val="22"/>
          <w:szCs w:val="22"/>
          <w:lang w:val="en-US" w:eastAsia="zh-CN"/>
        </w:rPr>
        <w:t>05</w:t>
      </w:r>
      <w:r>
        <w:rPr>
          <w:rFonts w:hint="eastAsia" w:ascii="宋体" w:hAnsi="宋体" w:cs="宋体"/>
          <w:color w:val="auto"/>
          <w:kern w:val="0"/>
          <w:sz w:val="22"/>
          <w:szCs w:val="22"/>
        </w:rPr>
        <w:t>月</w:t>
      </w:r>
      <w:r>
        <w:rPr>
          <w:rFonts w:hint="eastAsia" w:ascii="宋体" w:hAnsi="宋体" w:cs="宋体"/>
          <w:color w:val="auto"/>
          <w:kern w:val="0"/>
          <w:sz w:val="22"/>
          <w:szCs w:val="22"/>
          <w:lang w:val="en-US" w:eastAsia="zh-CN"/>
        </w:rPr>
        <w:t>23</w:t>
      </w:r>
      <w:r>
        <w:rPr>
          <w:rFonts w:hint="eastAsia" w:ascii="宋体" w:hAnsi="宋体" w:cs="宋体"/>
          <w:color w:val="auto"/>
          <w:kern w:val="0"/>
          <w:sz w:val="22"/>
          <w:szCs w:val="22"/>
        </w:rPr>
        <w:t>日</w:t>
      </w:r>
    </w:p>
    <w:p>
      <w:pPr>
        <w:snapToGrid w:val="0"/>
        <w:spacing w:line="400" w:lineRule="exact"/>
        <w:outlineLvl w:val="0"/>
        <w:rPr>
          <w:rFonts w:hint="eastAsia" w:ascii="宋体" w:hAnsi="宋体" w:cs="宋体"/>
          <w:color w:val="FF0000"/>
          <w:kern w:val="0"/>
          <w:sz w:val="22"/>
          <w:szCs w:val="22"/>
        </w:rPr>
      </w:pPr>
    </w:p>
    <w:p>
      <w:pPr>
        <w:snapToGrid w:val="0"/>
        <w:spacing w:line="400" w:lineRule="exact"/>
        <w:jc w:val="center"/>
        <w:outlineLvl w:val="0"/>
        <w:rPr>
          <w:rFonts w:hint="eastAsia" w:ascii="宋体" w:hAnsi="宋体" w:cs="宋体"/>
          <w:b/>
          <w:spacing w:val="-6"/>
          <w:sz w:val="32"/>
          <w:szCs w:val="32"/>
        </w:rPr>
      </w:pPr>
      <w:r>
        <w:rPr>
          <w:rFonts w:hint="eastAsia" w:ascii="宋体" w:hAnsi="宋体" w:cs="宋体"/>
          <w:b/>
          <w:spacing w:val="-6"/>
          <w:sz w:val="32"/>
          <w:szCs w:val="32"/>
        </w:rPr>
        <w:t>第二章  单一来源采购需求</w:t>
      </w:r>
    </w:p>
    <w:p>
      <w:pPr>
        <w:pStyle w:val="18"/>
        <w:snapToGrid w:val="0"/>
        <w:spacing w:before="120" w:after="120" w:line="360" w:lineRule="exact"/>
        <w:outlineLvl w:val="0"/>
        <w:rPr>
          <w:rFonts w:hAnsi="宋体" w:cs="宋体"/>
          <w:b/>
          <w:bCs/>
          <w:sz w:val="22"/>
          <w:szCs w:val="22"/>
        </w:rPr>
      </w:pPr>
      <w:r>
        <w:rPr>
          <w:rFonts w:hint="eastAsia" w:hAnsi="宋体" w:cs="宋体"/>
          <w:b/>
          <w:bCs/>
          <w:sz w:val="22"/>
          <w:szCs w:val="22"/>
        </w:rPr>
        <w:t>一.采购内容及数量</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4777"/>
        <w:gridCol w:w="1788"/>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vAlign w:val="center"/>
          </w:tcPr>
          <w:p>
            <w:pPr>
              <w:spacing w:line="360" w:lineRule="exact"/>
              <w:jc w:val="center"/>
              <w:rPr>
                <w:rFonts w:hint="eastAsia" w:ascii="宋体" w:hAnsi="宋体" w:cs="宋体"/>
                <w:b/>
                <w:sz w:val="22"/>
                <w:szCs w:val="22"/>
              </w:rPr>
            </w:pPr>
            <w:r>
              <w:rPr>
                <w:rFonts w:hint="eastAsia" w:ascii="宋体" w:hAnsi="宋体" w:cs="宋体"/>
                <w:b/>
                <w:sz w:val="22"/>
                <w:szCs w:val="22"/>
              </w:rPr>
              <w:t>序号</w:t>
            </w:r>
          </w:p>
        </w:tc>
        <w:tc>
          <w:tcPr>
            <w:tcW w:w="4777" w:type="dxa"/>
            <w:vAlign w:val="center"/>
          </w:tcPr>
          <w:p>
            <w:pPr>
              <w:spacing w:line="360" w:lineRule="exact"/>
              <w:jc w:val="center"/>
              <w:rPr>
                <w:rFonts w:hint="eastAsia" w:ascii="宋体" w:hAnsi="宋体" w:cs="宋体"/>
                <w:b/>
                <w:sz w:val="22"/>
                <w:szCs w:val="22"/>
              </w:rPr>
            </w:pPr>
            <w:r>
              <w:rPr>
                <w:rFonts w:hint="eastAsia" w:hAnsi="宋体" w:cs="宋体"/>
                <w:b/>
                <w:bCs/>
                <w:sz w:val="22"/>
                <w:szCs w:val="22"/>
              </w:rPr>
              <w:t>采购内容</w:t>
            </w:r>
            <w:r>
              <w:rPr>
                <w:rFonts w:hint="eastAsia" w:ascii="宋体" w:hAnsi="宋体" w:cs="宋体"/>
                <w:color w:val="000000"/>
                <w:sz w:val="22"/>
                <w:szCs w:val="22"/>
              </w:rPr>
              <w:t> </w:t>
            </w:r>
          </w:p>
        </w:tc>
        <w:tc>
          <w:tcPr>
            <w:tcW w:w="1788" w:type="dxa"/>
            <w:vAlign w:val="center"/>
          </w:tcPr>
          <w:p>
            <w:pPr>
              <w:spacing w:line="360" w:lineRule="exact"/>
              <w:jc w:val="center"/>
              <w:rPr>
                <w:rFonts w:hint="eastAsia" w:ascii="宋体" w:hAnsi="宋体" w:cs="宋体"/>
                <w:b/>
                <w:sz w:val="22"/>
                <w:szCs w:val="22"/>
              </w:rPr>
            </w:pPr>
            <w:r>
              <w:rPr>
                <w:rFonts w:hint="eastAsia" w:ascii="宋体" w:hAnsi="宋体" w:cs="宋体"/>
                <w:b/>
                <w:sz w:val="22"/>
                <w:szCs w:val="22"/>
              </w:rPr>
              <w:t>数量</w:t>
            </w:r>
          </w:p>
        </w:tc>
        <w:tc>
          <w:tcPr>
            <w:tcW w:w="1451" w:type="dxa"/>
            <w:vAlign w:val="center"/>
          </w:tcPr>
          <w:p>
            <w:pPr>
              <w:spacing w:line="360" w:lineRule="exact"/>
              <w:jc w:val="center"/>
              <w:rPr>
                <w:rFonts w:hint="eastAsia" w:ascii="宋体" w:hAnsi="宋体" w:cs="宋体"/>
                <w:b/>
                <w:sz w:val="22"/>
                <w:szCs w:val="22"/>
              </w:rPr>
            </w:pPr>
            <w:r>
              <w:rPr>
                <w:rFonts w:hint="eastAsia" w:ascii="宋体" w:hAnsi="宋体" w:cs="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vAlign w:val="center"/>
          </w:tcPr>
          <w:p>
            <w:pPr>
              <w:spacing w:line="360" w:lineRule="exact"/>
              <w:jc w:val="center"/>
              <w:rPr>
                <w:rFonts w:hint="eastAsia" w:ascii="宋体" w:hAnsi="宋体" w:cs="宋体"/>
                <w:sz w:val="22"/>
                <w:szCs w:val="22"/>
              </w:rPr>
            </w:pPr>
            <w:r>
              <w:rPr>
                <w:rFonts w:hint="eastAsia" w:ascii="宋体" w:hAnsi="宋体" w:cs="宋体"/>
                <w:sz w:val="22"/>
                <w:szCs w:val="22"/>
              </w:rPr>
              <w:t>1</w:t>
            </w:r>
          </w:p>
        </w:tc>
        <w:tc>
          <w:tcPr>
            <w:tcW w:w="4777" w:type="dxa"/>
            <w:vAlign w:val="center"/>
          </w:tcPr>
          <w:p>
            <w:pPr>
              <w:spacing w:line="360" w:lineRule="exact"/>
              <w:jc w:val="center"/>
              <w:rPr>
                <w:rFonts w:hint="eastAsia" w:ascii="宋体" w:hAnsi="宋体" w:eastAsia="宋体" w:cs="宋体"/>
                <w:sz w:val="22"/>
                <w:szCs w:val="22"/>
                <w:lang w:eastAsia="zh-CN"/>
              </w:rPr>
            </w:pPr>
            <w:r>
              <w:rPr>
                <w:rFonts w:hint="eastAsia" w:ascii="宋体" w:hAnsi="宋体" w:cs="宋体"/>
                <w:spacing w:val="-6"/>
                <w:sz w:val="22"/>
                <w:szCs w:val="22"/>
              </w:rPr>
              <w:t xml:space="preserve">  </w:t>
            </w:r>
            <w:r>
              <w:rPr>
                <w:rFonts w:hint="eastAsia" w:ascii="宋体" w:hAnsi="宋体" w:cs="宋体"/>
                <w:spacing w:val="-6"/>
                <w:sz w:val="22"/>
                <w:szCs w:val="22"/>
                <w:lang w:eastAsia="zh-CN"/>
              </w:rPr>
              <w:t>2023年度温州市区土地出让公告登报项目</w:t>
            </w:r>
          </w:p>
        </w:tc>
        <w:tc>
          <w:tcPr>
            <w:tcW w:w="1788" w:type="dxa"/>
            <w:vAlign w:val="center"/>
          </w:tcPr>
          <w:p>
            <w:pPr>
              <w:spacing w:line="360" w:lineRule="exact"/>
              <w:jc w:val="center"/>
              <w:rPr>
                <w:rFonts w:ascii="宋体" w:hAnsi="宋体" w:cs="宋体"/>
                <w:sz w:val="22"/>
                <w:szCs w:val="22"/>
              </w:rPr>
            </w:pPr>
            <w:r>
              <w:rPr>
                <w:rFonts w:hint="eastAsia" w:ascii="宋体" w:hAnsi="宋体" w:cs="宋体"/>
                <w:spacing w:val="-6"/>
                <w:sz w:val="22"/>
                <w:szCs w:val="22"/>
              </w:rPr>
              <w:t>1项</w:t>
            </w:r>
          </w:p>
        </w:tc>
        <w:tc>
          <w:tcPr>
            <w:tcW w:w="1451" w:type="dxa"/>
            <w:vAlign w:val="center"/>
          </w:tcPr>
          <w:p>
            <w:pPr>
              <w:spacing w:line="360" w:lineRule="exact"/>
              <w:jc w:val="center"/>
              <w:rPr>
                <w:rFonts w:hint="eastAsia" w:ascii="宋体" w:hAnsi="宋体" w:cs="宋体"/>
                <w:b/>
                <w:sz w:val="22"/>
                <w:szCs w:val="22"/>
              </w:rPr>
            </w:pPr>
          </w:p>
        </w:tc>
      </w:tr>
    </w:tbl>
    <w:p>
      <w:pPr>
        <w:spacing w:line="360" w:lineRule="exact"/>
        <w:rPr>
          <w:rFonts w:ascii="宋体" w:hAnsi="宋体" w:cs="宋体"/>
          <w:b/>
          <w:bCs/>
          <w:sz w:val="22"/>
          <w:szCs w:val="22"/>
        </w:rPr>
      </w:pPr>
      <w:r>
        <w:rPr>
          <w:rFonts w:hint="eastAsia" w:ascii="宋体" w:hAnsi="宋体" w:cs="宋体"/>
          <w:b/>
          <w:bCs/>
          <w:sz w:val="22"/>
          <w:szCs w:val="22"/>
        </w:rPr>
        <w:t>二.为落实政府采购政策需满足的要求：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988"/>
        <w:gridCol w:w="5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Align w:val="center"/>
          </w:tcPr>
          <w:p>
            <w:pPr>
              <w:spacing w:line="360" w:lineRule="exact"/>
              <w:jc w:val="center"/>
              <w:rPr>
                <w:rFonts w:ascii="宋体" w:hAnsi="宋体" w:cs="宋体"/>
                <w:sz w:val="22"/>
                <w:szCs w:val="22"/>
              </w:rPr>
            </w:pPr>
            <w:r>
              <w:rPr>
                <w:rFonts w:hint="eastAsia" w:ascii="宋体" w:hAnsi="宋体" w:cs="宋体"/>
                <w:sz w:val="22"/>
                <w:szCs w:val="22"/>
              </w:rPr>
              <w:t>序号</w:t>
            </w:r>
          </w:p>
        </w:tc>
        <w:tc>
          <w:tcPr>
            <w:tcW w:w="2988" w:type="dxa"/>
            <w:vAlign w:val="center"/>
          </w:tcPr>
          <w:p>
            <w:pPr>
              <w:spacing w:line="360" w:lineRule="exact"/>
              <w:jc w:val="center"/>
              <w:rPr>
                <w:rFonts w:ascii="宋体" w:hAnsi="宋体" w:cs="宋体"/>
                <w:sz w:val="22"/>
                <w:szCs w:val="22"/>
              </w:rPr>
            </w:pPr>
            <w:r>
              <w:rPr>
                <w:rFonts w:hint="eastAsia" w:ascii="宋体" w:hAnsi="宋体" w:cs="宋体"/>
                <w:sz w:val="22"/>
                <w:szCs w:val="22"/>
              </w:rPr>
              <w:t>政策名称</w:t>
            </w:r>
          </w:p>
        </w:tc>
        <w:tc>
          <w:tcPr>
            <w:tcW w:w="5434" w:type="dxa"/>
            <w:vAlign w:val="center"/>
          </w:tcPr>
          <w:p>
            <w:pPr>
              <w:spacing w:line="360" w:lineRule="exact"/>
              <w:jc w:val="center"/>
              <w:rPr>
                <w:rFonts w:ascii="宋体" w:hAnsi="宋体" w:cs="宋体"/>
                <w:sz w:val="22"/>
                <w:szCs w:val="22"/>
              </w:rPr>
            </w:pPr>
            <w:r>
              <w:rPr>
                <w:rFonts w:hint="eastAsia" w:ascii="宋体" w:hAnsi="宋体" w:cs="宋体"/>
                <w:sz w:val="22"/>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Align w:val="center"/>
          </w:tcPr>
          <w:p>
            <w:pPr>
              <w:spacing w:line="360" w:lineRule="exact"/>
              <w:jc w:val="center"/>
              <w:rPr>
                <w:rFonts w:ascii="宋体" w:hAnsi="宋体" w:cs="宋体"/>
                <w:sz w:val="22"/>
                <w:szCs w:val="22"/>
              </w:rPr>
            </w:pPr>
            <w:r>
              <w:rPr>
                <w:rFonts w:hint="eastAsia" w:ascii="宋体" w:hAnsi="宋体" w:cs="宋体"/>
                <w:sz w:val="22"/>
                <w:szCs w:val="22"/>
              </w:rPr>
              <w:t>1</w:t>
            </w:r>
          </w:p>
        </w:tc>
        <w:tc>
          <w:tcPr>
            <w:tcW w:w="2988" w:type="dxa"/>
            <w:vAlign w:val="center"/>
          </w:tcPr>
          <w:p>
            <w:pPr>
              <w:spacing w:line="360" w:lineRule="exact"/>
              <w:jc w:val="center"/>
              <w:rPr>
                <w:rFonts w:ascii="宋体" w:hAnsi="宋体" w:cs="宋体"/>
                <w:sz w:val="22"/>
                <w:szCs w:val="22"/>
              </w:rPr>
            </w:pPr>
            <w:r>
              <w:rPr>
                <w:rFonts w:hint="eastAsia" w:ascii="宋体" w:hAnsi="宋体" w:cs="宋体"/>
                <w:sz w:val="22"/>
                <w:szCs w:val="22"/>
              </w:rPr>
              <w:t>政府采购促进中小企业发展</w:t>
            </w:r>
          </w:p>
        </w:tc>
        <w:tc>
          <w:tcPr>
            <w:tcW w:w="5434" w:type="dxa"/>
            <w:vAlign w:val="center"/>
          </w:tcPr>
          <w:p>
            <w:pPr>
              <w:spacing w:line="360" w:lineRule="exact"/>
              <w:rPr>
                <w:rFonts w:ascii="宋体" w:hAnsi="宋体" w:cs="宋体"/>
                <w:sz w:val="22"/>
                <w:szCs w:val="22"/>
              </w:rPr>
            </w:pPr>
            <w:r>
              <w:rPr>
                <w:rFonts w:hint="eastAsia" w:ascii="宋体" w:hAnsi="宋体" w:cs="宋体"/>
                <w:sz w:val="22"/>
                <w:szCs w:val="22"/>
              </w:rPr>
              <w:t xml:space="preserve">提供材料详见单一来源采购文件附件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Align w:val="center"/>
          </w:tcPr>
          <w:p>
            <w:pPr>
              <w:spacing w:line="360" w:lineRule="exact"/>
              <w:jc w:val="center"/>
              <w:rPr>
                <w:rFonts w:ascii="宋体" w:hAnsi="宋体" w:cs="宋体"/>
                <w:sz w:val="22"/>
                <w:szCs w:val="22"/>
              </w:rPr>
            </w:pPr>
            <w:r>
              <w:rPr>
                <w:rFonts w:hint="eastAsia" w:ascii="宋体" w:hAnsi="宋体" w:cs="宋体"/>
                <w:sz w:val="22"/>
                <w:szCs w:val="22"/>
              </w:rPr>
              <w:t>2</w:t>
            </w:r>
          </w:p>
        </w:tc>
        <w:tc>
          <w:tcPr>
            <w:tcW w:w="2988" w:type="dxa"/>
            <w:vAlign w:val="center"/>
          </w:tcPr>
          <w:p>
            <w:pPr>
              <w:spacing w:line="360" w:lineRule="exact"/>
              <w:jc w:val="center"/>
              <w:rPr>
                <w:rFonts w:ascii="宋体" w:hAnsi="宋体" w:cs="宋体"/>
                <w:sz w:val="22"/>
                <w:szCs w:val="22"/>
              </w:rPr>
            </w:pPr>
            <w:r>
              <w:rPr>
                <w:rFonts w:hint="eastAsia" w:ascii="宋体" w:hAnsi="宋体" w:cs="宋体"/>
                <w:sz w:val="22"/>
                <w:szCs w:val="22"/>
              </w:rPr>
              <w:t>政府采购支持监狱企业发展</w:t>
            </w:r>
          </w:p>
        </w:tc>
        <w:tc>
          <w:tcPr>
            <w:tcW w:w="5434" w:type="dxa"/>
            <w:vAlign w:val="center"/>
          </w:tcPr>
          <w:p>
            <w:pPr>
              <w:spacing w:line="360" w:lineRule="exact"/>
              <w:jc w:val="left"/>
              <w:rPr>
                <w:rFonts w:ascii="宋体" w:hAnsi="宋体" w:cs="宋体"/>
                <w:sz w:val="22"/>
                <w:szCs w:val="22"/>
              </w:rPr>
            </w:pPr>
            <w:r>
              <w:rPr>
                <w:rFonts w:hint="eastAsia" w:ascii="宋体" w:hAnsi="宋体" w:cs="宋体"/>
                <w:sz w:val="22"/>
                <w:szCs w:val="22"/>
              </w:rPr>
              <w:t>提供材料详见单一来源采购文件附件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Align w:val="center"/>
          </w:tcPr>
          <w:p>
            <w:pPr>
              <w:spacing w:line="360" w:lineRule="exact"/>
              <w:jc w:val="center"/>
              <w:rPr>
                <w:rFonts w:ascii="宋体" w:hAnsi="宋体" w:cs="宋体"/>
                <w:sz w:val="22"/>
                <w:szCs w:val="22"/>
              </w:rPr>
            </w:pPr>
            <w:r>
              <w:rPr>
                <w:rFonts w:hint="eastAsia" w:ascii="宋体" w:hAnsi="宋体" w:cs="宋体"/>
                <w:sz w:val="22"/>
                <w:szCs w:val="22"/>
              </w:rPr>
              <w:t>3</w:t>
            </w:r>
          </w:p>
        </w:tc>
        <w:tc>
          <w:tcPr>
            <w:tcW w:w="2988" w:type="dxa"/>
            <w:vAlign w:val="center"/>
          </w:tcPr>
          <w:p>
            <w:pPr>
              <w:spacing w:line="360" w:lineRule="exact"/>
              <w:jc w:val="center"/>
              <w:rPr>
                <w:rFonts w:ascii="宋体" w:hAnsi="宋体" w:cs="宋体"/>
                <w:sz w:val="22"/>
                <w:szCs w:val="22"/>
              </w:rPr>
            </w:pPr>
            <w:r>
              <w:rPr>
                <w:rFonts w:hint="eastAsia" w:ascii="宋体" w:hAnsi="宋体" w:cs="宋体"/>
                <w:sz w:val="22"/>
                <w:szCs w:val="22"/>
              </w:rPr>
              <w:t>政府采购促进残疾人就业</w:t>
            </w:r>
          </w:p>
        </w:tc>
        <w:tc>
          <w:tcPr>
            <w:tcW w:w="5434" w:type="dxa"/>
            <w:vAlign w:val="center"/>
          </w:tcPr>
          <w:p>
            <w:pPr>
              <w:spacing w:line="360" w:lineRule="exact"/>
              <w:rPr>
                <w:rFonts w:ascii="宋体" w:hAnsi="宋体" w:cs="宋体"/>
                <w:sz w:val="22"/>
                <w:szCs w:val="22"/>
              </w:rPr>
            </w:pPr>
            <w:r>
              <w:rPr>
                <w:rFonts w:hint="eastAsia" w:ascii="宋体" w:hAnsi="宋体" w:cs="宋体"/>
                <w:sz w:val="22"/>
                <w:szCs w:val="22"/>
              </w:rPr>
              <w:t>提供材料详见单一来源采购文件附件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Align w:val="center"/>
          </w:tcPr>
          <w:p>
            <w:pPr>
              <w:spacing w:line="360" w:lineRule="exact"/>
              <w:jc w:val="center"/>
              <w:rPr>
                <w:rFonts w:ascii="宋体" w:hAnsi="宋体" w:cs="宋体"/>
                <w:sz w:val="22"/>
                <w:szCs w:val="22"/>
              </w:rPr>
            </w:pPr>
            <w:r>
              <w:rPr>
                <w:rFonts w:hint="eastAsia" w:ascii="宋体" w:hAnsi="宋体" w:cs="宋体"/>
                <w:sz w:val="22"/>
                <w:szCs w:val="22"/>
              </w:rPr>
              <w:t>4</w:t>
            </w:r>
          </w:p>
        </w:tc>
        <w:tc>
          <w:tcPr>
            <w:tcW w:w="2988" w:type="dxa"/>
            <w:vAlign w:val="center"/>
          </w:tcPr>
          <w:p>
            <w:pPr>
              <w:spacing w:line="360" w:lineRule="exact"/>
              <w:jc w:val="center"/>
              <w:rPr>
                <w:rFonts w:ascii="宋体" w:hAnsi="宋体" w:cs="宋体"/>
                <w:sz w:val="22"/>
                <w:szCs w:val="22"/>
              </w:rPr>
            </w:pPr>
            <w:r>
              <w:rPr>
                <w:rFonts w:hint="eastAsia" w:ascii="宋体" w:hAnsi="宋体" w:cs="宋体"/>
                <w:sz w:val="22"/>
                <w:szCs w:val="22"/>
              </w:rPr>
              <w:t>政府采购节能环保产品</w:t>
            </w:r>
          </w:p>
        </w:tc>
        <w:tc>
          <w:tcPr>
            <w:tcW w:w="5434" w:type="dxa"/>
            <w:vAlign w:val="center"/>
          </w:tcPr>
          <w:p>
            <w:pPr>
              <w:spacing w:line="360" w:lineRule="exact"/>
              <w:rPr>
                <w:rFonts w:ascii="宋体" w:hAnsi="宋体" w:cs="宋体"/>
                <w:sz w:val="22"/>
                <w:szCs w:val="22"/>
              </w:rPr>
            </w:pPr>
            <w:r>
              <w:rPr>
                <w:rFonts w:hint="eastAsia" w:ascii="宋体" w:hAnsi="宋体" w:cs="宋体"/>
                <w:sz w:val="22"/>
                <w:szCs w:val="22"/>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Align w:val="center"/>
          </w:tcPr>
          <w:p>
            <w:pPr>
              <w:spacing w:line="360" w:lineRule="exact"/>
              <w:jc w:val="center"/>
              <w:rPr>
                <w:rFonts w:ascii="宋体" w:hAnsi="宋体" w:cs="宋体"/>
                <w:sz w:val="22"/>
                <w:szCs w:val="22"/>
              </w:rPr>
            </w:pPr>
            <w:r>
              <w:rPr>
                <w:rFonts w:hint="eastAsia" w:ascii="宋体" w:hAnsi="宋体" w:cs="宋体"/>
                <w:sz w:val="22"/>
                <w:szCs w:val="22"/>
              </w:rPr>
              <w:t>5</w:t>
            </w:r>
          </w:p>
        </w:tc>
        <w:tc>
          <w:tcPr>
            <w:tcW w:w="2988" w:type="dxa"/>
            <w:vAlign w:val="center"/>
          </w:tcPr>
          <w:p>
            <w:pPr>
              <w:spacing w:line="360" w:lineRule="exact"/>
              <w:jc w:val="center"/>
              <w:rPr>
                <w:rFonts w:ascii="宋体" w:hAnsi="宋体" w:cs="宋体"/>
                <w:sz w:val="22"/>
                <w:szCs w:val="22"/>
              </w:rPr>
            </w:pPr>
            <w:r>
              <w:rPr>
                <w:rFonts w:hint="eastAsia" w:ascii="宋体" w:hAnsi="宋体" w:cs="宋体"/>
                <w:sz w:val="22"/>
                <w:szCs w:val="22"/>
              </w:rPr>
              <w:t>政府采购进口产品</w:t>
            </w:r>
          </w:p>
        </w:tc>
        <w:tc>
          <w:tcPr>
            <w:tcW w:w="5434" w:type="dxa"/>
            <w:vAlign w:val="center"/>
          </w:tcPr>
          <w:p>
            <w:pPr>
              <w:spacing w:line="360" w:lineRule="exact"/>
              <w:jc w:val="left"/>
              <w:rPr>
                <w:rFonts w:ascii="宋体" w:hAnsi="宋体" w:cs="宋体"/>
                <w:sz w:val="22"/>
                <w:szCs w:val="22"/>
              </w:rPr>
            </w:pPr>
            <w:r>
              <w:rPr>
                <w:rFonts w:hint="eastAsia" w:ascii="宋体" w:hAnsi="宋体" w:cs="宋体"/>
                <w:sz w:val="22"/>
                <w:szCs w:val="22"/>
              </w:rPr>
              <w:t>不允许</w:t>
            </w:r>
          </w:p>
        </w:tc>
      </w:tr>
    </w:tbl>
    <w:p>
      <w:pPr>
        <w:numPr>
          <w:ilvl w:val="0"/>
          <w:numId w:val="3"/>
        </w:numPr>
        <w:snapToGrid w:val="0"/>
        <w:spacing w:line="360" w:lineRule="exact"/>
        <w:outlineLvl w:val="0"/>
        <w:rPr>
          <w:rFonts w:hint="eastAsia" w:ascii="宋体" w:hAnsi="宋体" w:cs="宋体"/>
          <w:b/>
          <w:bCs/>
          <w:spacing w:val="-6"/>
          <w:sz w:val="22"/>
          <w:szCs w:val="22"/>
        </w:rPr>
      </w:pPr>
      <w:r>
        <w:rPr>
          <w:rFonts w:hint="eastAsia" w:ascii="宋体" w:hAnsi="宋体" w:cs="宋体"/>
          <w:b/>
          <w:spacing w:val="-6"/>
          <w:sz w:val="22"/>
          <w:szCs w:val="22"/>
        </w:rPr>
        <w:t>商务要求</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0"/>
        <w:gridCol w:w="81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eastAsia="宋体" w:cs="宋体"/>
                <w:b/>
                <w:bCs/>
                <w:sz w:val="22"/>
                <w:lang w:eastAsia="zh-CN"/>
              </w:rPr>
            </w:pPr>
            <w:r>
              <w:rPr>
                <w:rFonts w:hint="eastAsia" w:ascii="宋体" w:hAnsi="宋体" w:cs="宋体"/>
                <w:b/>
                <w:bCs/>
                <w:sz w:val="22"/>
                <w:lang w:eastAsia="zh-CN"/>
              </w:rPr>
              <w:t>履约保证金</w:t>
            </w:r>
          </w:p>
        </w:tc>
        <w:tc>
          <w:tcPr>
            <w:tcW w:w="81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hint="eastAsia" w:ascii="宋体" w:hAnsi="宋体" w:eastAsia="宋体" w:cs="宋体"/>
                <w:b/>
                <w:bCs/>
                <w:sz w:val="22"/>
                <w:u w:val="single"/>
                <w:lang w:val="en-US" w:eastAsia="zh-CN"/>
              </w:rPr>
            </w:pPr>
            <w:r>
              <w:rPr>
                <w:rFonts w:hint="eastAsia" w:ascii="宋体" w:hAnsi="宋体" w:eastAsia="宋体" w:cs="宋体"/>
                <w:b/>
                <w:bCs/>
                <w:sz w:val="22"/>
              </w:rPr>
              <w:t>▲</w:t>
            </w:r>
            <w:r>
              <w:rPr>
                <w:rFonts w:hint="eastAsia" w:ascii="宋体" w:hAnsi="宋体" w:eastAsia="宋体" w:cs="宋体"/>
                <w:b/>
                <w:bCs/>
                <w:sz w:val="22"/>
                <w:u w:val="single"/>
                <w:lang w:val="en-US" w:eastAsia="zh-CN"/>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cs="宋体"/>
                <w:b/>
                <w:bCs/>
                <w:color w:val="0000FF"/>
                <w:sz w:val="22"/>
              </w:rPr>
            </w:pPr>
            <w:r>
              <w:rPr>
                <w:rFonts w:hint="eastAsia" w:ascii="宋体" w:hAnsi="宋体" w:cs="宋体"/>
                <w:b/>
                <w:bCs/>
                <w:sz w:val="22"/>
              </w:rPr>
              <w:t>支付方式</w:t>
            </w:r>
          </w:p>
        </w:tc>
        <w:tc>
          <w:tcPr>
            <w:tcW w:w="8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sz w:val="22"/>
                <w:szCs w:val="22"/>
                <w:u w:val="single"/>
                <w:lang w:val="en-US" w:eastAsia="zh-CN"/>
              </w:rPr>
              <w:t>▲</w:t>
            </w:r>
            <w:r>
              <w:rPr>
                <w:rFonts w:hint="eastAsia" w:ascii="宋体" w:hAnsi="宋体" w:eastAsia="宋体" w:cs="宋体"/>
                <w:color w:val="auto"/>
                <w:sz w:val="22"/>
                <w:szCs w:val="22"/>
                <w:highlight w:val="none"/>
                <w:u w:val="single"/>
                <w:lang w:val="en-US" w:eastAsia="zh-CN"/>
              </w:rPr>
              <w:t>本项目分3次结算。</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（1）合同签订后，甲方收到乙方出具的合同金额40%预付款保函（银行保函形式）后7个工作日内，向乙方支付合同总额40%的预付款；</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 xml:space="preserve">（2）2023年10月15日前，甲方应按照截止2023年9月30日前实际刊登版面和单价进行结算，若累计费用已超过合同总价的60%，则按合同总价的60%结算（预付款优先扣除）； </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（3）2023年12月31日前，甲方应按照截止2023年12月31日前实际刊登版面和单价，向乙方支付剩余费用</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lang w:val="en-US" w:eastAsia="zh-CN"/>
              </w:rPr>
              <w:t>若</w:t>
            </w:r>
            <w:r>
              <w:rPr>
                <w:rFonts w:hint="eastAsia" w:ascii="宋体" w:hAnsi="宋体" w:cs="宋体"/>
                <w:color w:val="auto"/>
                <w:sz w:val="22"/>
                <w:szCs w:val="22"/>
                <w:highlight w:val="none"/>
                <w:u w:val="single"/>
                <w:lang w:val="en-US" w:eastAsia="zh-CN"/>
              </w:rPr>
              <w:t>服务期内</w:t>
            </w:r>
            <w:r>
              <w:rPr>
                <w:rFonts w:hint="eastAsia" w:ascii="宋体" w:hAnsi="宋体" w:eastAsia="宋体" w:cs="宋体"/>
                <w:color w:val="auto"/>
                <w:sz w:val="22"/>
                <w:szCs w:val="22"/>
                <w:highlight w:val="none"/>
                <w:u w:val="single"/>
                <w:lang w:val="en-US" w:eastAsia="zh-CN"/>
              </w:rPr>
              <w:t>累计费用已超过</w:t>
            </w:r>
            <w:r>
              <w:rPr>
                <w:rFonts w:hint="eastAsia" w:ascii="宋体" w:hAnsi="宋体" w:cs="宋体"/>
                <w:color w:val="auto"/>
                <w:sz w:val="22"/>
                <w:szCs w:val="22"/>
                <w:highlight w:val="none"/>
                <w:u w:val="single"/>
                <w:lang w:val="en-US" w:eastAsia="zh-CN"/>
              </w:rPr>
              <w:t>180</w:t>
            </w:r>
            <w:r>
              <w:rPr>
                <w:rFonts w:hint="eastAsia" w:ascii="宋体" w:hAnsi="宋体" w:eastAsia="宋体" w:cs="宋体"/>
                <w:color w:val="auto"/>
                <w:sz w:val="22"/>
                <w:szCs w:val="22"/>
                <w:highlight w:val="none"/>
                <w:u w:val="single"/>
                <w:lang w:val="en-US" w:eastAsia="zh-CN"/>
              </w:rPr>
              <w:t>万元，则按</w:t>
            </w:r>
            <w:r>
              <w:rPr>
                <w:rFonts w:hint="eastAsia" w:ascii="宋体" w:hAnsi="宋体" w:cs="宋体"/>
                <w:color w:val="auto"/>
                <w:sz w:val="22"/>
                <w:szCs w:val="22"/>
                <w:highlight w:val="none"/>
                <w:u w:val="single"/>
                <w:lang w:val="en-US" w:eastAsia="zh-CN"/>
              </w:rPr>
              <w:t>180</w:t>
            </w:r>
            <w:r>
              <w:rPr>
                <w:rFonts w:hint="eastAsia" w:ascii="宋体" w:hAnsi="宋体" w:eastAsia="宋体" w:cs="宋体"/>
                <w:color w:val="auto"/>
                <w:sz w:val="22"/>
                <w:szCs w:val="22"/>
                <w:highlight w:val="none"/>
                <w:u w:val="single"/>
                <w:lang w:val="en-US" w:eastAsia="zh-CN"/>
              </w:rPr>
              <w:t>万元结算（</w:t>
            </w:r>
            <w:r>
              <w:rPr>
                <w:rFonts w:hint="eastAsia" w:ascii="宋体" w:hAnsi="宋体" w:cs="宋体"/>
                <w:color w:val="auto"/>
                <w:sz w:val="22"/>
                <w:szCs w:val="22"/>
                <w:highlight w:val="none"/>
                <w:u w:val="single"/>
                <w:lang w:val="en-US" w:eastAsia="zh-CN"/>
              </w:rPr>
              <w:t>以</w:t>
            </w:r>
            <w:r>
              <w:rPr>
                <w:rFonts w:hint="eastAsia" w:ascii="宋体" w:hAnsi="宋体" w:eastAsia="宋体" w:cs="宋体"/>
                <w:color w:val="auto"/>
                <w:sz w:val="22"/>
                <w:szCs w:val="22"/>
                <w:highlight w:val="none"/>
                <w:u w:val="single"/>
                <w:lang w:val="en-US" w:eastAsia="zh-CN"/>
              </w:rPr>
              <w:t>中标总计为准）。</w:t>
            </w:r>
          </w:p>
          <w:p>
            <w:pPr>
              <w:pStyle w:val="2"/>
              <w:ind w:left="0" w:leftChars="0" w:firstLine="0" w:firstLineChars="0"/>
              <w:rPr>
                <w:rFonts w:hint="eastAsia" w:eastAsia="宋体"/>
                <w:lang w:eastAsia="zh-CN"/>
              </w:rPr>
            </w:pPr>
            <w:r>
              <w:rPr>
                <w:rFonts w:hint="eastAsia" w:ascii="宋体" w:hAnsi="宋体" w:eastAsia="宋体" w:cs="宋体"/>
                <w:b/>
                <w:bCs/>
                <w:kern w:val="2"/>
                <w:sz w:val="22"/>
                <w:szCs w:val="24"/>
                <w:u w:val="single"/>
                <w:lang w:val="en-US" w:eastAsia="zh-CN" w:bidi="ar-SA"/>
              </w:rPr>
              <w:t>注：在签订合同时，乙方明确表示无需预付款或者主动要求降低预付款比例的，按实际比例计。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eastAsia="宋体" w:cs="宋体"/>
                <w:b/>
                <w:bCs/>
                <w:sz w:val="22"/>
                <w:lang w:eastAsia="zh-CN"/>
              </w:rPr>
            </w:pPr>
            <w:r>
              <w:rPr>
                <w:rFonts w:hint="eastAsia" w:ascii="宋体" w:hAnsi="宋体" w:cs="宋体"/>
                <w:b/>
                <w:bCs/>
                <w:sz w:val="22"/>
                <w:lang w:eastAsia="zh-CN"/>
              </w:rPr>
              <w:t>结算方式</w:t>
            </w:r>
          </w:p>
        </w:tc>
        <w:tc>
          <w:tcPr>
            <w:tcW w:w="8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z w:val="22"/>
                <w:szCs w:val="22"/>
                <w:u w:val="single"/>
                <w:lang w:val="en-US" w:eastAsia="zh-CN"/>
              </w:rPr>
            </w:pPr>
            <w:r>
              <w:rPr>
                <w:rFonts w:hint="eastAsia" w:ascii="宋体" w:hAnsi="宋体" w:eastAsia="宋体" w:cs="宋体"/>
                <w:b/>
                <w:bCs/>
                <w:sz w:val="22"/>
              </w:rPr>
              <w:t>▲</w:t>
            </w:r>
            <w:r>
              <w:rPr>
                <w:rFonts w:hint="eastAsia" w:ascii="宋体" w:hAnsi="宋体" w:eastAsia="宋体" w:cs="宋体"/>
                <w:sz w:val="22"/>
                <w:szCs w:val="22"/>
                <w:u w:val="single"/>
                <w:lang w:val="en-US" w:eastAsia="zh-CN"/>
              </w:rPr>
              <w:t>（1）本项目按照实际刊登版面和单价进行结算；若服务期内公告费用合计超过</w:t>
            </w:r>
            <w:r>
              <w:rPr>
                <w:rFonts w:hint="eastAsia" w:ascii="宋体" w:hAnsi="宋体" w:cs="宋体"/>
                <w:sz w:val="22"/>
                <w:szCs w:val="22"/>
                <w:u w:val="single"/>
                <w:lang w:val="en-US" w:eastAsia="zh-CN"/>
              </w:rPr>
              <w:t xml:space="preserve"> 180</w:t>
            </w:r>
            <w:r>
              <w:rPr>
                <w:rFonts w:hint="eastAsia" w:ascii="宋体" w:hAnsi="宋体" w:eastAsia="宋体" w:cs="宋体"/>
                <w:sz w:val="22"/>
                <w:szCs w:val="22"/>
                <w:u w:val="single"/>
                <w:lang w:val="en-US" w:eastAsia="zh-CN"/>
              </w:rPr>
              <w:t>万元</w:t>
            </w:r>
            <w:r>
              <w:rPr>
                <w:rFonts w:hint="eastAsia" w:ascii="宋体" w:hAnsi="宋体" w:cs="宋体"/>
                <w:sz w:val="22"/>
                <w:szCs w:val="22"/>
                <w:u w:val="single"/>
                <w:lang w:val="en-US" w:eastAsia="zh-CN"/>
              </w:rPr>
              <w:t>（以</w:t>
            </w:r>
            <w:r>
              <w:rPr>
                <w:rFonts w:hint="eastAsia" w:ascii="宋体" w:hAnsi="宋体" w:eastAsia="宋体" w:cs="宋体"/>
                <w:sz w:val="22"/>
                <w:szCs w:val="22"/>
                <w:u w:val="single"/>
                <w:lang w:val="en-US" w:eastAsia="zh-CN"/>
              </w:rPr>
              <w:t>中标</w:t>
            </w:r>
            <w:r>
              <w:rPr>
                <w:rFonts w:hint="eastAsia" w:ascii="宋体" w:hAnsi="宋体" w:cs="宋体"/>
                <w:sz w:val="22"/>
                <w:szCs w:val="22"/>
                <w:u w:val="single"/>
                <w:lang w:val="en-US" w:eastAsia="zh-CN"/>
              </w:rPr>
              <w:t>价格</w:t>
            </w:r>
            <w:r>
              <w:rPr>
                <w:rFonts w:hint="eastAsia" w:ascii="宋体" w:hAnsi="宋体" w:eastAsia="宋体" w:cs="宋体"/>
                <w:sz w:val="22"/>
                <w:szCs w:val="22"/>
                <w:u w:val="single"/>
                <w:lang w:val="en-US" w:eastAsia="zh-CN"/>
              </w:rPr>
              <w:t>为准</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，则公告费用按</w:t>
            </w:r>
            <w:r>
              <w:rPr>
                <w:rFonts w:hint="eastAsia" w:ascii="宋体" w:hAnsi="宋体" w:cs="宋体"/>
                <w:sz w:val="22"/>
                <w:szCs w:val="22"/>
                <w:u w:val="single"/>
                <w:lang w:val="en-US" w:eastAsia="zh-CN"/>
              </w:rPr>
              <w:t>180</w:t>
            </w:r>
            <w:r>
              <w:rPr>
                <w:rFonts w:hint="eastAsia" w:ascii="宋体" w:hAnsi="宋体" w:eastAsia="宋体" w:cs="宋体"/>
                <w:sz w:val="22"/>
                <w:szCs w:val="22"/>
                <w:u w:val="single"/>
                <w:lang w:val="en-US" w:eastAsia="zh-CN"/>
              </w:rPr>
              <w:t>万元</w:t>
            </w:r>
            <w:r>
              <w:rPr>
                <w:rFonts w:hint="eastAsia" w:ascii="宋体" w:hAnsi="宋体" w:cs="宋体"/>
                <w:sz w:val="22"/>
                <w:szCs w:val="22"/>
                <w:u w:val="single"/>
                <w:lang w:val="en-US" w:eastAsia="zh-CN"/>
              </w:rPr>
              <w:t>（以</w:t>
            </w:r>
            <w:r>
              <w:rPr>
                <w:rFonts w:hint="eastAsia" w:ascii="宋体" w:hAnsi="宋体" w:eastAsia="宋体" w:cs="宋体"/>
                <w:sz w:val="22"/>
                <w:szCs w:val="22"/>
                <w:u w:val="single"/>
                <w:lang w:val="en-US" w:eastAsia="zh-CN"/>
              </w:rPr>
              <w:t>中标</w:t>
            </w:r>
            <w:r>
              <w:rPr>
                <w:rFonts w:hint="eastAsia" w:ascii="宋体" w:hAnsi="宋体" w:cs="宋体"/>
                <w:sz w:val="22"/>
                <w:szCs w:val="22"/>
                <w:u w:val="single"/>
                <w:lang w:val="en-US" w:eastAsia="zh-CN"/>
              </w:rPr>
              <w:t>价格</w:t>
            </w:r>
            <w:r>
              <w:rPr>
                <w:rFonts w:hint="eastAsia" w:ascii="宋体" w:hAnsi="宋体" w:eastAsia="宋体" w:cs="宋体"/>
                <w:sz w:val="22"/>
                <w:szCs w:val="22"/>
                <w:u w:val="single"/>
                <w:lang w:val="en-US" w:eastAsia="zh-CN"/>
              </w:rPr>
              <w:t>为准</w:t>
            </w:r>
            <w:r>
              <w:rPr>
                <w:rFonts w:hint="eastAsia" w:ascii="宋体" w:hAnsi="宋体" w:cs="宋体"/>
                <w:sz w:val="22"/>
                <w:szCs w:val="22"/>
                <w:u w:val="single"/>
                <w:lang w:val="en-US" w:eastAsia="zh-CN"/>
              </w:rPr>
              <w:t>）</w:t>
            </w:r>
            <w:r>
              <w:rPr>
                <w:rFonts w:hint="eastAsia" w:ascii="宋体" w:hAnsi="宋体" w:eastAsia="宋体" w:cs="宋体"/>
                <w:sz w:val="22"/>
                <w:szCs w:val="22"/>
                <w:u w:val="single"/>
                <w:lang w:val="en-US" w:eastAsia="zh-CN"/>
              </w:rPr>
              <w:t>进行结算。</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b/>
                <w:bCs/>
                <w:sz w:val="22"/>
                <w:u w:val="single"/>
                <w:lang w:val="en-US" w:eastAsia="zh-CN"/>
              </w:rPr>
            </w:pPr>
            <w:r>
              <w:rPr>
                <w:rFonts w:hint="eastAsia" w:ascii="宋体" w:hAnsi="宋体" w:eastAsia="宋体" w:cs="宋体"/>
                <w:sz w:val="22"/>
                <w:szCs w:val="22"/>
                <w:u w:val="single"/>
                <w:lang w:val="en-US" w:eastAsia="zh-CN"/>
              </w:rPr>
              <w:t>（2）实际刊登版面由采购人根据供应商提供的样刊核对确定。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eastAsia="宋体" w:cs="宋体"/>
                <w:b/>
                <w:bCs/>
                <w:sz w:val="22"/>
                <w:lang w:eastAsia="zh-CN"/>
              </w:rPr>
            </w:pPr>
            <w:r>
              <w:rPr>
                <w:rFonts w:hint="eastAsia" w:ascii="宋体" w:hAnsi="宋体" w:cs="宋体"/>
                <w:b/>
                <w:bCs/>
                <w:sz w:val="22"/>
                <w:lang w:eastAsia="zh-CN"/>
              </w:rPr>
              <w:t>服务期</w:t>
            </w:r>
          </w:p>
        </w:tc>
        <w:tc>
          <w:tcPr>
            <w:tcW w:w="8171" w:type="dxa"/>
            <w:tcBorders>
              <w:top w:val="single" w:color="auto" w:sz="4" w:space="0"/>
              <w:left w:val="single" w:color="auto" w:sz="4" w:space="0"/>
              <w:bottom w:val="single" w:color="auto" w:sz="4" w:space="0"/>
              <w:right w:val="single" w:color="auto" w:sz="4" w:space="0"/>
            </w:tcBorders>
            <w:vAlign w:val="center"/>
          </w:tcPr>
          <w:p>
            <w:pPr>
              <w:pStyle w:val="12"/>
              <w:widowControl/>
              <w:adjustRightInd w:val="0"/>
              <w:snapToGrid w:val="0"/>
              <w:spacing w:line="360" w:lineRule="exact"/>
              <w:rPr>
                <w:rFonts w:hint="eastAsia" w:ascii="宋体" w:hAnsi="宋体" w:eastAsia="宋体" w:cs="宋体"/>
                <w:sz w:val="22"/>
                <w:szCs w:val="22"/>
                <w:lang w:eastAsia="zh-CN"/>
              </w:rPr>
            </w:pPr>
            <w:r>
              <w:rPr>
                <w:rFonts w:hint="eastAsia" w:ascii="宋体" w:hAnsi="宋体" w:eastAsia="宋体" w:cs="宋体"/>
                <w:sz w:val="22"/>
                <w:szCs w:val="22"/>
                <w:highlight w:val="none"/>
                <w:lang w:eastAsia="zh-CN"/>
              </w:rPr>
              <w:t>签订合同之日起</w:t>
            </w:r>
            <w:r>
              <w:rPr>
                <w:rFonts w:hint="eastAsia" w:ascii="宋体" w:hAnsi="宋体" w:eastAsia="宋体" w:cs="宋体"/>
                <w:sz w:val="22"/>
                <w:szCs w:val="22"/>
                <w:highlight w:val="none"/>
              </w:rPr>
              <w:t>至202</w:t>
            </w:r>
            <w:r>
              <w:rPr>
                <w:rFonts w:hint="eastAsia" w:ascii="宋体" w:hAnsi="宋体" w:eastAsia="宋体" w:cs="宋体"/>
                <w:sz w:val="22"/>
                <w:szCs w:val="22"/>
                <w:highlight w:val="none"/>
                <w:lang w:eastAsia="zh-CN"/>
              </w:rPr>
              <w:t>3</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eastAsia="zh-CN"/>
              </w:rPr>
              <w:t>12</w:t>
            </w:r>
            <w:r>
              <w:rPr>
                <w:rFonts w:hint="eastAsia" w:ascii="宋体" w:hAnsi="宋体" w:eastAsia="宋体" w:cs="宋体"/>
                <w:sz w:val="22"/>
                <w:szCs w:val="22"/>
                <w:highlight w:val="none"/>
                <w:lang w:val="en-US" w:eastAsia="zh-CN"/>
              </w:rPr>
              <w:t>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cs="宋体"/>
                <w:b/>
                <w:bCs/>
                <w:sz w:val="22"/>
                <w:lang w:eastAsia="zh-CN"/>
              </w:rPr>
            </w:pPr>
            <w:r>
              <w:rPr>
                <w:rFonts w:hint="eastAsia" w:ascii="宋体" w:hAnsi="宋体" w:cs="宋体"/>
                <w:b/>
                <w:bCs/>
                <w:sz w:val="22"/>
                <w:lang w:eastAsia="zh-CN"/>
              </w:rPr>
              <w:t>验收</w:t>
            </w:r>
          </w:p>
        </w:tc>
        <w:tc>
          <w:tcPr>
            <w:tcW w:w="8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1、供应商在本项目完成后，应及时向采购人发出验收申请，申请内容包括书面验收申请、公告及宣传内容样刊、其他须提供的验收材料等，</w:t>
            </w:r>
            <w:r>
              <w:rPr>
                <w:rFonts w:hint="eastAsia" w:ascii="宋体" w:hAnsi="宋体" w:eastAsia="宋体" w:cs="宋体"/>
                <w:sz w:val="22"/>
                <w:szCs w:val="22"/>
                <w:u w:val="none"/>
                <w:lang w:val="en-US" w:eastAsia="zh-CN"/>
              </w:rPr>
              <w:t>采购人接收到供应商申请后在7个工作日内组织项目验收。验收结果作为采购人支付款项的依据</w:t>
            </w:r>
            <w:r>
              <w:rPr>
                <w:rFonts w:hint="eastAsia" w:ascii="宋体" w:hAnsi="宋体" w:eastAsia="宋体" w:cs="宋体"/>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lang w:val="en-US" w:eastAsia="zh-CN"/>
              </w:rPr>
              <w:t>2、供应商若未通过验收考核的，采购人有权要求供应商在规定时间进行整改；如整改不合格的，采购人有权解除合同，并可拒绝支付未支付款项，供应商已经收取的款项应在3个工作日内退还采购人。</w:t>
            </w:r>
          </w:p>
        </w:tc>
      </w:tr>
    </w:tbl>
    <w:p>
      <w:pPr>
        <w:snapToGrid w:val="0"/>
        <w:spacing w:line="360" w:lineRule="exact"/>
        <w:outlineLvl w:val="0"/>
        <w:rPr>
          <w:rFonts w:hint="eastAsia" w:ascii="宋体" w:hAnsi="宋体" w:cs="宋体"/>
          <w:b/>
          <w:bCs/>
          <w:spacing w:val="-6"/>
          <w:sz w:val="22"/>
          <w:szCs w:val="22"/>
        </w:rPr>
      </w:pPr>
      <w:r>
        <w:rPr>
          <w:rFonts w:hint="eastAsia" w:ascii="宋体" w:hAnsi="宋体" w:cs="宋体"/>
          <w:b/>
          <w:bCs/>
          <w:spacing w:val="-6"/>
          <w:sz w:val="22"/>
          <w:szCs w:val="22"/>
        </w:rPr>
        <w:t>四．服务要求</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（一）项目要求</w:t>
      </w:r>
    </w:p>
    <w:p>
      <w:pPr>
        <w:keepNext w:val="0"/>
        <w:keepLines w:val="0"/>
        <w:pageBreakBefore w:val="0"/>
        <w:widowControl/>
        <w:kinsoku/>
        <w:wordWrap/>
        <w:overflowPunct/>
        <w:topLinePunct w:val="0"/>
        <w:bidi w:val="0"/>
        <w:adjustRightInd w:val="0"/>
        <w:snapToGrid w:val="0"/>
        <w:spacing w:after="0" w:line="360" w:lineRule="exact"/>
        <w:jc w:val="both"/>
        <w:textAlignment w:val="auto"/>
        <w:rPr>
          <w:rFonts w:hint="eastAsia" w:ascii="宋体" w:hAnsi="宋体" w:eastAsia="宋体" w:cs="宋体"/>
          <w:sz w:val="22"/>
          <w:szCs w:val="22"/>
          <w:u w:val="none"/>
          <w:lang w:val="en"/>
        </w:rPr>
      </w:pPr>
      <w:r>
        <w:rPr>
          <w:rFonts w:hint="eastAsia" w:ascii="宋体" w:hAnsi="宋体" w:eastAsia="宋体" w:cs="宋体"/>
          <w:sz w:val="22"/>
          <w:szCs w:val="22"/>
          <w:u w:val="none"/>
          <w:lang w:val="en"/>
        </w:rPr>
        <w:t>（1）</w:t>
      </w:r>
      <w:r>
        <w:rPr>
          <w:rFonts w:hint="eastAsia" w:ascii="宋体" w:hAnsi="宋体" w:eastAsia="宋体" w:cs="宋体"/>
          <w:sz w:val="22"/>
          <w:szCs w:val="22"/>
          <w:u w:val="none"/>
          <w:lang w:val="en" w:eastAsia="zh-CN"/>
        </w:rPr>
        <w:t>刊登内容：</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
        </w:rPr>
        <w:t>①地块公告。</w:t>
      </w:r>
      <w:r>
        <w:rPr>
          <w:rFonts w:hint="eastAsia" w:ascii="宋体" w:hAnsi="宋体" w:eastAsia="宋体" w:cs="宋体"/>
          <w:sz w:val="22"/>
          <w:szCs w:val="22"/>
          <w:u w:val="none"/>
        </w:rPr>
        <w:t>202</w:t>
      </w:r>
      <w:r>
        <w:rPr>
          <w:rFonts w:hint="eastAsia" w:ascii="宋体" w:hAnsi="宋体" w:eastAsia="宋体" w:cs="宋体"/>
          <w:sz w:val="22"/>
          <w:szCs w:val="22"/>
          <w:u w:val="none"/>
          <w:lang w:val="en" w:eastAsia="zh-CN"/>
        </w:rPr>
        <w:t>3</w:t>
      </w:r>
      <w:r>
        <w:rPr>
          <w:rFonts w:hint="eastAsia" w:ascii="宋体" w:hAnsi="宋体" w:eastAsia="宋体" w:cs="宋体"/>
          <w:sz w:val="22"/>
          <w:szCs w:val="22"/>
          <w:u w:val="none"/>
        </w:rPr>
        <w:t>年温州市区范围内（除</w:t>
      </w:r>
      <w:r>
        <w:rPr>
          <w:rFonts w:hint="eastAsia" w:ascii="宋体" w:hAnsi="宋体" w:eastAsia="宋体" w:cs="宋体"/>
          <w:sz w:val="22"/>
          <w:szCs w:val="22"/>
          <w:u w:val="none"/>
          <w:lang w:eastAsia="zh-CN"/>
        </w:rPr>
        <w:t>海经区</w:t>
      </w:r>
      <w:r>
        <w:rPr>
          <w:rFonts w:hint="eastAsia" w:ascii="宋体" w:hAnsi="宋体" w:eastAsia="宋体" w:cs="宋体"/>
          <w:sz w:val="22"/>
          <w:szCs w:val="22"/>
          <w:u w:val="none"/>
        </w:rPr>
        <w:t>和生态园外）需要在</w:t>
      </w:r>
      <w:r>
        <w:rPr>
          <w:rFonts w:hint="eastAsia" w:ascii="宋体" w:hAnsi="宋体" w:eastAsia="宋体" w:cs="宋体"/>
          <w:sz w:val="22"/>
          <w:szCs w:val="22"/>
          <w:u w:val="none"/>
          <w:lang w:eastAsia="zh-CN"/>
        </w:rPr>
        <w:t>报刊</w:t>
      </w:r>
      <w:r>
        <w:rPr>
          <w:rFonts w:hint="eastAsia" w:ascii="宋体" w:hAnsi="宋体" w:eastAsia="宋体" w:cs="宋体"/>
          <w:sz w:val="22"/>
          <w:szCs w:val="22"/>
          <w:u w:val="none"/>
        </w:rPr>
        <w:t>版面刊登的土地出让公告（包括住宅、</w:t>
      </w:r>
      <w:r>
        <w:rPr>
          <w:rFonts w:hint="eastAsia" w:ascii="宋体" w:hAnsi="宋体" w:eastAsia="宋体" w:cs="宋体"/>
          <w:sz w:val="22"/>
          <w:szCs w:val="22"/>
          <w:u w:val="none"/>
          <w:lang w:eastAsia="zh-CN"/>
        </w:rPr>
        <w:t>商服、公开竞税工业及</w:t>
      </w:r>
      <w:r>
        <w:rPr>
          <w:rFonts w:hint="eastAsia" w:ascii="宋体" w:hAnsi="宋体" w:eastAsia="宋体" w:cs="宋体"/>
          <w:sz w:val="22"/>
          <w:szCs w:val="22"/>
          <w:u w:val="none"/>
          <w:lang w:val="en" w:eastAsia="zh-CN"/>
        </w:rPr>
        <w:t>其他经营性用地等以招标、拍卖、挂牌形式公开出让的土地</w:t>
      </w:r>
      <w:r>
        <w:rPr>
          <w:rFonts w:hint="eastAsia" w:ascii="宋体" w:hAnsi="宋体" w:eastAsia="宋体" w:cs="宋体"/>
          <w:sz w:val="22"/>
          <w:szCs w:val="22"/>
          <w:u w:val="none"/>
          <w:lang w:val="en"/>
        </w:rPr>
        <w:t>）。</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
        </w:rPr>
      </w:pPr>
      <w:r>
        <w:rPr>
          <w:rFonts w:hint="eastAsia" w:ascii="宋体" w:hAnsi="宋体" w:eastAsia="宋体" w:cs="宋体"/>
          <w:sz w:val="22"/>
          <w:szCs w:val="22"/>
          <w:u w:val="none"/>
          <w:lang w:val="en"/>
        </w:rPr>
        <w:t>②自然资源相关成果宣传。</w:t>
      </w:r>
      <w:r>
        <w:rPr>
          <w:rFonts w:hint="eastAsia" w:ascii="宋体" w:hAnsi="宋体" w:eastAsia="宋体" w:cs="宋体"/>
          <w:sz w:val="22"/>
          <w:szCs w:val="22"/>
          <w:u w:val="none"/>
          <w:lang w:val="en" w:eastAsia="zh-CN"/>
        </w:rPr>
        <w:t>除了日常公告发布外，为进一步加强土地出让宣传效果，提高城市美誉度，增加不少于10次的温州自然资源成果宣传，宣传内容根据</w:t>
      </w:r>
      <w:r>
        <w:rPr>
          <w:rFonts w:hint="eastAsia" w:ascii="宋体" w:hAnsi="宋体" w:cs="宋体"/>
          <w:sz w:val="22"/>
          <w:szCs w:val="22"/>
          <w:u w:val="none"/>
          <w:lang w:val="en" w:eastAsia="zh-CN"/>
        </w:rPr>
        <w:t>采购人</w:t>
      </w:r>
      <w:r>
        <w:rPr>
          <w:rFonts w:hint="eastAsia" w:ascii="宋体" w:hAnsi="宋体" w:eastAsia="宋体" w:cs="宋体"/>
          <w:sz w:val="22"/>
          <w:szCs w:val="22"/>
          <w:u w:val="none"/>
          <w:lang w:val="en" w:eastAsia="zh-CN"/>
        </w:rPr>
        <w:t>提供的内容和篇幅，由</w:t>
      </w:r>
      <w:r>
        <w:rPr>
          <w:rFonts w:hint="eastAsia" w:ascii="宋体" w:hAnsi="宋体" w:cs="宋体"/>
          <w:sz w:val="22"/>
          <w:szCs w:val="22"/>
          <w:u w:val="none"/>
          <w:lang w:val="en" w:eastAsia="zh-CN"/>
        </w:rPr>
        <w:t>供应商</w:t>
      </w:r>
      <w:r>
        <w:rPr>
          <w:rFonts w:hint="eastAsia" w:ascii="宋体" w:hAnsi="宋体" w:eastAsia="宋体" w:cs="宋体"/>
          <w:sz w:val="22"/>
          <w:szCs w:val="22"/>
          <w:u w:val="none"/>
          <w:lang w:val="en" w:eastAsia="zh-CN"/>
        </w:rPr>
        <w:t>进行采编，并经</w:t>
      </w:r>
      <w:r>
        <w:rPr>
          <w:rFonts w:hint="eastAsia" w:ascii="宋体" w:hAnsi="宋体" w:cs="宋体"/>
          <w:sz w:val="22"/>
          <w:szCs w:val="22"/>
          <w:u w:val="none"/>
          <w:lang w:val="en" w:eastAsia="zh-CN"/>
        </w:rPr>
        <w:t>采购人</w:t>
      </w:r>
      <w:r>
        <w:rPr>
          <w:rFonts w:hint="eastAsia" w:ascii="宋体" w:hAnsi="宋体" w:eastAsia="宋体" w:cs="宋体"/>
          <w:sz w:val="22"/>
          <w:szCs w:val="22"/>
          <w:u w:val="none"/>
          <w:lang w:val="en" w:eastAsia="zh-CN"/>
        </w:rPr>
        <w:t>确认后，在</w:t>
      </w:r>
      <w:r>
        <w:rPr>
          <w:rFonts w:hint="eastAsia" w:ascii="宋体" w:hAnsi="宋体" w:cs="宋体"/>
          <w:sz w:val="22"/>
          <w:szCs w:val="22"/>
          <w:u w:val="none"/>
          <w:lang w:val="en" w:eastAsia="zh-CN"/>
        </w:rPr>
        <w:t>供应商</w:t>
      </w:r>
      <w:r>
        <w:rPr>
          <w:rFonts w:hint="eastAsia" w:ascii="宋体" w:hAnsi="宋体" w:eastAsia="宋体" w:cs="宋体"/>
          <w:sz w:val="22"/>
          <w:szCs w:val="22"/>
          <w:u w:val="none"/>
          <w:lang w:val="en" w:eastAsia="zh-CN"/>
        </w:rPr>
        <w:t>的纸媒温州日报上刊登（最终次数及篇幅大小以实际宣传需求为准）。</w:t>
      </w:r>
    </w:p>
    <w:p>
      <w:pPr>
        <w:keepNext w:val="0"/>
        <w:keepLines w:val="0"/>
        <w:pageBreakBefore w:val="0"/>
        <w:widowControl/>
        <w:kinsoku/>
        <w:wordWrap/>
        <w:overflowPunct/>
        <w:topLinePunct w:val="0"/>
        <w:bidi w:val="0"/>
        <w:adjustRightInd w:val="0"/>
        <w:snapToGrid w:val="0"/>
        <w:spacing w:after="0" w:line="360" w:lineRule="exact"/>
        <w:jc w:val="both"/>
        <w:textAlignment w:val="auto"/>
        <w:rPr>
          <w:rFonts w:hint="eastAsia" w:ascii="宋体" w:hAnsi="宋体" w:eastAsia="宋体" w:cs="宋体"/>
          <w:sz w:val="22"/>
          <w:szCs w:val="22"/>
          <w:u w:val="none"/>
          <w:lang w:val="en" w:eastAsia="zh-CN"/>
        </w:rPr>
      </w:pPr>
      <w:r>
        <w:rPr>
          <w:rFonts w:hint="eastAsia" w:ascii="宋体" w:hAnsi="宋体" w:eastAsia="宋体" w:cs="宋体"/>
          <w:sz w:val="22"/>
          <w:szCs w:val="22"/>
          <w:u w:val="none"/>
          <w:lang w:val="en" w:eastAsia="zh-CN"/>
        </w:rPr>
        <w:t>（</w:t>
      </w:r>
      <w:r>
        <w:rPr>
          <w:rFonts w:hint="eastAsia" w:ascii="宋体" w:hAnsi="宋体" w:eastAsia="宋体" w:cs="宋体"/>
          <w:sz w:val="22"/>
          <w:szCs w:val="22"/>
          <w:u w:val="none"/>
          <w:lang w:val="en-US" w:eastAsia="zh-CN"/>
        </w:rPr>
        <w:t>2</w:t>
      </w:r>
      <w:r>
        <w:rPr>
          <w:rFonts w:hint="eastAsia" w:ascii="宋体" w:hAnsi="宋体" w:eastAsia="宋体" w:cs="宋体"/>
          <w:sz w:val="22"/>
          <w:szCs w:val="22"/>
          <w:u w:val="none"/>
          <w:lang w:val="en" w:eastAsia="zh-CN"/>
        </w:rPr>
        <w:t>）刊登时间：</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u w:val="none"/>
          <w:lang w:val="en" w:eastAsia="zh-CN"/>
        </w:rPr>
        <w:t>①地块公告。</w:t>
      </w:r>
      <w:r>
        <w:rPr>
          <w:rFonts w:hint="eastAsia" w:ascii="宋体" w:hAnsi="宋体" w:cs="宋体"/>
          <w:sz w:val="22"/>
          <w:szCs w:val="22"/>
          <w:u w:val="none"/>
          <w:lang w:val="en" w:eastAsia="zh-CN"/>
        </w:rPr>
        <w:t>采购人</w:t>
      </w:r>
      <w:r>
        <w:rPr>
          <w:rFonts w:hint="eastAsia" w:ascii="宋体" w:hAnsi="宋体" w:eastAsia="宋体" w:cs="宋体"/>
          <w:sz w:val="22"/>
          <w:szCs w:val="22"/>
          <w:u w:val="none"/>
          <w:lang w:val="en" w:eastAsia="zh-CN"/>
        </w:rPr>
        <w:t>至少应提前一个</w:t>
      </w:r>
      <w:r>
        <w:rPr>
          <w:rFonts w:hint="eastAsia" w:ascii="宋体" w:hAnsi="宋体" w:eastAsia="宋体" w:cs="宋体"/>
          <w:sz w:val="22"/>
          <w:szCs w:val="22"/>
          <w:u w:val="none"/>
          <w:lang w:val="en-US" w:eastAsia="zh-CN"/>
        </w:rPr>
        <w:t>工作日</w:t>
      </w:r>
      <w:r>
        <w:rPr>
          <w:rFonts w:hint="eastAsia" w:ascii="宋体" w:hAnsi="宋体" w:eastAsia="宋体" w:cs="宋体"/>
          <w:sz w:val="22"/>
          <w:szCs w:val="22"/>
          <w:u w:val="none"/>
          <w:lang w:val="en" w:eastAsia="zh-CN"/>
        </w:rPr>
        <w:t>向乙方提出登报需求，</w:t>
      </w:r>
      <w:r>
        <w:rPr>
          <w:rFonts w:hint="eastAsia" w:ascii="宋体" w:hAnsi="宋体" w:cs="宋体"/>
          <w:sz w:val="22"/>
          <w:szCs w:val="22"/>
          <w:u w:val="none"/>
          <w:lang w:val="en" w:eastAsia="zh-CN"/>
        </w:rPr>
        <w:t>供应商</w:t>
      </w:r>
      <w:r>
        <w:rPr>
          <w:rFonts w:hint="eastAsia" w:ascii="宋体" w:hAnsi="宋体" w:eastAsia="宋体" w:cs="宋体"/>
          <w:sz w:val="22"/>
          <w:szCs w:val="22"/>
          <w:u w:val="none"/>
          <w:lang w:val="en" w:eastAsia="zh-CN"/>
        </w:rPr>
        <w:t>在接到采购</w:t>
      </w:r>
      <w:r>
        <w:rPr>
          <w:rFonts w:hint="eastAsia" w:ascii="宋体" w:hAnsi="宋体" w:cs="宋体"/>
          <w:sz w:val="22"/>
          <w:szCs w:val="22"/>
          <w:u w:val="none"/>
          <w:lang w:val="en" w:eastAsia="zh-CN"/>
        </w:rPr>
        <w:t>人</w:t>
      </w:r>
      <w:r>
        <w:rPr>
          <w:rFonts w:hint="eastAsia" w:ascii="宋体" w:hAnsi="宋体" w:eastAsia="宋体" w:cs="宋体"/>
          <w:sz w:val="22"/>
          <w:szCs w:val="22"/>
          <w:u w:val="none"/>
          <w:lang w:val="en" w:eastAsia="zh-CN"/>
        </w:rPr>
        <w:t>通知之后预留公告当天足够版面。每次公告刊登时间为一</w:t>
      </w:r>
      <w:r>
        <w:rPr>
          <w:rFonts w:hint="eastAsia" w:ascii="宋体" w:hAnsi="宋体" w:eastAsia="宋体" w:cs="宋体"/>
          <w:sz w:val="22"/>
          <w:szCs w:val="22"/>
          <w:highlight w:val="none"/>
          <w:u w:val="none"/>
          <w:lang w:val="en" w:eastAsia="zh-CN"/>
        </w:rPr>
        <w:t>个日历天，刊登于《温州日报》公告专栏。</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 w:eastAsia="zh-CN"/>
        </w:rPr>
        <w:t>②自然资源成果宣传。</w:t>
      </w:r>
      <w:r>
        <w:rPr>
          <w:rFonts w:hint="eastAsia" w:ascii="宋体" w:hAnsi="宋体" w:cs="宋体"/>
          <w:sz w:val="22"/>
          <w:szCs w:val="22"/>
          <w:highlight w:val="none"/>
          <w:u w:val="none"/>
          <w:lang w:val="en" w:eastAsia="zh-CN"/>
        </w:rPr>
        <w:t>供应商</w:t>
      </w:r>
      <w:r>
        <w:rPr>
          <w:rFonts w:hint="eastAsia" w:ascii="宋体" w:hAnsi="宋体" w:eastAsia="宋体" w:cs="宋体"/>
          <w:sz w:val="22"/>
          <w:szCs w:val="22"/>
          <w:highlight w:val="none"/>
          <w:u w:val="none"/>
          <w:lang w:val="en" w:eastAsia="zh-CN"/>
        </w:rPr>
        <w:t>需根据</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提供的文字、图片及其他素材后</w:t>
      </w:r>
      <w:r>
        <w:rPr>
          <w:rFonts w:hint="eastAsia" w:ascii="宋体" w:hAnsi="宋体" w:eastAsia="宋体" w:cs="宋体"/>
          <w:sz w:val="22"/>
          <w:szCs w:val="22"/>
          <w:highlight w:val="none"/>
          <w:u w:val="none"/>
          <w:lang w:val="en-US" w:eastAsia="zh-CN"/>
        </w:rPr>
        <w:t>根据</w:t>
      </w:r>
      <w:r>
        <w:rPr>
          <w:rFonts w:hint="eastAsia" w:ascii="宋体" w:hAnsi="宋体" w:eastAsia="宋体" w:cs="宋体"/>
          <w:sz w:val="22"/>
          <w:szCs w:val="22"/>
          <w:highlight w:val="none"/>
          <w:u w:val="none"/>
          <w:lang w:val="en" w:eastAsia="zh-CN"/>
        </w:rPr>
        <w:t>采购人</w:t>
      </w:r>
      <w:r>
        <w:rPr>
          <w:rFonts w:hint="eastAsia" w:ascii="宋体" w:hAnsi="宋体" w:eastAsia="宋体" w:cs="宋体"/>
          <w:sz w:val="22"/>
          <w:szCs w:val="22"/>
          <w:highlight w:val="none"/>
          <w:u w:val="none"/>
          <w:lang w:val="en-US" w:eastAsia="zh-CN"/>
        </w:rPr>
        <w:t>要求时间内</w:t>
      </w:r>
      <w:r>
        <w:rPr>
          <w:rFonts w:hint="eastAsia" w:ascii="宋体" w:hAnsi="宋体" w:eastAsia="宋体" w:cs="宋体"/>
          <w:sz w:val="22"/>
          <w:szCs w:val="22"/>
          <w:highlight w:val="none"/>
          <w:u w:val="none"/>
          <w:lang w:val="en" w:eastAsia="zh-CN"/>
        </w:rPr>
        <w:t>完成宣传稿文案编写、版面设计、排版等，并经采购人</w:t>
      </w:r>
      <w:r>
        <w:rPr>
          <w:rFonts w:hint="eastAsia" w:ascii="宋体" w:hAnsi="宋体" w:eastAsia="宋体" w:cs="宋体"/>
          <w:sz w:val="22"/>
          <w:szCs w:val="22"/>
          <w:highlight w:val="none"/>
          <w:u w:val="none"/>
          <w:lang w:val="en" w:eastAsia="zh-CN"/>
        </w:rPr>
        <w:t>审定后按照采购人要求时间内</w:t>
      </w:r>
      <w:r>
        <w:rPr>
          <w:rFonts w:hint="eastAsia" w:ascii="宋体" w:hAnsi="宋体" w:eastAsia="宋体" w:cs="宋体"/>
          <w:sz w:val="22"/>
          <w:szCs w:val="22"/>
          <w:highlight w:val="none"/>
          <w:u w:val="none"/>
          <w:lang w:val="en" w:eastAsia="zh-CN"/>
        </w:rPr>
        <w:t>发布。</w:t>
      </w: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z w:val="22"/>
          <w:szCs w:val="22"/>
          <w:highlight w:val="none"/>
          <w:lang w:val="en" w:eastAsia="zh-CN"/>
        </w:rPr>
      </w:pPr>
      <w:r>
        <w:rPr>
          <w:rFonts w:hint="eastAsia" w:ascii="宋体" w:hAnsi="宋体" w:eastAsia="宋体" w:cs="宋体"/>
          <w:sz w:val="22"/>
          <w:szCs w:val="22"/>
          <w:highlight w:val="none"/>
          <w:lang w:val="en" w:eastAsia="zh-CN"/>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lang w:val="en" w:eastAsia="zh-CN"/>
        </w:rPr>
        <w:t>）版面规格：</w:t>
      </w:r>
    </w:p>
    <w:p>
      <w:pPr>
        <w:keepNext w:val="0"/>
        <w:keepLines w:val="0"/>
        <w:pageBreakBefore w:val="0"/>
        <w:widowControl/>
        <w:kinsoku/>
        <w:wordWrap/>
        <w:overflowPunct/>
        <w:topLinePunct w:val="0"/>
        <w:autoSpaceDE/>
        <w:autoSpaceDN/>
        <w:bidi w:val="0"/>
        <w:adjustRightInd w:val="0"/>
        <w:snapToGrid w:val="0"/>
        <w:spacing w:after="0" w:line="360" w:lineRule="exact"/>
        <w:ind w:firstLine="440" w:firstLineChars="200"/>
        <w:jc w:val="both"/>
        <w:textAlignment w:val="auto"/>
        <w:rPr>
          <w:rFonts w:hint="eastAsia" w:eastAsia="宋体"/>
          <w:highlight w:val="none"/>
          <w:lang w:eastAsia="zh-CN"/>
        </w:rPr>
      </w:pPr>
      <w:r>
        <w:rPr>
          <w:rFonts w:hint="eastAsia" w:ascii="宋体" w:hAnsi="宋体" w:eastAsia="宋体" w:cs="宋体"/>
          <w:sz w:val="22"/>
          <w:szCs w:val="22"/>
          <w:highlight w:val="none"/>
          <w:lang w:val="en"/>
        </w:rPr>
        <w:t>规格4*8cm，规格8*8cm，规格8*</w:t>
      </w:r>
      <w:r>
        <w:rPr>
          <w:rFonts w:hint="eastAsia" w:ascii="宋体" w:hAnsi="宋体" w:eastAsia="宋体" w:cs="宋体"/>
          <w:sz w:val="22"/>
          <w:szCs w:val="22"/>
          <w:highlight w:val="none"/>
          <w:lang w:val="en-US" w:eastAsia="zh-CN"/>
        </w:rPr>
        <w:t>16.9</w:t>
      </w:r>
      <w:r>
        <w:rPr>
          <w:rFonts w:hint="eastAsia" w:ascii="宋体" w:hAnsi="宋体" w:eastAsia="宋体" w:cs="宋体"/>
          <w:sz w:val="22"/>
          <w:szCs w:val="22"/>
          <w:highlight w:val="none"/>
          <w:lang w:val="en"/>
        </w:rPr>
        <w:t>cm</w:t>
      </w:r>
      <w:r>
        <w:rPr>
          <w:rFonts w:hint="eastAsia" w:ascii="宋体" w:hAnsi="宋体" w:eastAsia="宋体" w:cs="宋体"/>
          <w:sz w:val="22"/>
          <w:szCs w:val="22"/>
          <w:highlight w:val="none"/>
          <w:lang w:val="en" w:eastAsia="zh-CN"/>
        </w:rPr>
        <w:t>，</w:t>
      </w:r>
      <w:r>
        <w:rPr>
          <w:rFonts w:hint="eastAsia" w:ascii="宋体" w:hAnsi="宋体" w:eastAsia="宋体" w:cs="宋体"/>
          <w:sz w:val="22"/>
          <w:szCs w:val="22"/>
          <w:highlight w:val="none"/>
          <w:lang w:val="en"/>
        </w:rPr>
        <w:t>规格8*34cm</w:t>
      </w:r>
      <w:r>
        <w:rPr>
          <w:rFonts w:hint="eastAsia" w:ascii="宋体" w:hAnsi="宋体" w:eastAsia="宋体" w:cs="宋体"/>
          <w:sz w:val="22"/>
          <w:szCs w:val="22"/>
          <w:highlight w:val="none"/>
          <w:lang w:val="en" w:eastAsia="zh-CN"/>
        </w:rPr>
        <w:t>，</w:t>
      </w:r>
      <w:r>
        <w:rPr>
          <w:rFonts w:hint="eastAsia" w:ascii="宋体" w:hAnsi="宋体" w:eastAsia="宋体" w:cs="宋体"/>
          <w:sz w:val="22"/>
          <w:szCs w:val="22"/>
          <w:highlight w:val="none"/>
          <w:lang w:val="en"/>
        </w:rPr>
        <w:t>规格12*34cm</w:t>
      </w:r>
      <w:r>
        <w:rPr>
          <w:rFonts w:hint="eastAsia" w:ascii="宋体" w:hAnsi="宋体" w:cs="宋体"/>
          <w:sz w:val="22"/>
          <w:szCs w:val="22"/>
          <w:highlight w:val="none"/>
          <w:lang w:val="en" w:eastAsia="zh-CN"/>
        </w:rPr>
        <w:t>等</w:t>
      </w:r>
      <w:r>
        <w:rPr>
          <w:rFonts w:hint="eastAsia" w:ascii="宋体" w:hAnsi="宋体" w:eastAsia="宋体" w:cs="宋体"/>
          <w:sz w:val="22"/>
          <w:szCs w:val="22"/>
          <w:highlight w:val="none"/>
          <w:lang w:val="en" w:eastAsia="zh-CN"/>
        </w:rPr>
        <w:t>。</w:t>
      </w:r>
    </w:p>
    <w:p>
      <w:pPr>
        <w:keepNext w:val="0"/>
        <w:keepLines w:val="0"/>
        <w:pageBreakBefore w:val="0"/>
        <w:widowControl/>
        <w:kinsoku/>
        <w:wordWrap/>
        <w:overflowPunct/>
        <w:topLinePunct w:val="0"/>
        <w:bidi w:val="0"/>
        <w:adjustRightInd w:val="0"/>
        <w:snapToGrid w:val="0"/>
        <w:spacing w:after="0" w:line="360" w:lineRule="exact"/>
        <w:ind w:left="562" w:hanging="442" w:hangingChars="200"/>
        <w:textAlignment w:val="auto"/>
        <w:rPr>
          <w:rFonts w:hint="eastAsia" w:ascii="宋体" w:hAnsi="宋体" w:eastAsia="宋体" w:cs="宋体"/>
          <w:b/>
          <w:sz w:val="22"/>
          <w:szCs w:val="22"/>
          <w:highlight w:val="none"/>
        </w:rPr>
      </w:pPr>
      <w:r>
        <w:rPr>
          <w:rFonts w:hint="eastAsia" w:ascii="宋体" w:hAnsi="宋体" w:cs="宋体"/>
          <w:b/>
          <w:sz w:val="22"/>
          <w:szCs w:val="22"/>
          <w:highlight w:val="none"/>
          <w:lang w:eastAsia="zh-CN"/>
        </w:rPr>
        <w:t>（二）</w:t>
      </w:r>
      <w:r>
        <w:rPr>
          <w:rFonts w:hint="eastAsia" w:ascii="宋体" w:hAnsi="宋体" w:eastAsia="宋体" w:cs="宋体"/>
          <w:b/>
          <w:sz w:val="22"/>
          <w:szCs w:val="22"/>
          <w:highlight w:val="none"/>
        </w:rPr>
        <w:t xml:space="preserve"> </w:t>
      </w:r>
      <w:r>
        <w:rPr>
          <w:rFonts w:hint="eastAsia" w:ascii="宋体" w:hAnsi="宋体" w:eastAsia="宋体" w:cs="宋体"/>
          <w:b/>
          <w:sz w:val="22"/>
          <w:szCs w:val="22"/>
          <w:highlight w:val="none"/>
          <w:lang w:eastAsia="zh-CN"/>
        </w:rPr>
        <w:t>供应商责任</w:t>
      </w:r>
      <w:r>
        <w:rPr>
          <w:rFonts w:hint="eastAsia" w:ascii="宋体" w:hAnsi="宋体" w:eastAsia="宋体" w:cs="宋体"/>
          <w:b/>
          <w:sz w:val="22"/>
          <w:szCs w:val="22"/>
          <w:highlight w:val="none"/>
        </w:rPr>
        <w:t>和义务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 w:eastAsia="zh-CN"/>
        </w:rPr>
        <w:t>1、合同服务期间，</w:t>
      </w:r>
      <w:r>
        <w:rPr>
          <w:rFonts w:hint="eastAsia" w:ascii="宋体" w:hAnsi="宋体" w:cs="宋体"/>
          <w:sz w:val="22"/>
          <w:szCs w:val="22"/>
          <w:highlight w:val="none"/>
          <w:u w:val="none"/>
          <w:lang w:val="en" w:eastAsia="zh-CN"/>
        </w:rPr>
        <w:t>供应商</w:t>
      </w:r>
      <w:r>
        <w:rPr>
          <w:rFonts w:hint="eastAsia" w:ascii="宋体" w:hAnsi="宋体" w:eastAsia="宋体" w:cs="宋体"/>
          <w:sz w:val="22"/>
          <w:szCs w:val="22"/>
          <w:highlight w:val="none"/>
          <w:u w:val="none"/>
          <w:lang w:val="en" w:eastAsia="zh-CN"/>
        </w:rPr>
        <w:t>应认真配合</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的相关工作，及时发布本项目刊登内容，确保刊登公告内容数据的准确性。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none"/>
          <w:lang w:val="en" w:eastAsia="zh-CN"/>
        </w:rPr>
        <w:t>、</w:t>
      </w:r>
      <w:r>
        <w:rPr>
          <w:rFonts w:hint="eastAsia" w:ascii="宋体" w:hAnsi="宋体" w:cs="宋体"/>
          <w:sz w:val="22"/>
          <w:szCs w:val="22"/>
          <w:highlight w:val="none"/>
          <w:u w:val="none"/>
          <w:lang w:val="en" w:eastAsia="zh-CN"/>
        </w:rPr>
        <w:t>供应商</w:t>
      </w:r>
      <w:r>
        <w:rPr>
          <w:rFonts w:hint="eastAsia" w:ascii="宋体" w:hAnsi="宋体" w:eastAsia="宋体" w:cs="宋体"/>
          <w:sz w:val="22"/>
          <w:szCs w:val="22"/>
          <w:highlight w:val="none"/>
          <w:u w:val="none"/>
          <w:lang w:val="en" w:eastAsia="zh-CN"/>
        </w:rPr>
        <w:t>针对该项目出具的刊登内容方案，均须事先经</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书面确认后方可实施。</w:t>
      </w:r>
      <w:r>
        <w:rPr>
          <w:rFonts w:hint="eastAsia" w:ascii="宋体" w:hAnsi="宋体" w:cs="宋体"/>
          <w:sz w:val="22"/>
          <w:szCs w:val="22"/>
          <w:highlight w:val="none"/>
          <w:u w:val="none"/>
          <w:lang w:val="en" w:eastAsia="zh-CN"/>
        </w:rPr>
        <w:t>供应商</w:t>
      </w:r>
      <w:r>
        <w:rPr>
          <w:rFonts w:hint="eastAsia" w:ascii="宋体" w:hAnsi="宋体" w:eastAsia="宋体" w:cs="宋体"/>
          <w:sz w:val="22"/>
          <w:szCs w:val="22"/>
          <w:highlight w:val="none"/>
          <w:u w:val="none"/>
          <w:lang w:val="en" w:eastAsia="zh-CN"/>
        </w:rPr>
        <w:t>对</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提出的方案修改内容应全</w:t>
      </w:r>
      <w:r>
        <w:rPr>
          <w:rFonts w:hint="eastAsia" w:ascii="宋体" w:hAnsi="宋体" w:eastAsia="宋体" w:cs="宋体"/>
          <w:sz w:val="22"/>
          <w:szCs w:val="22"/>
          <w:highlight w:val="none"/>
          <w:u w:val="none"/>
          <w:lang w:val="en" w:eastAsia="zh-CN"/>
        </w:rPr>
        <w:t>力配合，在收到</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修改意见后在</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要求时间内完成修改，保证项目顺利进行，不得以此为由增加任何费用。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u w:val="none"/>
          <w:lang w:val="en-US" w:eastAsia="zh-CN"/>
        </w:rPr>
        <w:t>3</w:t>
      </w:r>
      <w:r>
        <w:rPr>
          <w:rFonts w:hint="eastAsia" w:ascii="宋体" w:hAnsi="宋体" w:eastAsia="宋体" w:cs="宋体"/>
          <w:sz w:val="22"/>
          <w:szCs w:val="22"/>
          <w:highlight w:val="none"/>
          <w:u w:val="none"/>
          <w:lang w:val="en" w:eastAsia="zh-CN"/>
        </w:rPr>
        <w:t>、双方协商的其他事宜。</w:t>
      </w:r>
    </w:p>
    <w:p>
      <w:pPr>
        <w:keepNext w:val="0"/>
        <w:keepLines w:val="0"/>
        <w:pageBreakBefore w:val="0"/>
        <w:widowControl/>
        <w:kinsoku/>
        <w:wordWrap/>
        <w:overflowPunct/>
        <w:topLinePunct w:val="0"/>
        <w:bidi w:val="0"/>
        <w:adjustRightInd w:val="0"/>
        <w:snapToGrid w:val="0"/>
        <w:spacing w:after="0" w:line="360" w:lineRule="exact"/>
        <w:jc w:val="both"/>
        <w:textAlignment w:val="auto"/>
        <w:rPr>
          <w:rFonts w:hint="eastAsia" w:ascii="宋体" w:hAnsi="宋体" w:eastAsia="宋体" w:cs="宋体"/>
          <w:b/>
          <w:bCs/>
          <w:sz w:val="22"/>
          <w:szCs w:val="22"/>
          <w:highlight w:val="none"/>
          <w:lang w:eastAsia="zh-CN"/>
        </w:rPr>
      </w:pPr>
      <w:r>
        <w:rPr>
          <w:rFonts w:hint="eastAsia" w:ascii="宋体" w:hAnsi="宋体" w:cs="宋体"/>
          <w:b/>
          <w:bCs/>
          <w:sz w:val="22"/>
          <w:szCs w:val="22"/>
          <w:highlight w:val="none"/>
          <w:lang w:eastAsia="zh-CN"/>
        </w:rPr>
        <w:t>（三）</w:t>
      </w:r>
      <w:r>
        <w:rPr>
          <w:rFonts w:hint="eastAsia" w:ascii="宋体" w:hAnsi="宋体" w:eastAsia="宋体" w:cs="宋体"/>
          <w:b/>
          <w:bCs/>
          <w:sz w:val="22"/>
          <w:szCs w:val="22"/>
          <w:highlight w:val="none"/>
          <w:lang w:eastAsia="zh-CN"/>
        </w:rPr>
        <w:t>采购人责任和义务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US" w:eastAsia="zh-CN"/>
        </w:rPr>
        <w:t>1</w:t>
      </w:r>
      <w:r>
        <w:rPr>
          <w:rFonts w:hint="eastAsia" w:ascii="宋体" w:hAnsi="宋体" w:eastAsia="宋体" w:cs="宋体"/>
          <w:sz w:val="22"/>
          <w:szCs w:val="22"/>
          <w:highlight w:val="none"/>
          <w:u w:val="none"/>
          <w:lang w:val="en" w:eastAsia="zh-CN"/>
        </w:rPr>
        <w:t>、</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应按照本合同规定支付款项。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 w:eastAsia="zh-CN"/>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none"/>
          <w:lang w:val="en" w:eastAsia="zh-CN"/>
        </w:rPr>
        <w:t>、</w:t>
      </w:r>
      <w:r>
        <w:rPr>
          <w:rFonts w:hint="eastAsia" w:ascii="宋体" w:hAnsi="宋体" w:cs="宋体"/>
          <w:sz w:val="22"/>
          <w:szCs w:val="22"/>
          <w:highlight w:val="none"/>
          <w:u w:val="none"/>
          <w:lang w:val="en" w:eastAsia="zh-CN"/>
        </w:rPr>
        <w:t>采购人</w:t>
      </w:r>
      <w:r>
        <w:rPr>
          <w:rFonts w:hint="eastAsia" w:ascii="宋体" w:hAnsi="宋体" w:eastAsia="宋体" w:cs="宋体"/>
          <w:sz w:val="22"/>
          <w:szCs w:val="22"/>
          <w:highlight w:val="none"/>
          <w:u w:val="none"/>
          <w:lang w:val="en" w:eastAsia="zh-CN"/>
        </w:rPr>
        <w:t>应及时向</w:t>
      </w:r>
      <w:r>
        <w:rPr>
          <w:rFonts w:hint="eastAsia" w:ascii="宋体" w:hAnsi="宋体" w:cs="宋体"/>
          <w:sz w:val="22"/>
          <w:szCs w:val="22"/>
          <w:highlight w:val="none"/>
          <w:u w:val="none"/>
          <w:lang w:val="en" w:eastAsia="zh-CN"/>
        </w:rPr>
        <w:t>供应商</w:t>
      </w:r>
      <w:r>
        <w:rPr>
          <w:rFonts w:hint="eastAsia" w:ascii="宋体" w:hAnsi="宋体" w:eastAsia="宋体" w:cs="宋体"/>
          <w:sz w:val="22"/>
          <w:szCs w:val="22"/>
          <w:highlight w:val="none"/>
          <w:u w:val="none"/>
          <w:lang w:val="en" w:eastAsia="zh-CN"/>
        </w:rPr>
        <w:t>提供与项目相关的公告</w:t>
      </w:r>
      <w:r>
        <w:rPr>
          <w:rFonts w:hint="eastAsia" w:ascii="宋体" w:hAnsi="宋体" w:eastAsia="宋体" w:cs="宋体"/>
          <w:sz w:val="22"/>
          <w:szCs w:val="22"/>
          <w:u w:val="none"/>
          <w:lang w:val="en" w:eastAsia="zh-CN"/>
        </w:rPr>
        <w:t>内容及宣传素材。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 w:eastAsia="zh-CN"/>
        </w:rPr>
      </w:pPr>
      <w:r>
        <w:rPr>
          <w:rFonts w:hint="eastAsia" w:ascii="宋体" w:hAnsi="宋体" w:eastAsia="宋体" w:cs="宋体"/>
          <w:sz w:val="22"/>
          <w:szCs w:val="22"/>
          <w:u w:val="none"/>
          <w:lang w:val="en-US" w:eastAsia="zh-CN"/>
        </w:rPr>
        <w:t>3、</w:t>
      </w:r>
      <w:r>
        <w:rPr>
          <w:rFonts w:hint="eastAsia" w:ascii="宋体" w:hAnsi="宋体" w:cs="宋体"/>
          <w:sz w:val="22"/>
          <w:szCs w:val="22"/>
          <w:u w:val="none"/>
          <w:lang w:val="en" w:eastAsia="zh-CN"/>
        </w:rPr>
        <w:t>采购人</w:t>
      </w:r>
      <w:r>
        <w:rPr>
          <w:rFonts w:hint="eastAsia" w:ascii="宋体" w:hAnsi="宋体" w:eastAsia="宋体" w:cs="宋体"/>
          <w:sz w:val="22"/>
          <w:szCs w:val="22"/>
          <w:u w:val="none"/>
          <w:lang w:val="en" w:eastAsia="zh-CN"/>
        </w:rPr>
        <w:t>有权对</w:t>
      </w:r>
      <w:r>
        <w:rPr>
          <w:rFonts w:hint="eastAsia" w:ascii="宋体" w:hAnsi="宋体" w:cs="宋体"/>
          <w:sz w:val="22"/>
          <w:szCs w:val="22"/>
          <w:u w:val="none"/>
          <w:lang w:val="en" w:eastAsia="zh-CN"/>
        </w:rPr>
        <w:t>供应商</w:t>
      </w:r>
      <w:r>
        <w:rPr>
          <w:rFonts w:hint="eastAsia" w:ascii="宋体" w:hAnsi="宋体" w:eastAsia="宋体" w:cs="宋体"/>
          <w:sz w:val="22"/>
          <w:szCs w:val="22"/>
          <w:u w:val="none"/>
          <w:lang w:val="en" w:eastAsia="zh-CN"/>
        </w:rPr>
        <w:t>提供刊登内容方案进行修改、审定</w:t>
      </w:r>
      <w:r>
        <w:rPr>
          <w:rFonts w:hint="eastAsia" w:ascii="宋体" w:hAnsi="宋体" w:eastAsia="宋体" w:cs="宋体"/>
          <w:sz w:val="22"/>
          <w:szCs w:val="22"/>
          <w:u w:val="none"/>
          <w:lang w:val="en-US" w:eastAsia="zh-CN"/>
        </w:rPr>
        <w:t>(包括已确定的方案)</w:t>
      </w:r>
      <w:r>
        <w:rPr>
          <w:rFonts w:hint="eastAsia" w:ascii="宋体" w:hAnsi="宋体" w:eastAsia="宋体" w:cs="宋体"/>
          <w:sz w:val="22"/>
          <w:szCs w:val="22"/>
          <w:u w:val="none"/>
          <w:lang w:val="en" w:eastAsia="zh-CN"/>
        </w:rPr>
        <w:t>，并有权要求</w:t>
      </w:r>
      <w:r>
        <w:rPr>
          <w:rFonts w:hint="eastAsia" w:ascii="宋体" w:hAnsi="宋体" w:cs="宋体"/>
          <w:sz w:val="22"/>
          <w:szCs w:val="22"/>
          <w:u w:val="none"/>
          <w:lang w:val="en" w:eastAsia="zh-CN"/>
        </w:rPr>
        <w:t>供应商</w:t>
      </w:r>
      <w:r>
        <w:rPr>
          <w:rFonts w:hint="eastAsia" w:ascii="宋体" w:hAnsi="宋体" w:eastAsia="宋体" w:cs="宋体"/>
          <w:sz w:val="22"/>
          <w:szCs w:val="22"/>
          <w:u w:val="none"/>
          <w:lang w:val="en" w:eastAsia="zh-CN"/>
        </w:rPr>
        <w:t>按</w:t>
      </w:r>
      <w:r>
        <w:rPr>
          <w:rFonts w:hint="eastAsia" w:ascii="宋体" w:hAnsi="宋体" w:cs="宋体"/>
          <w:sz w:val="22"/>
          <w:szCs w:val="22"/>
          <w:u w:val="none"/>
          <w:lang w:val="en" w:eastAsia="zh-CN"/>
        </w:rPr>
        <w:t>采购人</w:t>
      </w:r>
      <w:r>
        <w:rPr>
          <w:rFonts w:hint="eastAsia" w:ascii="宋体" w:hAnsi="宋体" w:eastAsia="宋体" w:cs="宋体"/>
          <w:sz w:val="22"/>
          <w:szCs w:val="22"/>
          <w:u w:val="none"/>
          <w:lang w:val="en" w:eastAsia="zh-CN"/>
        </w:rPr>
        <w:t>的要求进行修改。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4、双方协商的其他事宜。</w:t>
      </w:r>
    </w:p>
    <w:p>
      <w:pPr>
        <w:pStyle w:val="2"/>
        <w:rPr>
          <w:rFonts w:hint="eastAsia"/>
        </w:rPr>
      </w:pPr>
    </w:p>
    <w:p>
      <w:pPr>
        <w:widowControl/>
        <w:adjustRightInd w:val="0"/>
        <w:snapToGrid w:val="0"/>
        <w:spacing w:line="360" w:lineRule="exact"/>
        <w:jc w:val="left"/>
        <w:rPr>
          <w:rFonts w:ascii="宋体" w:hAnsi="宋体" w:cs="宋体"/>
          <w:b/>
          <w:bCs/>
          <w:spacing w:val="-6"/>
          <w:sz w:val="22"/>
          <w:szCs w:val="22"/>
        </w:rPr>
      </w:pPr>
      <w:r>
        <w:rPr>
          <w:rFonts w:hint="eastAsia" w:ascii="宋体" w:hAnsi="宋体" w:cs="宋体"/>
          <w:b/>
          <w:bCs/>
          <w:spacing w:val="-6"/>
          <w:sz w:val="22"/>
          <w:szCs w:val="22"/>
        </w:rPr>
        <w:t>四．其他</w:t>
      </w:r>
    </w:p>
    <w:p>
      <w:pPr>
        <w:widowControl/>
        <w:adjustRightInd w:val="0"/>
        <w:snapToGrid w:val="0"/>
        <w:spacing w:line="360" w:lineRule="exact"/>
        <w:ind w:firstLine="418" w:firstLineChars="200"/>
        <w:jc w:val="left"/>
        <w:rPr>
          <w:rFonts w:ascii="宋体" w:hAnsi="宋体" w:cs="宋体"/>
          <w:b/>
          <w:bCs/>
          <w:spacing w:val="-6"/>
          <w:sz w:val="22"/>
          <w:szCs w:val="22"/>
        </w:rPr>
      </w:pPr>
      <w:r>
        <w:rPr>
          <w:rFonts w:hint="eastAsia" w:ascii="宋体" w:hAnsi="宋体" w:cs="宋体"/>
          <w:b/>
          <w:bCs/>
          <w:spacing w:val="-6"/>
          <w:sz w:val="22"/>
          <w:szCs w:val="22"/>
        </w:rPr>
        <w:t>1.除单一来源采购文件中所明确的采购需求外，欢迎其他能满足本项目采购需求且性能相当于或高于所明确采购需求的产品参加投标报价。同时在采购需求偏离表中作出详细对比说明。</w:t>
      </w:r>
    </w:p>
    <w:p>
      <w:pPr>
        <w:widowControl/>
        <w:adjustRightInd w:val="0"/>
        <w:snapToGrid w:val="0"/>
        <w:spacing w:line="360" w:lineRule="exact"/>
        <w:ind w:firstLine="418" w:firstLineChars="200"/>
        <w:jc w:val="left"/>
        <w:rPr>
          <w:rFonts w:ascii="宋体" w:hAnsi="宋体" w:cs="宋体"/>
          <w:b/>
          <w:bCs/>
          <w:spacing w:val="-6"/>
          <w:sz w:val="22"/>
          <w:szCs w:val="22"/>
        </w:rPr>
      </w:pPr>
      <w:r>
        <w:rPr>
          <w:rFonts w:hint="eastAsia" w:ascii="宋体" w:hAnsi="宋体" w:cs="宋体"/>
          <w:b/>
          <w:bCs/>
          <w:spacing w:val="-6"/>
          <w:sz w:val="22"/>
          <w:szCs w:val="22"/>
        </w:rPr>
        <w:t>2.带“▲且加下划线”的有关技术和商务条款为实质性条款，供应商必须做出实质性响应，否则视为投标无效。</w:t>
      </w:r>
    </w:p>
    <w:p>
      <w:pPr>
        <w:widowControl/>
        <w:adjustRightInd w:val="0"/>
        <w:snapToGrid w:val="0"/>
        <w:spacing w:line="360" w:lineRule="exact"/>
        <w:ind w:firstLine="418" w:firstLineChars="200"/>
        <w:jc w:val="left"/>
        <w:rPr>
          <w:rFonts w:ascii="宋体" w:hAnsi="宋体" w:cs="宋体"/>
          <w:b/>
          <w:bCs/>
          <w:spacing w:val="-6"/>
          <w:sz w:val="22"/>
          <w:szCs w:val="22"/>
        </w:rPr>
      </w:pPr>
      <w:r>
        <w:rPr>
          <w:rFonts w:hint="eastAsia" w:ascii="宋体" w:hAnsi="宋体" w:cs="宋体"/>
          <w:b/>
          <w:bCs/>
          <w:spacing w:val="-6"/>
          <w:sz w:val="22"/>
          <w:szCs w:val="22"/>
        </w:rPr>
        <w:t>3.如技术要求中未特别注明需执行的国家相关标准、行业标准、地方标准或者其他标准、规范，则统一执行最新标准、规范。</w:t>
      </w:r>
    </w:p>
    <w:p>
      <w:pPr>
        <w:pStyle w:val="34"/>
        <w:spacing w:line="360" w:lineRule="exact"/>
        <w:rPr>
          <w:rFonts w:hint="eastAsia" w:hAnsi="宋体" w:cs="宋体"/>
          <w:b/>
          <w:bCs/>
          <w:spacing w:val="-6"/>
          <w:sz w:val="22"/>
          <w:szCs w:val="22"/>
        </w:rPr>
      </w:pPr>
    </w:p>
    <w:p>
      <w:pPr>
        <w:pStyle w:val="34"/>
        <w:spacing w:line="360" w:lineRule="exact"/>
        <w:rPr>
          <w:rFonts w:hint="eastAsia" w:hAnsi="宋体" w:cs="宋体"/>
          <w:b/>
          <w:bCs/>
          <w:spacing w:val="-6"/>
          <w:sz w:val="22"/>
          <w:szCs w:val="22"/>
        </w:rPr>
      </w:pPr>
    </w:p>
    <w:p>
      <w:pPr>
        <w:pStyle w:val="18"/>
        <w:snapToGrid w:val="0"/>
        <w:spacing w:beforeLines="0" w:afterLines="0" w:line="288" w:lineRule="auto"/>
        <w:jc w:val="center"/>
        <w:outlineLvl w:val="0"/>
        <w:rPr>
          <w:rFonts w:hint="eastAsia" w:hAnsi="宋体" w:cs="宋体"/>
          <w:b/>
          <w:spacing w:val="-6"/>
          <w:sz w:val="32"/>
          <w:szCs w:val="32"/>
        </w:rPr>
      </w:pPr>
      <w:r>
        <w:rPr>
          <w:rFonts w:hint="eastAsia" w:hAnsi="宋体" w:cs="宋体"/>
          <w:b/>
          <w:spacing w:val="-6"/>
          <w:sz w:val="32"/>
          <w:szCs w:val="32"/>
        </w:rPr>
        <w:t>第三章  供应商须知</w:t>
      </w:r>
    </w:p>
    <w:p>
      <w:pPr>
        <w:snapToGrid w:val="0"/>
        <w:spacing w:line="288" w:lineRule="auto"/>
        <w:jc w:val="center"/>
        <w:rPr>
          <w:rFonts w:hint="eastAsia" w:ascii="宋体" w:hAnsi="宋体" w:cs="宋体"/>
          <w:b/>
          <w:spacing w:val="-6"/>
          <w:sz w:val="24"/>
        </w:rPr>
      </w:pPr>
      <w:r>
        <w:rPr>
          <w:rFonts w:hint="eastAsia" w:ascii="宋体" w:hAnsi="宋体" w:cs="宋体"/>
          <w:b/>
          <w:spacing w:val="-6"/>
          <w:sz w:val="24"/>
        </w:rPr>
        <w:t>前附表</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1706"/>
        <w:gridCol w:w="7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spacing w:val="-6"/>
                <w:sz w:val="22"/>
                <w:szCs w:val="22"/>
              </w:rPr>
            </w:pPr>
            <w:r>
              <w:rPr>
                <w:rFonts w:hint="eastAsia" w:ascii="宋体" w:hAnsi="宋体" w:cs="宋体"/>
                <w:b/>
                <w:spacing w:val="-6"/>
                <w:sz w:val="22"/>
                <w:szCs w:val="22"/>
              </w:rPr>
              <w:t>序号</w:t>
            </w:r>
          </w:p>
        </w:tc>
        <w:tc>
          <w:tcPr>
            <w:tcW w:w="1706" w:type="dxa"/>
            <w:tcBorders>
              <w:top w:val="single" w:color="auto" w:sz="4" w:space="0"/>
              <w:left w:val="single" w:color="auto" w:sz="4" w:space="0"/>
              <w:bottom w:val="single" w:color="auto" w:sz="4" w:space="0"/>
            </w:tcBorders>
            <w:vAlign w:val="center"/>
          </w:tcPr>
          <w:p>
            <w:pPr>
              <w:snapToGrid w:val="0"/>
              <w:spacing w:line="360" w:lineRule="exact"/>
              <w:jc w:val="center"/>
              <w:rPr>
                <w:rFonts w:hint="eastAsia" w:ascii="宋体" w:hAnsi="宋体" w:cs="宋体"/>
                <w:b/>
                <w:sz w:val="22"/>
                <w:szCs w:val="22"/>
              </w:rPr>
            </w:pPr>
            <w:r>
              <w:rPr>
                <w:rFonts w:hint="eastAsia" w:ascii="宋体" w:hAnsi="宋体" w:cs="宋体"/>
                <w:b/>
                <w:sz w:val="22"/>
                <w:szCs w:val="22"/>
              </w:rPr>
              <w:t>事项</w:t>
            </w:r>
          </w:p>
        </w:tc>
        <w:tc>
          <w:tcPr>
            <w:tcW w:w="7275" w:type="dxa"/>
            <w:tcBorders>
              <w:top w:val="single" w:color="auto" w:sz="4" w:space="0"/>
              <w:left w:val="single" w:color="auto" w:sz="4" w:space="0"/>
              <w:bottom w:val="single" w:color="auto" w:sz="4" w:space="0"/>
            </w:tcBorders>
            <w:vAlign w:val="center"/>
          </w:tcPr>
          <w:p>
            <w:pPr>
              <w:snapToGrid w:val="0"/>
              <w:spacing w:line="360" w:lineRule="exact"/>
              <w:jc w:val="center"/>
              <w:rPr>
                <w:rFonts w:hint="eastAsia" w:ascii="宋体" w:hAnsi="宋体" w:cs="宋体"/>
                <w:b/>
                <w:sz w:val="22"/>
                <w:szCs w:val="22"/>
              </w:rPr>
            </w:pPr>
            <w:r>
              <w:rPr>
                <w:rFonts w:hint="eastAsia" w:ascii="宋体" w:hAnsi="宋体" w:cs="宋体"/>
                <w:b/>
                <w:sz w:val="22"/>
                <w:szCs w:val="22"/>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1</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项目名称</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eastAsia="宋体" w:cs="宋体"/>
                <w:spacing w:val="-6"/>
                <w:sz w:val="22"/>
                <w:szCs w:val="22"/>
                <w:lang w:eastAsia="zh-CN"/>
              </w:rPr>
            </w:pPr>
            <w:r>
              <w:rPr>
                <w:rFonts w:hint="eastAsia" w:ascii="宋体" w:hAnsi="宋体" w:cs="宋体"/>
                <w:spacing w:val="-6"/>
                <w:sz w:val="22"/>
                <w:szCs w:val="22"/>
                <w:lang w:eastAsia="zh-CN"/>
              </w:rPr>
              <w:t>2023年度温州市区土地出让公告登报项目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2</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z w:val="22"/>
                <w:szCs w:val="22"/>
              </w:rPr>
              <w:t>报价要求</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sz w:val="22"/>
                <w:szCs w:val="22"/>
              </w:rPr>
            </w:pPr>
            <w:r>
              <w:rPr>
                <w:rFonts w:hint="eastAsia" w:ascii="宋体" w:hAnsi="宋体" w:cs="宋体"/>
                <w:sz w:val="22"/>
                <w:szCs w:val="22"/>
              </w:rPr>
              <w:t>1、本项目价格采用人民币报价；</w:t>
            </w:r>
          </w:p>
          <w:p>
            <w:pPr>
              <w:spacing w:line="360" w:lineRule="exact"/>
              <w:rPr>
                <w:rFonts w:hint="eastAsia" w:ascii="宋体" w:hAnsi="宋体" w:cs="宋体"/>
              </w:rPr>
            </w:pPr>
            <w:r>
              <w:rPr>
                <w:rFonts w:hint="eastAsia" w:ascii="宋体" w:hAnsi="宋体" w:cs="宋体"/>
                <w:sz w:val="22"/>
                <w:szCs w:val="22"/>
              </w:rPr>
              <w:t>2、不论单一来源采购结果如何，供应商均应自行承担所有与此次招标有关的全部费用。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3</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电子投标</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b/>
                <w:bCs/>
                <w:spacing w:val="-6"/>
                <w:sz w:val="22"/>
                <w:szCs w:val="22"/>
              </w:rPr>
            </w:pPr>
            <w:r>
              <w:rPr>
                <w:rFonts w:hint="eastAsia" w:ascii="宋体" w:hAnsi="宋体" w:cs="宋体"/>
                <w:b/>
                <w:bCs/>
                <w:spacing w:val="-6"/>
                <w:sz w:val="22"/>
                <w:szCs w:val="22"/>
              </w:rPr>
              <w:t>本项目实行网上电子投标。</w:t>
            </w:r>
          </w:p>
          <w:p>
            <w:pPr>
              <w:spacing w:line="360" w:lineRule="exact"/>
              <w:rPr>
                <w:rFonts w:hint="eastAsia" w:ascii="宋体" w:hAnsi="宋体" w:cs="宋体"/>
                <w:spacing w:val="-6"/>
                <w:sz w:val="22"/>
                <w:szCs w:val="22"/>
              </w:rPr>
            </w:pPr>
            <w:r>
              <w:rPr>
                <w:rFonts w:hint="eastAsia" w:ascii="宋体" w:hAnsi="宋体" w:cs="宋体"/>
                <w:spacing w:val="-6"/>
                <w:sz w:val="22"/>
                <w:szCs w:val="22"/>
              </w:rPr>
              <w:t>1.响应文件形式、制作及组成</w:t>
            </w:r>
          </w:p>
          <w:p>
            <w:pPr>
              <w:spacing w:line="360" w:lineRule="exact"/>
              <w:rPr>
                <w:rFonts w:hint="eastAsia" w:ascii="宋体" w:hAnsi="宋体" w:cs="宋体"/>
                <w:spacing w:val="-6"/>
                <w:sz w:val="22"/>
                <w:szCs w:val="22"/>
              </w:rPr>
            </w:pPr>
            <w:r>
              <w:rPr>
                <w:rFonts w:hint="eastAsia" w:ascii="宋体" w:hAnsi="宋体" w:cs="宋体"/>
                <w:spacing w:val="-6"/>
                <w:sz w:val="22"/>
                <w:szCs w:val="22"/>
              </w:rPr>
              <w:t>供应商应准备电子响应文件、以介质存储的数据电文形式的备份响应文件二类：</w:t>
            </w:r>
          </w:p>
          <w:p>
            <w:pPr>
              <w:spacing w:line="360" w:lineRule="exact"/>
              <w:rPr>
                <w:rFonts w:hint="eastAsia" w:ascii="宋体" w:hAnsi="宋体" w:cs="宋体"/>
                <w:spacing w:val="-6"/>
                <w:sz w:val="22"/>
                <w:szCs w:val="22"/>
              </w:rPr>
            </w:pPr>
            <w:r>
              <w:rPr>
                <w:rFonts w:hint="eastAsia" w:ascii="宋体" w:hAnsi="宋体" w:cs="宋体"/>
                <w:spacing w:val="-6"/>
                <w:sz w:val="22"/>
                <w:szCs w:val="22"/>
              </w:rPr>
              <w:t>(1)电子响应文件：通过政采云电子交易客户端（政采云投标客户端）完成响应文件编制后生成并加密的数据电文形式的响应文件（文件扩展名为.jmbs）1份</w:t>
            </w:r>
            <w:r>
              <w:rPr>
                <w:rFonts w:hint="eastAsia" w:ascii="宋体" w:hAnsi="宋体" w:cs="宋体"/>
                <w:spacing w:val="-6"/>
                <w:sz w:val="22"/>
                <w:szCs w:val="22"/>
                <w:lang w:val="zh-CN"/>
              </w:rPr>
              <w:t>。</w:t>
            </w:r>
          </w:p>
          <w:p>
            <w:pPr>
              <w:spacing w:line="360" w:lineRule="exact"/>
              <w:rPr>
                <w:rFonts w:hint="eastAsia" w:ascii="宋体" w:hAnsi="宋体" w:cs="宋体"/>
                <w:spacing w:val="-6"/>
                <w:sz w:val="22"/>
                <w:szCs w:val="22"/>
              </w:rPr>
            </w:pPr>
            <w:r>
              <w:rPr>
                <w:rFonts w:hint="eastAsia" w:ascii="宋体" w:hAnsi="宋体" w:cs="宋体"/>
                <w:spacing w:val="-6"/>
                <w:sz w:val="22"/>
                <w:szCs w:val="22"/>
              </w:rPr>
              <w:t>（2）以介质存储的数据电文形式的备份响应文件（如有）：与“电子响应文件”同时生成的数据电文形式的备份响应文件(文件扩展名为.bfbs)，响应文件提交截止时间前以</w:t>
            </w:r>
            <w:r>
              <w:rPr>
                <w:rFonts w:hint="eastAsia" w:ascii="宋体" w:hAnsi="宋体" w:cs="宋体"/>
                <w:spacing w:val="-6"/>
                <w:sz w:val="22"/>
                <w:szCs w:val="22"/>
                <w:lang w:val="zh-CN"/>
              </w:rPr>
              <w:t>电子邮件方式传送至浙江乐诚工程咨询有限公司电子邮箱</w:t>
            </w:r>
            <w:r>
              <w:rPr>
                <w:rFonts w:hint="eastAsia" w:ascii="宋体" w:hAnsi="宋体" w:cs="宋体"/>
                <w:spacing w:val="-6"/>
                <w:sz w:val="22"/>
                <w:szCs w:val="22"/>
                <w:lang w:eastAsia="zh-CN"/>
              </w:rPr>
              <w:t>1005783819</w:t>
            </w:r>
            <w:r>
              <w:rPr>
                <w:rFonts w:hint="eastAsia" w:ascii="宋体" w:hAnsi="宋体" w:cs="宋体"/>
                <w:spacing w:val="-6"/>
                <w:sz w:val="22"/>
                <w:szCs w:val="22"/>
              </w:rPr>
              <w:t>@qq.com，</w:t>
            </w:r>
            <w:r>
              <w:rPr>
                <w:rFonts w:hint="eastAsia" w:ascii="宋体" w:hAnsi="宋体" w:cs="宋体"/>
                <w:spacing w:val="-6"/>
                <w:sz w:val="22"/>
                <w:szCs w:val="22"/>
                <w:lang w:val="zh-CN"/>
              </w:rPr>
              <w:t>递交</w:t>
            </w:r>
            <w:r>
              <w:rPr>
                <w:rFonts w:hint="eastAsia" w:ascii="宋体" w:hAnsi="宋体" w:cs="宋体"/>
                <w:spacing w:val="-6"/>
                <w:sz w:val="22"/>
                <w:szCs w:val="22"/>
              </w:rPr>
              <w:t>1</w:t>
            </w:r>
            <w:r>
              <w:rPr>
                <w:rFonts w:hint="eastAsia" w:ascii="宋体" w:hAnsi="宋体" w:cs="宋体"/>
                <w:spacing w:val="-6"/>
                <w:sz w:val="22"/>
                <w:szCs w:val="22"/>
                <w:lang w:val="zh-CN"/>
              </w:rPr>
              <w:t>份</w:t>
            </w:r>
            <w:r>
              <w:rPr>
                <w:rFonts w:hint="eastAsia" w:ascii="宋体" w:hAnsi="宋体" w:cs="宋体"/>
                <w:spacing w:val="-6"/>
                <w:sz w:val="22"/>
                <w:szCs w:val="22"/>
              </w:rPr>
              <w:t>，</w:t>
            </w:r>
            <w:r>
              <w:rPr>
                <w:rFonts w:hint="eastAsia" w:ascii="宋体" w:hAnsi="宋体" w:cs="宋体"/>
                <w:spacing w:val="-6"/>
                <w:sz w:val="22"/>
                <w:szCs w:val="22"/>
                <w:lang w:val="zh-CN"/>
              </w:rPr>
              <w:t>传送的备份响应文件需打包压缩并加密</w:t>
            </w:r>
            <w:r>
              <w:rPr>
                <w:rFonts w:hint="eastAsia" w:ascii="宋体" w:hAnsi="宋体" w:cs="宋体"/>
                <w:spacing w:val="-6"/>
                <w:sz w:val="22"/>
                <w:szCs w:val="22"/>
              </w:rPr>
              <w:t>，</w:t>
            </w:r>
            <w:r>
              <w:rPr>
                <w:rFonts w:hint="eastAsia" w:ascii="宋体" w:hAnsi="宋体" w:cs="宋体"/>
                <w:spacing w:val="-6"/>
                <w:sz w:val="22"/>
                <w:szCs w:val="22"/>
                <w:lang w:val="zh-CN"/>
              </w:rPr>
              <w:t>加密密码由供应商自行保管</w:t>
            </w:r>
            <w:r>
              <w:rPr>
                <w:rFonts w:hint="eastAsia" w:ascii="宋体" w:hAnsi="宋体" w:cs="宋体"/>
                <w:spacing w:val="-6"/>
                <w:sz w:val="22"/>
                <w:szCs w:val="22"/>
              </w:rPr>
              <w:t>，未加密导致投标信息泄露的风险由供应商自行承担。</w:t>
            </w:r>
          </w:p>
          <w:p>
            <w:pPr>
              <w:spacing w:line="360" w:lineRule="exact"/>
              <w:rPr>
                <w:rFonts w:hint="eastAsia" w:ascii="宋体" w:hAnsi="宋体" w:cs="宋体"/>
                <w:spacing w:val="-6"/>
                <w:sz w:val="22"/>
                <w:szCs w:val="22"/>
              </w:rPr>
            </w:pPr>
            <w:r>
              <w:rPr>
                <w:rFonts w:hint="eastAsia" w:ascii="宋体" w:hAnsi="宋体" w:cs="宋体"/>
                <w:spacing w:val="-6"/>
                <w:sz w:val="22"/>
                <w:szCs w:val="22"/>
              </w:rPr>
              <w:t>响应文件由报价文件、资格文件、商务和技术文件三部分组成。</w:t>
            </w:r>
          </w:p>
          <w:p>
            <w:pPr>
              <w:spacing w:line="360" w:lineRule="exact"/>
              <w:rPr>
                <w:rFonts w:hint="eastAsia" w:ascii="宋体" w:hAnsi="宋体" w:cs="宋体"/>
                <w:spacing w:val="-6"/>
                <w:sz w:val="22"/>
                <w:szCs w:val="22"/>
              </w:rPr>
            </w:pPr>
            <w:r>
              <w:rPr>
                <w:rFonts w:hint="eastAsia" w:ascii="宋体" w:hAnsi="宋体" w:cs="宋体"/>
                <w:spacing w:val="-6"/>
                <w:sz w:val="22"/>
                <w:szCs w:val="22"/>
              </w:rPr>
              <w:t>2.成交供应商在领取成交通知书时按采购人要求提供全套纸质响应文件</w:t>
            </w:r>
            <w:r>
              <w:rPr>
                <w:rFonts w:hint="eastAsia" w:ascii="宋体" w:hAnsi="宋体" w:cs="宋体"/>
                <w:spacing w:val="-6"/>
                <w:sz w:val="22"/>
                <w:szCs w:val="22"/>
                <w:lang w:eastAsia="zh-CN"/>
              </w:rPr>
              <w:t>贰</w:t>
            </w:r>
            <w:r>
              <w:rPr>
                <w:rFonts w:hint="eastAsia" w:ascii="宋体" w:hAnsi="宋体" w:cs="宋体"/>
                <w:spacing w:val="-6"/>
                <w:sz w:val="22"/>
                <w:szCs w:val="22"/>
              </w:rPr>
              <w:t>份。</w:t>
            </w:r>
          </w:p>
          <w:p>
            <w:pPr>
              <w:spacing w:line="360" w:lineRule="exact"/>
              <w:rPr>
                <w:rFonts w:hint="eastAsia" w:ascii="宋体" w:hAnsi="宋体" w:cs="宋体"/>
                <w:spacing w:val="-6"/>
                <w:sz w:val="22"/>
                <w:szCs w:val="22"/>
              </w:rPr>
            </w:pPr>
            <w:r>
              <w:rPr>
                <w:rFonts w:hint="eastAsia" w:ascii="宋体" w:hAnsi="宋体" w:cs="宋体"/>
                <w:spacing w:val="-6"/>
                <w:sz w:val="22"/>
                <w:szCs w:val="22"/>
              </w:rPr>
              <w:t>3.电子招投标特殊情况处理方式：</w:t>
            </w:r>
          </w:p>
          <w:p>
            <w:pPr>
              <w:spacing w:line="360" w:lineRule="exact"/>
              <w:rPr>
                <w:rFonts w:hint="eastAsia" w:ascii="宋体" w:hAnsi="宋体" w:cs="宋体"/>
                <w:spacing w:val="-6"/>
                <w:sz w:val="22"/>
                <w:szCs w:val="22"/>
              </w:rPr>
            </w:pPr>
            <w:r>
              <w:rPr>
                <w:rFonts w:hint="eastAsia" w:ascii="宋体" w:hAnsi="宋体" w:cs="宋体"/>
                <w:spacing w:val="-6"/>
                <w:sz w:val="22"/>
                <w:szCs w:val="22"/>
              </w:rPr>
              <w:t>本项目原则上采用政采云电子招投标开标及评审程序，但有下情形之一的，按以下情况处理：若供应商在规定时间内无法解密或解密失败，采购代理机构将开启所有供应商递交的以介质存储的数据电文形式的备份响应文件，上传至政采云平台项目采购模块，以完成开标，电子响应文件自动失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4</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napToGrid w:val="0"/>
                <w:sz w:val="22"/>
                <w:szCs w:val="22"/>
              </w:rPr>
              <w:t>电子评标注意事项</w:t>
            </w:r>
          </w:p>
        </w:tc>
        <w:tc>
          <w:tcPr>
            <w:tcW w:w="7275" w:type="dxa"/>
            <w:tcBorders>
              <w:top w:val="single" w:color="auto" w:sz="4" w:space="0"/>
              <w:left w:val="single" w:color="auto" w:sz="4" w:space="0"/>
              <w:bottom w:val="single" w:color="auto" w:sz="4" w:space="0"/>
            </w:tcBorders>
            <w:vAlign w:val="center"/>
          </w:tcPr>
          <w:p>
            <w:pPr>
              <w:snapToGrid w:val="0"/>
              <w:spacing w:line="360" w:lineRule="exact"/>
              <w:jc w:val="left"/>
              <w:rPr>
                <w:rFonts w:hint="eastAsia" w:ascii="宋体" w:hAnsi="宋体" w:cs="宋体"/>
                <w:snapToGrid w:val="0"/>
                <w:sz w:val="22"/>
                <w:szCs w:val="22"/>
              </w:rPr>
            </w:pPr>
            <w:r>
              <w:rPr>
                <w:rFonts w:hint="eastAsia" w:ascii="宋体" w:hAnsi="宋体" w:cs="宋体"/>
                <w:snapToGrid w:val="0"/>
                <w:sz w:val="22"/>
                <w:szCs w:val="22"/>
              </w:rPr>
              <w:t>1.1供应商必须先在政府采购云平台进行登记注册，相关事宜请参照（《供应商网上注册操作指南》“浙江政府采购网首页-办事指南-注册-供应商注册申请”），登录政府采购云平台后台依法进行网上自主下载。</w:t>
            </w:r>
          </w:p>
          <w:p>
            <w:pPr>
              <w:snapToGrid w:val="0"/>
              <w:spacing w:line="360" w:lineRule="exact"/>
              <w:jc w:val="left"/>
              <w:rPr>
                <w:rFonts w:hint="eastAsia" w:ascii="宋体" w:hAnsi="宋体" w:cs="宋体"/>
                <w:snapToGrid w:val="0"/>
                <w:sz w:val="22"/>
                <w:szCs w:val="22"/>
              </w:rPr>
            </w:pPr>
            <w:r>
              <w:rPr>
                <w:rFonts w:hint="eastAsia" w:ascii="宋体" w:hAnsi="宋体" w:cs="宋体"/>
                <w:snapToGrid w:val="0"/>
                <w:sz w:val="22"/>
                <w:szCs w:val="22"/>
              </w:rPr>
              <w:t>1.2本项目实行电子投标，应按照本项目单一来源采购文件和政采云平台的要求编制、加密并递交响应文件。供应商在使用系统进行投标的过程中遇到涉及平台使用的任何问题，可致电政采云平台技术支持热线咨询，联系方式：400-881-7190。</w:t>
            </w:r>
          </w:p>
          <w:p>
            <w:pPr>
              <w:snapToGrid w:val="0"/>
              <w:spacing w:line="360" w:lineRule="exact"/>
              <w:jc w:val="left"/>
              <w:rPr>
                <w:rFonts w:hint="eastAsia" w:ascii="宋体" w:hAnsi="宋体" w:cs="宋体"/>
                <w:snapToGrid w:val="0"/>
                <w:sz w:val="22"/>
                <w:szCs w:val="22"/>
              </w:rPr>
            </w:pPr>
            <w:r>
              <w:rPr>
                <w:rFonts w:hint="eastAsia" w:ascii="宋体" w:hAnsi="宋体" w:cs="宋体"/>
                <w:snapToGrid w:val="0"/>
                <w:sz w:val="22"/>
                <w:szCs w:val="22"/>
              </w:rPr>
              <w:t>1.3供应商应在开标前完成CA数字证书办理。完成CA数字证书办理预计一周左右，建议各供应商抓紧时间办理。【（目前“政采云”平台仅支持浙江汇信或天谷CA锁，个体工商户投标仅支持浙江汇信CA锁）申领操作流程”】。因未注册入库、未办理CA数字证书等原因造成无法投标或投标失败等后果由供应商自行承担。《CA驱动和申领流程》：zfcg.czt.zj.gov.cn/bidClientTemplate/2019-05-27/12945.html《CA管理操作指南》：</w:t>
            </w:r>
            <w:r>
              <w:fldChar w:fldCharType="begin"/>
            </w:r>
            <w:r>
              <w:instrText xml:space="preserve"> HYPERLINK "https://service.zcygov.cn/#/knowledges/cm2eqWwBFdiHxlNd_otq/lwV6GXABiyELHE-oVMj3?Keyword." </w:instrText>
            </w:r>
            <w:r>
              <w:fldChar w:fldCharType="separate"/>
            </w:r>
            <w:r>
              <w:rPr>
                <w:rStyle w:val="41"/>
                <w:rFonts w:hint="eastAsia" w:ascii="宋体" w:hAnsi="宋体" w:cs="宋体"/>
                <w:snapToGrid w:val="0"/>
                <w:color w:val="auto"/>
                <w:sz w:val="22"/>
                <w:szCs w:val="22"/>
              </w:rPr>
              <w:t>https://service.zcygov.cn/#/knowledges/cm2eqWwBFdiHxlNd_otq/lwV6GXABiyELHE-oVMj3?Keyword.</w:t>
            </w:r>
            <w:r>
              <w:rPr>
                <w:rStyle w:val="41"/>
                <w:rFonts w:hint="eastAsia" w:ascii="宋体" w:hAnsi="宋体" w:cs="宋体"/>
                <w:snapToGrid w:val="0"/>
                <w:color w:val="auto"/>
                <w:sz w:val="22"/>
                <w:szCs w:val="22"/>
              </w:rPr>
              <w:fldChar w:fldCharType="end"/>
            </w:r>
          </w:p>
          <w:p>
            <w:pPr>
              <w:snapToGrid w:val="0"/>
              <w:spacing w:line="360" w:lineRule="exact"/>
              <w:jc w:val="left"/>
              <w:rPr>
                <w:rFonts w:hint="eastAsia" w:ascii="宋体" w:hAnsi="宋体" w:cs="宋体"/>
                <w:snapToGrid w:val="0"/>
                <w:sz w:val="22"/>
                <w:szCs w:val="22"/>
              </w:rPr>
            </w:pPr>
            <w:r>
              <w:rPr>
                <w:rFonts w:hint="eastAsia" w:ascii="宋体" w:hAnsi="宋体" w:cs="宋体"/>
                <w:snapToGrid w:val="0"/>
                <w:sz w:val="22"/>
                <w:szCs w:val="22"/>
              </w:rPr>
              <w:t>1.4供应商通过政采云平台电子投标工具制作响应文件，电子投标工具请供应商自行前往浙江省政府采购网下载并安装，（电子交易客户端下载地址：zfcg.czt.zj.gov.cn/bidClientTemplate/2019-09-24/12975.html），电子投标操作指南详见：“https://edu.zcygov.cn/luban/e-biding”。</w:t>
            </w:r>
          </w:p>
          <w:p>
            <w:pPr>
              <w:snapToGrid w:val="0"/>
              <w:spacing w:line="360" w:lineRule="exact"/>
              <w:jc w:val="left"/>
              <w:rPr>
                <w:rFonts w:hint="eastAsia" w:ascii="宋体" w:hAnsi="宋体" w:cs="宋体"/>
                <w:spacing w:val="-6"/>
                <w:sz w:val="22"/>
                <w:szCs w:val="22"/>
              </w:rPr>
            </w:pPr>
            <w:r>
              <w:rPr>
                <w:rFonts w:hint="eastAsia" w:ascii="宋体" w:hAnsi="宋体" w:cs="宋体"/>
                <w:snapToGrid w:val="0"/>
                <w:sz w:val="22"/>
                <w:szCs w:val="22"/>
              </w:rPr>
              <w:t>1.5供应商可通过浙江省“电子交易/不见面开评标”学习专题提前进行专题学习，熟悉操作，避免影响采购活动（https://edu.zcygov.cn/luban/e-biding）。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5</w:t>
            </w:r>
          </w:p>
        </w:tc>
        <w:tc>
          <w:tcPr>
            <w:tcW w:w="1706" w:type="dxa"/>
            <w:tcBorders>
              <w:top w:val="single" w:color="auto" w:sz="4" w:space="0"/>
              <w:left w:val="single" w:color="auto" w:sz="4" w:space="0"/>
              <w:bottom w:val="single" w:color="auto" w:sz="4" w:space="0"/>
            </w:tcBorders>
            <w:vAlign w:val="center"/>
          </w:tcPr>
          <w:p>
            <w:pPr>
              <w:snapToGrid w:val="0"/>
              <w:spacing w:line="360" w:lineRule="exact"/>
              <w:jc w:val="center"/>
              <w:rPr>
                <w:rFonts w:hint="eastAsia" w:ascii="宋体" w:hAnsi="宋体" w:cs="宋体"/>
                <w:b/>
                <w:bCs/>
                <w:sz w:val="22"/>
                <w:szCs w:val="22"/>
              </w:rPr>
            </w:pPr>
            <w:r>
              <w:rPr>
                <w:rFonts w:hint="eastAsia" w:ascii="宋体" w:hAnsi="宋体" w:cs="宋体"/>
                <w:b/>
                <w:bCs/>
                <w:sz w:val="22"/>
                <w:szCs w:val="22"/>
              </w:rPr>
              <w:t>分包</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sz w:val="22"/>
                <w:szCs w:val="22"/>
              </w:rPr>
            </w:pPr>
            <w:r>
              <w:rPr>
                <w:rFonts w:hint="eastAsia" w:ascii="宋体" w:hAnsi="宋体" w:cs="宋体"/>
                <w:sz w:val="22"/>
                <w:szCs w:val="22"/>
              </w:rPr>
              <w:t>不同意分包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6</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z w:val="22"/>
                <w:szCs w:val="22"/>
              </w:rPr>
            </w:pPr>
            <w:r>
              <w:rPr>
                <w:rFonts w:hint="eastAsia" w:ascii="宋体" w:hAnsi="宋体" w:cs="宋体"/>
                <w:b/>
                <w:bCs/>
                <w:kern w:val="0"/>
                <w:sz w:val="22"/>
                <w:szCs w:val="22"/>
              </w:rPr>
              <w:t>转包</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kern w:val="0"/>
                <w:sz w:val="22"/>
                <w:szCs w:val="22"/>
              </w:rPr>
            </w:pPr>
            <w:r>
              <w:rPr>
                <w:rFonts w:hint="eastAsia" w:ascii="宋体" w:hAnsi="宋体" w:cs="宋体"/>
                <w:kern w:val="0"/>
                <w:sz w:val="22"/>
                <w:szCs w:val="22"/>
                <w:lang w:val="zh-CN"/>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7</w:t>
            </w:r>
          </w:p>
        </w:tc>
        <w:tc>
          <w:tcPr>
            <w:tcW w:w="1706" w:type="dxa"/>
            <w:tcBorders>
              <w:top w:val="single" w:color="auto" w:sz="4" w:space="0"/>
              <w:left w:val="single" w:color="auto" w:sz="4" w:space="0"/>
              <w:bottom w:val="single" w:color="auto" w:sz="4" w:space="0"/>
            </w:tcBorders>
            <w:vAlign w:val="center"/>
          </w:tcPr>
          <w:p>
            <w:pPr>
              <w:snapToGrid w:val="0"/>
              <w:spacing w:line="360" w:lineRule="exact"/>
              <w:jc w:val="center"/>
              <w:rPr>
                <w:rFonts w:hint="eastAsia" w:ascii="宋体" w:hAnsi="宋体" w:cs="宋体"/>
                <w:b/>
                <w:bCs/>
                <w:sz w:val="22"/>
                <w:szCs w:val="22"/>
              </w:rPr>
            </w:pPr>
            <w:r>
              <w:rPr>
                <w:rFonts w:hint="eastAsia" w:ascii="宋体" w:hAnsi="宋体" w:cs="宋体"/>
                <w:b/>
                <w:bCs/>
                <w:sz w:val="22"/>
                <w:szCs w:val="22"/>
              </w:rPr>
              <w:t>开标前答疑会或现场考察</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sz w:val="22"/>
                <w:szCs w:val="22"/>
              </w:rPr>
            </w:pPr>
            <w:r>
              <w:rPr>
                <w:rFonts w:hint="eastAsia" w:ascii="宋体" w:hAnsi="宋体" w:cs="宋体"/>
                <w:sz w:val="22"/>
                <w:szCs w:val="22"/>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8</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联合体</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spacing w:val="-6"/>
                <w:sz w:val="22"/>
                <w:szCs w:val="22"/>
              </w:rPr>
            </w:pPr>
            <w:r>
              <w:rPr>
                <w:rFonts w:hint="eastAsia" w:ascii="宋体" w:hAnsi="宋体" w:cs="宋体"/>
                <w:spacing w:val="-6"/>
                <w:sz w:val="22"/>
                <w:szCs w:val="22"/>
              </w:rPr>
              <w:t>本项目不接受联合体响应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9</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z w:val="22"/>
                <w:szCs w:val="22"/>
              </w:rPr>
              <w:t>信用</w:t>
            </w:r>
          </w:p>
        </w:tc>
        <w:tc>
          <w:tcPr>
            <w:tcW w:w="7275" w:type="dxa"/>
            <w:tcBorders>
              <w:top w:val="single" w:color="auto" w:sz="4" w:space="0"/>
              <w:left w:val="single" w:color="auto" w:sz="4" w:space="0"/>
              <w:bottom w:val="single" w:color="auto" w:sz="4" w:space="0"/>
            </w:tcBorders>
            <w:vAlign w:val="center"/>
          </w:tcPr>
          <w:p>
            <w:pPr>
              <w:tabs>
                <w:tab w:val="left" w:pos="8640"/>
              </w:tabs>
              <w:spacing w:line="360" w:lineRule="exact"/>
              <w:rPr>
                <w:rFonts w:hint="eastAsia" w:ascii="宋体" w:hAnsi="宋体" w:cs="宋体"/>
                <w:sz w:val="22"/>
                <w:szCs w:val="22"/>
              </w:rPr>
            </w:pPr>
            <w:r>
              <w:rPr>
                <w:rFonts w:hint="eastAsia" w:ascii="宋体" w:hAnsi="宋体" w:cs="宋体"/>
                <w:sz w:val="22"/>
                <w:szCs w:val="22"/>
              </w:rPr>
              <w:t>根据财库[2016]125号《关于在政府采购活动中查询及使用信用记录有关问题的通知》要求，采购代理机构会对供应商信用记录进行查询并甄别。</w:t>
            </w:r>
          </w:p>
          <w:p>
            <w:pPr>
              <w:tabs>
                <w:tab w:val="left" w:pos="8640"/>
              </w:tabs>
              <w:spacing w:line="360" w:lineRule="exact"/>
              <w:rPr>
                <w:rFonts w:hint="eastAsia" w:ascii="宋体" w:hAnsi="宋体" w:cs="宋体"/>
                <w:sz w:val="22"/>
                <w:szCs w:val="22"/>
              </w:rPr>
            </w:pPr>
            <w:r>
              <w:rPr>
                <w:rFonts w:hint="eastAsia" w:ascii="宋体" w:hAnsi="宋体" w:cs="宋体"/>
                <w:kern w:val="0"/>
                <w:sz w:val="22"/>
                <w:szCs w:val="22"/>
              </w:rPr>
              <w:t>（1）</w:t>
            </w:r>
            <w:r>
              <w:rPr>
                <w:rFonts w:hint="eastAsia" w:ascii="宋体" w:hAnsi="宋体" w:cs="宋体"/>
                <w:sz w:val="22"/>
                <w:szCs w:val="22"/>
              </w:rPr>
              <w:t>信用信息查询的截止时点为从本项目投标截止日往前追溯三年；</w:t>
            </w:r>
          </w:p>
          <w:p>
            <w:pPr>
              <w:tabs>
                <w:tab w:val="left" w:pos="8640"/>
              </w:tabs>
              <w:spacing w:line="360" w:lineRule="exact"/>
              <w:rPr>
                <w:rFonts w:hint="eastAsia" w:ascii="宋体" w:hAnsi="宋体" w:cs="宋体"/>
                <w:sz w:val="22"/>
                <w:szCs w:val="22"/>
              </w:rPr>
            </w:pPr>
            <w:r>
              <w:rPr>
                <w:rFonts w:hint="eastAsia" w:ascii="宋体" w:hAnsi="宋体" w:cs="宋体"/>
                <w:sz w:val="22"/>
                <w:szCs w:val="22"/>
              </w:rPr>
              <w:t>（2）查询渠道：“信用中国”（</w:t>
            </w:r>
            <w:r>
              <w:fldChar w:fldCharType="begin"/>
            </w:r>
            <w:r>
              <w:instrText xml:space="preserve"> HYPERLINK "http://www.creditchina.gov.cn" </w:instrText>
            </w:r>
            <w:r>
              <w:fldChar w:fldCharType="separate"/>
            </w:r>
            <w:r>
              <w:rPr>
                <w:rFonts w:hint="eastAsia" w:ascii="宋体" w:hAnsi="宋体" w:cs="宋体"/>
                <w:sz w:val="22"/>
                <w:szCs w:val="22"/>
              </w:rPr>
              <w:t>www.creditchina.gov.cn</w:t>
            </w:r>
            <w:r>
              <w:rPr>
                <w:rFonts w:hint="eastAsia" w:ascii="宋体" w:hAnsi="宋体" w:cs="宋体"/>
                <w:sz w:val="22"/>
                <w:szCs w:val="22"/>
              </w:rPr>
              <w:fldChar w:fldCharType="end"/>
            </w:r>
            <w:r>
              <w:rPr>
                <w:rFonts w:hint="eastAsia" w:ascii="宋体" w:hAnsi="宋体" w:cs="宋体"/>
                <w:sz w:val="22"/>
                <w:szCs w:val="22"/>
              </w:rPr>
              <w:t>）、“中国政府采购网”（</w:t>
            </w:r>
            <w:r>
              <w:fldChar w:fldCharType="begin"/>
            </w:r>
            <w:r>
              <w:instrText xml:space="preserve"> HYPERLINK "http://www.ccgp.gov.cn" </w:instrText>
            </w:r>
            <w:r>
              <w:fldChar w:fldCharType="separate"/>
            </w:r>
            <w:r>
              <w:rPr>
                <w:rFonts w:hint="eastAsia" w:ascii="宋体" w:hAnsi="宋体" w:cs="宋体"/>
                <w:sz w:val="22"/>
                <w:szCs w:val="22"/>
              </w:rPr>
              <w:t>www.ccgp.gov.cn</w:t>
            </w:r>
            <w:r>
              <w:rPr>
                <w:rFonts w:hint="eastAsia" w:ascii="宋体" w:hAnsi="宋体" w:cs="宋体"/>
                <w:sz w:val="22"/>
                <w:szCs w:val="22"/>
              </w:rPr>
              <w:fldChar w:fldCharType="end"/>
            </w:r>
            <w:r>
              <w:rPr>
                <w:rFonts w:hint="eastAsia" w:ascii="宋体" w:hAnsi="宋体" w:cs="宋体"/>
                <w:sz w:val="22"/>
                <w:szCs w:val="22"/>
              </w:rPr>
              <w:t>）；</w:t>
            </w:r>
          </w:p>
          <w:p>
            <w:pPr>
              <w:tabs>
                <w:tab w:val="left" w:pos="8640"/>
              </w:tabs>
              <w:spacing w:line="360" w:lineRule="exact"/>
              <w:rPr>
                <w:rFonts w:hint="eastAsia" w:ascii="宋体" w:hAnsi="宋体" w:cs="宋体"/>
                <w:sz w:val="22"/>
                <w:szCs w:val="22"/>
              </w:rPr>
            </w:pPr>
            <w:r>
              <w:rPr>
                <w:rFonts w:hint="eastAsia" w:ascii="宋体" w:hAnsi="宋体" w:cs="宋体"/>
                <w:kern w:val="0"/>
                <w:sz w:val="22"/>
                <w:szCs w:val="22"/>
              </w:rPr>
              <w:t>（</w:t>
            </w:r>
            <w:r>
              <w:rPr>
                <w:rFonts w:hint="eastAsia" w:ascii="宋体" w:hAnsi="宋体" w:cs="宋体"/>
                <w:sz w:val="22"/>
                <w:szCs w:val="22"/>
              </w:rPr>
              <w:t>3）信用信息查询记录和证据留存具体方式：采购代理机构经办人或监督人员将查询网页打印与其他单一来源采购文件一并保存；</w:t>
            </w:r>
          </w:p>
          <w:p>
            <w:pPr>
              <w:tabs>
                <w:tab w:val="left" w:pos="8640"/>
              </w:tabs>
              <w:spacing w:line="360" w:lineRule="exact"/>
              <w:rPr>
                <w:rFonts w:hint="eastAsia" w:ascii="宋体" w:hAnsi="宋体" w:cs="宋体"/>
                <w:sz w:val="22"/>
                <w:szCs w:val="22"/>
              </w:rPr>
            </w:pPr>
            <w:r>
              <w:rPr>
                <w:rFonts w:hint="eastAsia" w:ascii="宋体" w:hAnsi="宋体" w:cs="宋体"/>
                <w:kern w:val="0"/>
                <w:sz w:val="22"/>
                <w:szCs w:val="22"/>
              </w:rPr>
              <w:t>（</w:t>
            </w:r>
            <w:r>
              <w:rPr>
                <w:rFonts w:hint="eastAsia" w:ascii="宋体" w:hAnsi="宋体" w:cs="宋体"/>
                <w:sz w:val="22"/>
                <w:szCs w:val="22"/>
              </w:rPr>
              <w:t>4）信用信息的使用规则：供应商存在不良信用记录的，其投标无效。</w:t>
            </w:r>
          </w:p>
          <w:p>
            <w:pPr>
              <w:tabs>
                <w:tab w:val="left" w:pos="8640"/>
              </w:tabs>
              <w:spacing w:line="360" w:lineRule="exact"/>
              <w:rPr>
                <w:rFonts w:hint="eastAsia" w:ascii="宋体" w:hAnsi="宋体" w:cs="宋体"/>
                <w:spacing w:val="-6"/>
                <w:sz w:val="22"/>
                <w:szCs w:val="22"/>
              </w:rPr>
            </w:pPr>
            <w:r>
              <w:rPr>
                <w:rFonts w:hint="eastAsia" w:ascii="宋体" w:hAnsi="宋体" w:cs="宋体"/>
                <w:sz w:val="22"/>
                <w:szCs w:val="22"/>
              </w:rPr>
              <w:t>不良信用记录指：被列入失信被执行人、重大税收违法案件当事人名单、政府府采购严重违法失信行为记录名单。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10</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z w:val="22"/>
                <w:szCs w:val="22"/>
              </w:rPr>
              <w:t>解释权</w:t>
            </w:r>
          </w:p>
        </w:tc>
        <w:tc>
          <w:tcPr>
            <w:tcW w:w="7275" w:type="dxa"/>
            <w:tcBorders>
              <w:top w:val="single" w:color="auto" w:sz="4" w:space="0"/>
              <w:left w:val="single" w:color="auto" w:sz="4" w:space="0"/>
              <w:bottom w:val="single" w:color="auto" w:sz="4" w:space="0"/>
            </w:tcBorders>
            <w:vAlign w:val="center"/>
          </w:tcPr>
          <w:p>
            <w:pPr>
              <w:tabs>
                <w:tab w:val="left" w:pos="8640"/>
              </w:tabs>
              <w:spacing w:line="360" w:lineRule="exact"/>
              <w:rPr>
                <w:rFonts w:hint="eastAsia" w:ascii="宋体" w:hAnsi="宋体" w:cs="宋体"/>
                <w:sz w:val="22"/>
                <w:szCs w:val="22"/>
              </w:rPr>
            </w:pPr>
            <w:r>
              <w:rPr>
                <w:rFonts w:hint="eastAsia" w:ascii="宋体" w:hAnsi="宋体" w:cs="宋体"/>
                <w:sz w:val="22"/>
                <w:szCs w:val="22"/>
              </w:rPr>
              <w:t>构成本单一来源采购文件的各个组成文件应互为解释，互为说明；如有不明确或不一致，构成合同文件组成内容的，以合同文件约定内容为准，且以专用合同条款约定的合同文件优先顺序解释；仅适用于招标投标阶段的约定，按招标公告、供应商须知、评标办法、响应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96"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pacing w:val="-6"/>
                <w:sz w:val="22"/>
                <w:szCs w:val="22"/>
              </w:rPr>
              <w:t>12</w:t>
            </w:r>
          </w:p>
        </w:tc>
        <w:tc>
          <w:tcPr>
            <w:tcW w:w="1706" w:type="dxa"/>
            <w:tcBorders>
              <w:top w:val="single" w:color="auto" w:sz="4" w:space="0"/>
              <w:left w:val="single" w:color="auto" w:sz="4" w:space="0"/>
              <w:bottom w:val="single" w:color="auto" w:sz="4" w:space="0"/>
            </w:tcBorders>
            <w:vAlign w:val="center"/>
          </w:tcPr>
          <w:p>
            <w:pPr>
              <w:spacing w:line="360" w:lineRule="exact"/>
              <w:jc w:val="center"/>
              <w:rPr>
                <w:rFonts w:hint="eastAsia" w:ascii="宋体" w:hAnsi="宋体" w:cs="宋体"/>
                <w:b/>
                <w:bCs/>
                <w:spacing w:val="-6"/>
                <w:sz w:val="22"/>
                <w:szCs w:val="22"/>
              </w:rPr>
            </w:pPr>
            <w:r>
              <w:rPr>
                <w:rFonts w:hint="eastAsia" w:ascii="宋体" w:hAnsi="宋体" w:cs="宋体"/>
                <w:b/>
                <w:bCs/>
                <w:sz w:val="22"/>
                <w:szCs w:val="22"/>
              </w:rPr>
              <w:t>特别说明</w:t>
            </w:r>
          </w:p>
        </w:tc>
        <w:tc>
          <w:tcPr>
            <w:tcW w:w="7275" w:type="dxa"/>
            <w:tcBorders>
              <w:top w:val="single" w:color="auto" w:sz="4" w:space="0"/>
              <w:left w:val="single" w:color="auto" w:sz="4" w:space="0"/>
              <w:bottom w:val="single" w:color="auto" w:sz="4" w:space="0"/>
            </w:tcBorders>
            <w:vAlign w:val="center"/>
          </w:tcPr>
          <w:p>
            <w:pPr>
              <w:spacing w:line="360" w:lineRule="exact"/>
              <w:rPr>
                <w:rFonts w:hint="eastAsia" w:ascii="宋体" w:hAnsi="宋体" w:cs="宋体"/>
                <w:b/>
                <w:bCs/>
                <w:sz w:val="22"/>
                <w:szCs w:val="22"/>
              </w:rPr>
            </w:pPr>
            <w:r>
              <w:rPr>
                <w:rFonts w:hint="eastAsia" w:ascii="宋体" w:hAnsi="宋体" w:cs="宋体"/>
                <w:b/>
                <w:bCs/>
                <w:sz w:val="22"/>
                <w:szCs w:val="22"/>
              </w:rPr>
              <w:t>1.请务必确保响应文件制作客户端为最新版本，旧版本可能导致响应文件解密失败。</w:t>
            </w:r>
          </w:p>
          <w:p>
            <w:pPr>
              <w:spacing w:line="360" w:lineRule="exact"/>
              <w:rPr>
                <w:rFonts w:hint="eastAsia" w:ascii="宋体" w:hAnsi="宋体" w:cs="宋体"/>
                <w:b/>
                <w:bCs/>
                <w:sz w:val="22"/>
                <w:szCs w:val="22"/>
              </w:rPr>
            </w:pPr>
            <w:r>
              <w:rPr>
                <w:rFonts w:hint="eastAsia" w:ascii="宋体" w:hAnsi="宋体" w:cs="宋体"/>
                <w:b/>
                <w:bCs/>
                <w:sz w:val="22"/>
                <w:szCs w:val="22"/>
              </w:rPr>
              <w:t>2.请务必确保响应文件制作时所用的 CA 锁与响应文件解密时的 CA 锁为同一把，否则可能导致响应文件解密失败。</w:t>
            </w:r>
          </w:p>
          <w:p>
            <w:pPr>
              <w:spacing w:line="360" w:lineRule="exact"/>
              <w:rPr>
                <w:rFonts w:hint="eastAsia" w:ascii="宋体" w:hAnsi="宋体" w:cs="宋体"/>
                <w:b/>
                <w:bCs/>
                <w:sz w:val="22"/>
                <w:szCs w:val="22"/>
              </w:rPr>
            </w:pPr>
            <w:r>
              <w:rPr>
                <w:rFonts w:hint="eastAsia" w:ascii="宋体" w:hAnsi="宋体" w:cs="宋体"/>
                <w:b/>
                <w:bCs/>
                <w:sz w:val="22"/>
                <w:szCs w:val="22"/>
              </w:rPr>
              <w:t>3.在响应文件解密前，请务必检验 CA 锁与所用电脑的兼容性，部分电脑因 CA 驱动未正常安装、USB 接口兼容性差等原因可能造成响应文件解密失败。</w:t>
            </w:r>
          </w:p>
          <w:p>
            <w:pPr>
              <w:spacing w:line="360" w:lineRule="exact"/>
              <w:rPr>
                <w:rFonts w:hint="eastAsia" w:ascii="宋体" w:hAnsi="宋体" w:cs="宋体"/>
                <w:b/>
                <w:bCs/>
                <w:sz w:val="22"/>
                <w:szCs w:val="22"/>
              </w:rPr>
            </w:pPr>
            <w:r>
              <w:rPr>
                <w:rFonts w:hint="eastAsia" w:ascii="宋体" w:hAnsi="宋体" w:cs="宋体"/>
                <w:b/>
                <w:bCs/>
                <w:sz w:val="22"/>
                <w:szCs w:val="22"/>
              </w:rPr>
              <w:t>4.供应商未按单一来源采购文件规定及提醒操作的，引起的一切后果由供应商自行负责。</w:t>
            </w:r>
          </w:p>
          <w:p>
            <w:pPr>
              <w:pStyle w:val="82"/>
              <w:spacing w:line="360" w:lineRule="exact"/>
              <w:rPr>
                <w:rFonts w:hint="eastAsia" w:cs="宋体"/>
                <w:sz w:val="22"/>
                <w:lang w:val="en-US"/>
              </w:rPr>
            </w:pPr>
            <w:r>
              <w:rPr>
                <w:rFonts w:hint="eastAsia" w:cs="宋体"/>
                <w:b/>
                <w:sz w:val="22"/>
                <w:lang w:val="en-US"/>
              </w:rPr>
              <w:t>5.投标截止时间同</w:t>
            </w:r>
            <w:r>
              <w:rPr>
                <w:rStyle w:val="38"/>
                <w:rFonts w:hint="eastAsia" w:cs="宋体"/>
                <w:sz w:val="22"/>
              </w:rPr>
              <w:t>提交响应文件截止时间。</w:t>
            </w:r>
          </w:p>
        </w:tc>
      </w:tr>
    </w:tbl>
    <w:p>
      <w:pPr>
        <w:snapToGrid w:val="0"/>
        <w:spacing w:line="288" w:lineRule="auto"/>
        <w:rPr>
          <w:rFonts w:hint="eastAsia" w:ascii="宋体" w:hAnsi="宋体" w:cs="宋体"/>
          <w:b/>
          <w:spacing w:val="-6"/>
          <w:sz w:val="24"/>
        </w:rPr>
      </w:pPr>
      <w:r>
        <w:rPr>
          <w:rFonts w:hint="eastAsia" w:ascii="宋体" w:hAnsi="宋体" w:cs="宋体"/>
        </w:rPr>
        <w:br w:type="page"/>
      </w:r>
      <w:r>
        <w:rPr>
          <w:rFonts w:hint="eastAsia" w:ascii="宋体" w:hAnsi="宋体" w:cs="宋体"/>
          <w:b/>
          <w:spacing w:val="-6"/>
          <w:szCs w:val="28"/>
        </w:rPr>
        <w:t>一、  须知总则</w:t>
      </w:r>
    </w:p>
    <w:p>
      <w:pPr>
        <w:snapToGrid w:val="0"/>
        <w:spacing w:line="360" w:lineRule="exact"/>
        <w:jc w:val="left"/>
        <w:rPr>
          <w:rFonts w:hint="eastAsia" w:ascii="宋体" w:hAnsi="宋体" w:cs="宋体"/>
          <w:b/>
          <w:spacing w:val="-6"/>
          <w:sz w:val="22"/>
          <w:szCs w:val="22"/>
        </w:rPr>
      </w:pPr>
      <w:r>
        <w:rPr>
          <w:rFonts w:hint="eastAsia" w:ascii="宋体" w:hAnsi="宋体" w:cs="宋体"/>
          <w:b/>
          <w:spacing w:val="-6"/>
          <w:sz w:val="22"/>
          <w:szCs w:val="22"/>
        </w:rPr>
        <w:t>（一）适用范围</w:t>
      </w:r>
    </w:p>
    <w:p>
      <w:pPr>
        <w:snapToGrid w:val="0"/>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本单一来源采购文件适用于该项目的招标、投标、开标、资格审查及信用信息查询、评标、定标、合同、验收等行为（法律、法规另有规定的，从其规定）。</w:t>
      </w:r>
    </w:p>
    <w:p>
      <w:pPr>
        <w:snapToGrid w:val="0"/>
        <w:spacing w:line="360" w:lineRule="exact"/>
        <w:jc w:val="left"/>
        <w:rPr>
          <w:rFonts w:hint="eastAsia" w:ascii="宋体" w:hAnsi="宋体" w:cs="宋体"/>
          <w:b/>
          <w:spacing w:val="-6"/>
          <w:sz w:val="22"/>
          <w:szCs w:val="22"/>
        </w:rPr>
      </w:pPr>
      <w:r>
        <w:rPr>
          <w:rFonts w:hint="eastAsia" w:ascii="宋体" w:hAnsi="宋体" w:cs="宋体"/>
          <w:b/>
          <w:spacing w:val="-6"/>
          <w:sz w:val="22"/>
          <w:szCs w:val="22"/>
        </w:rPr>
        <w:t>（二）定义</w:t>
      </w:r>
    </w:p>
    <w:p>
      <w:pPr>
        <w:numPr>
          <w:ilvl w:val="0"/>
          <w:numId w:val="4"/>
        </w:numPr>
        <w:snapToGrid w:val="0"/>
        <w:spacing w:line="360" w:lineRule="exact"/>
        <w:jc w:val="left"/>
        <w:rPr>
          <w:rFonts w:hint="eastAsia" w:ascii="宋体" w:hAnsi="宋体" w:cs="宋体"/>
          <w:spacing w:val="-6"/>
          <w:sz w:val="22"/>
          <w:szCs w:val="22"/>
        </w:rPr>
      </w:pPr>
      <w:r>
        <w:rPr>
          <w:rFonts w:hint="eastAsia" w:ascii="宋体" w:hAnsi="宋体" w:cs="宋体"/>
          <w:spacing w:val="-6"/>
          <w:sz w:val="22"/>
          <w:szCs w:val="22"/>
        </w:rPr>
        <w:t>招标采购单位系指组织本次招标的浙江乐诚工程咨询有限公司（采购代理机构）和</w:t>
      </w:r>
      <w:r>
        <w:rPr>
          <w:rFonts w:hint="eastAsia" w:ascii="宋体" w:hAnsi="宋体" w:cs="宋体"/>
          <w:spacing w:val="-6"/>
          <w:sz w:val="22"/>
          <w:szCs w:val="22"/>
          <w:lang w:eastAsia="zh-CN"/>
        </w:rPr>
        <w:t>温州市土地储备出让中心</w:t>
      </w:r>
      <w:r>
        <w:rPr>
          <w:rFonts w:hint="eastAsia" w:ascii="宋体" w:hAnsi="宋体" w:cs="宋体"/>
          <w:spacing w:val="-6"/>
          <w:sz w:val="22"/>
          <w:szCs w:val="22"/>
        </w:rPr>
        <w:t>（采购人）。</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“采购人”系指采购公告中载明的本项目的采购人。</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“采购代理机构”系指采购公告中载明的本项目的采购代理机构。</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“供应商”系指是指响应招标、参加投标竞争的法人、其他组织或者自然人。</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“负责人”系指法人企业的法定负责人，或其他组织为法律、行政法规规定代表单位行使职权的主要负责人，或自然人本人。</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“电子签章”系指数据电文中以电子形式所含、所附用于识别签名人身份并表明签名人认可其中内容的数据；“公章”系指单位法定名称章。</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“电子交易平台”是指本项目政府采购活动所依托的政府采购云平台（https://www.zcygov.cn）。</w:t>
      </w:r>
    </w:p>
    <w:p>
      <w:pPr>
        <w:numPr>
          <w:ilvl w:val="0"/>
          <w:numId w:val="4"/>
        </w:numPr>
        <w:spacing w:line="360" w:lineRule="exact"/>
        <w:rPr>
          <w:rFonts w:hint="eastAsia" w:ascii="宋体" w:hAnsi="宋体" w:cs="宋体"/>
          <w:sz w:val="22"/>
          <w:szCs w:val="22"/>
        </w:rPr>
      </w:pPr>
      <w:r>
        <w:rPr>
          <w:rFonts w:hint="eastAsia" w:ascii="宋体" w:hAnsi="宋体" w:cs="宋体"/>
          <w:sz w:val="22"/>
          <w:szCs w:val="22"/>
        </w:rPr>
        <w:t xml:space="preserve"> “▲且加下划线” 系指实质性要求条款。</w:t>
      </w:r>
    </w:p>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ascii="宋体" w:hAnsi="宋体" w:cs="宋体"/>
          <w:sz w:val="22"/>
          <w:szCs w:val="22"/>
        </w:rPr>
      </w:pPr>
      <w:r>
        <w:rPr>
          <w:rFonts w:hint="eastAsia" w:ascii="宋体" w:hAnsi="宋体" w:cs="宋体"/>
          <w:sz w:val="22"/>
          <w:szCs w:val="22"/>
        </w:rPr>
        <w:t>“书面形式”包括合同书、信件和数据电文(包括电报、电传、传真、电子数据交换和电子邮件)等可以有形地表现所载内容的形式。</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
          <w:spacing w:val="-6"/>
          <w:sz w:val="22"/>
          <w:szCs w:val="22"/>
        </w:rPr>
      </w:pPr>
      <w:r>
        <w:rPr>
          <w:rFonts w:hint="eastAsia" w:ascii="宋体" w:hAnsi="宋体" w:cs="宋体"/>
          <w:b/>
          <w:spacing w:val="-6"/>
          <w:sz w:val="22"/>
          <w:szCs w:val="22"/>
        </w:rPr>
        <w:t>（三）单一来源采购委托</w:t>
      </w:r>
    </w:p>
    <w:p>
      <w:pPr>
        <w:pStyle w:val="15"/>
        <w:keepNext w:val="0"/>
        <w:keepLines w:val="0"/>
        <w:pageBreakBefore w:val="0"/>
        <w:kinsoku/>
        <w:wordWrap/>
        <w:overflowPunct/>
        <w:topLinePunct w:val="0"/>
        <w:autoSpaceDE/>
        <w:autoSpaceDN/>
        <w:bidi w:val="0"/>
        <w:adjustRightInd/>
        <w:snapToGrid/>
        <w:spacing w:line="360" w:lineRule="exact"/>
        <w:ind w:firstLine="416" w:firstLineChars="200"/>
        <w:jc w:val="left"/>
        <w:textAlignment w:val="auto"/>
        <w:rPr>
          <w:rFonts w:hint="eastAsia" w:hAnsi="宋体" w:cs="宋体"/>
          <w:spacing w:val="-6"/>
          <w:sz w:val="22"/>
          <w:szCs w:val="22"/>
        </w:rPr>
      </w:pPr>
      <w:r>
        <w:rPr>
          <w:rFonts w:hint="eastAsia" w:hAnsi="宋体" w:cs="宋体"/>
          <w:spacing w:val="-6"/>
          <w:sz w:val="22"/>
          <w:szCs w:val="22"/>
        </w:rPr>
        <w:t>如供应商代表不是法定代表人，须有授权委托书。</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b/>
          <w:spacing w:val="-6"/>
          <w:sz w:val="22"/>
          <w:szCs w:val="22"/>
        </w:rPr>
      </w:pPr>
      <w:r>
        <w:rPr>
          <w:rFonts w:hint="eastAsia" w:ascii="宋体" w:hAnsi="宋体" w:cs="宋体"/>
          <w:b/>
          <w:spacing w:val="-6"/>
          <w:sz w:val="22"/>
          <w:szCs w:val="22"/>
        </w:rPr>
        <w:t>（四）单一来源采购费用</w:t>
      </w:r>
    </w:p>
    <w:p>
      <w:pPr>
        <w:keepNext w:val="0"/>
        <w:keepLines w:val="0"/>
        <w:pageBreakBefore w:val="0"/>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rPr>
      </w:pPr>
      <w:r>
        <w:rPr>
          <w:rFonts w:hint="eastAsia" w:ascii="宋体" w:hAnsi="宋体" w:cs="宋体"/>
          <w:sz w:val="22"/>
        </w:rPr>
        <w:t>4.1供应商应承担所有与准备和参加投标有关费用，不论投标的结果如何，采购代理机构和采购人均无义务和责任承担这些费用。</w:t>
      </w:r>
    </w:p>
    <w:p>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kern w:val="2"/>
          <w:sz w:val="22"/>
          <w:szCs w:val="24"/>
          <w:lang w:val="en-US" w:eastAsia="zh-CN" w:bidi="ar-SA"/>
        </w:rPr>
      </w:pPr>
      <w:r>
        <w:rPr>
          <w:rFonts w:hint="eastAsia" w:ascii="宋体" w:hAnsi="宋体" w:eastAsia="宋体" w:cs="宋体"/>
          <w:kern w:val="2"/>
          <w:sz w:val="22"/>
          <w:szCs w:val="24"/>
          <w:lang w:val="en-US" w:eastAsia="zh-CN" w:bidi="ar-SA"/>
        </w:rPr>
        <w:t>4.2采购代理服务费由成交供应商支付，收费标准按固定金额7000元收取。</w:t>
      </w:r>
    </w:p>
    <w:p>
      <w:pPr>
        <w:pStyle w:val="3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cs="宋体"/>
          <w:b/>
          <w:spacing w:val="-6"/>
          <w:sz w:val="22"/>
          <w:szCs w:val="22"/>
        </w:rPr>
      </w:pPr>
      <w:r>
        <w:rPr>
          <w:rFonts w:hint="eastAsia" w:ascii="宋体" w:hAnsi="宋体" w:cs="宋体"/>
          <w:b/>
          <w:spacing w:val="-6"/>
          <w:sz w:val="22"/>
          <w:szCs w:val="22"/>
        </w:rPr>
        <w:t>（五）特别说明：</w:t>
      </w:r>
    </w:p>
    <w:p>
      <w:pPr>
        <w:pStyle w:val="15"/>
        <w:keepNext w:val="0"/>
        <w:keepLines w:val="0"/>
        <w:pageBreakBefore w:val="0"/>
        <w:numPr>
          <w:ilvl w:val="0"/>
          <w:numId w:val="5"/>
        </w:numPr>
        <w:kinsoku/>
        <w:wordWrap/>
        <w:overflowPunct/>
        <w:topLinePunct w:val="0"/>
        <w:autoSpaceDE/>
        <w:autoSpaceDN/>
        <w:bidi w:val="0"/>
        <w:adjustRightInd/>
        <w:snapToGrid/>
        <w:spacing w:line="360" w:lineRule="exact"/>
        <w:jc w:val="left"/>
        <w:textAlignment w:val="auto"/>
        <w:rPr>
          <w:rFonts w:hint="eastAsia" w:hAnsi="宋体" w:cs="宋体"/>
          <w:spacing w:val="-6"/>
          <w:sz w:val="22"/>
          <w:szCs w:val="22"/>
          <w:u w:val="single"/>
        </w:rPr>
      </w:pPr>
      <w:r>
        <w:rPr>
          <w:rFonts w:hint="eastAsia" w:hAnsi="宋体" w:cs="宋体"/>
          <w:spacing w:val="-6"/>
          <w:sz w:val="22"/>
          <w:szCs w:val="22"/>
          <w:u w:val="single"/>
        </w:rPr>
        <w:t>▲供应商应仔细阅读单一来源采购的所有内容，按照单一来源采购的要求提交响应文件，并对所提供的全部资料的真实性承担法律责任。</w:t>
      </w:r>
    </w:p>
    <w:p>
      <w:pPr>
        <w:pStyle w:val="15"/>
        <w:numPr>
          <w:ilvl w:val="0"/>
          <w:numId w:val="5"/>
        </w:numPr>
        <w:spacing w:line="360" w:lineRule="exact"/>
        <w:jc w:val="left"/>
        <w:rPr>
          <w:rFonts w:hint="eastAsia" w:hAnsi="宋体" w:cs="宋体"/>
          <w:b/>
          <w:bCs/>
          <w:spacing w:val="-6"/>
          <w:sz w:val="22"/>
          <w:szCs w:val="22"/>
        </w:rPr>
      </w:pPr>
      <w:r>
        <w:rPr>
          <w:rFonts w:hint="eastAsia" w:hAnsi="宋体" w:cs="宋体"/>
          <w:b/>
          <w:bCs/>
          <w:spacing w:val="-6"/>
          <w:sz w:val="22"/>
          <w:szCs w:val="22"/>
        </w:rPr>
        <w:t>供应商在单一来源采购活动中提供任何虚假材料，其投标无效，并报监管部门查处；成交后发现的，成交供应商须依照《中华人民共和国消费者权益保护法》第55条之规定3倍赔偿采购人，且民事赔偿并不免除违法供应商的行政与刑事责任。</w:t>
      </w:r>
    </w:p>
    <w:p>
      <w:pPr>
        <w:snapToGrid w:val="0"/>
        <w:spacing w:line="360" w:lineRule="exact"/>
        <w:jc w:val="left"/>
        <w:rPr>
          <w:rFonts w:hint="eastAsia" w:ascii="宋体" w:hAnsi="宋体" w:cs="宋体"/>
          <w:b/>
          <w:spacing w:val="-6"/>
          <w:sz w:val="22"/>
          <w:szCs w:val="22"/>
        </w:rPr>
      </w:pPr>
      <w:r>
        <w:rPr>
          <w:rFonts w:hint="eastAsia" w:ascii="宋体" w:hAnsi="宋体" w:cs="宋体"/>
          <w:b/>
          <w:spacing w:val="-6"/>
          <w:sz w:val="22"/>
          <w:szCs w:val="22"/>
        </w:rPr>
        <w:t>（六）保密与披露事项</w:t>
      </w:r>
    </w:p>
    <w:p>
      <w:pPr>
        <w:numPr>
          <w:ilvl w:val="0"/>
          <w:numId w:val="6"/>
        </w:numPr>
        <w:snapToGrid w:val="0"/>
        <w:spacing w:line="360" w:lineRule="exact"/>
        <w:jc w:val="left"/>
        <w:rPr>
          <w:rFonts w:hint="eastAsia" w:ascii="宋体" w:hAnsi="宋体" w:cs="宋体"/>
          <w:spacing w:val="-6"/>
          <w:sz w:val="22"/>
          <w:szCs w:val="22"/>
        </w:rPr>
      </w:pPr>
      <w:r>
        <w:rPr>
          <w:rFonts w:hint="eastAsia" w:ascii="宋体" w:hAnsi="宋体" w:cs="宋体"/>
          <w:spacing w:val="-6"/>
          <w:sz w:val="22"/>
          <w:szCs w:val="22"/>
        </w:rPr>
        <w:t>供应商自获取单一来源采购文件之日起，须承诺承担本项目下保密义务，不得将因本次招标中获得的信息向第三方外传。</w:t>
      </w:r>
    </w:p>
    <w:p>
      <w:pPr>
        <w:numPr>
          <w:ilvl w:val="0"/>
          <w:numId w:val="6"/>
        </w:numPr>
        <w:snapToGrid w:val="0"/>
        <w:spacing w:line="360" w:lineRule="exact"/>
        <w:jc w:val="left"/>
        <w:rPr>
          <w:rFonts w:hint="eastAsia" w:ascii="宋体" w:hAnsi="宋体" w:cs="宋体"/>
          <w:spacing w:val="-6"/>
          <w:sz w:val="22"/>
          <w:szCs w:val="22"/>
        </w:rPr>
      </w:pPr>
      <w:r>
        <w:rPr>
          <w:rFonts w:hint="eastAsia" w:ascii="宋体" w:hAnsi="宋体" w:cs="宋体"/>
          <w:spacing w:val="-6"/>
          <w:sz w:val="22"/>
          <w:szCs w:val="22"/>
        </w:rPr>
        <w:t>采购机构有权将供应商提供的所有资料向其他政府部门或有关的非政府机构负责评审标书的人员或与评标有关的人员披露。</w:t>
      </w:r>
    </w:p>
    <w:p>
      <w:pPr>
        <w:numPr>
          <w:ilvl w:val="0"/>
          <w:numId w:val="6"/>
        </w:numPr>
        <w:snapToGrid w:val="0"/>
        <w:spacing w:line="360" w:lineRule="exact"/>
        <w:jc w:val="left"/>
        <w:rPr>
          <w:rFonts w:hint="eastAsia" w:ascii="宋体" w:hAnsi="宋体" w:cs="宋体"/>
          <w:spacing w:val="-6"/>
          <w:sz w:val="22"/>
          <w:szCs w:val="22"/>
        </w:rPr>
      </w:pPr>
      <w:r>
        <w:rPr>
          <w:rFonts w:hint="eastAsia" w:ascii="宋体" w:hAnsi="宋体" w:cs="宋体"/>
          <w:spacing w:val="-6"/>
          <w:sz w:val="22"/>
          <w:szCs w:val="22"/>
        </w:rPr>
        <w:t>采购机构有权在认为适当时，或在任何第三者提出要求（书面或其他方式）时，无须事先征求成交供应商同意而披露关于已订立合约的资料、成交供应商的名称及地址、成交服务的有关信息以及合约条款等。</w:t>
      </w:r>
    </w:p>
    <w:p>
      <w:pPr>
        <w:snapToGrid w:val="0"/>
        <w:spacing w:line="360" w:lineRule="auto"/>
        <w:ind w:firstLine="538" w:firstLineChars="200"/>
        <w:jc w:val="center"/>
        <w:rPr>
          <w:rFonts w:hint="eastAsia" w:ascii="宋体" w:hAnsi="宋体" w:cs="宋体"/>
          <w:b/>
          <w:spacing w:val="-6"/>
          <w:sz w:val="24"/>
        </w:rPr>
      </w:pPr>
      <w:r>
        <w:rPr>
          <w:rFonts w:hint="eastAsia" w:ascii="宋体" w:hAnsi="宋体" w:cs="宋体"/>
          <w:b/>
          <w:spacing w:val="-6"/>
        </w:rPr>
        <w:br w:type="page"/>
      </w:r>
      <w:r>
        <w:rPr>
          <w:rFonts w:hint="eastAsia" w:ascii="宋体" w:hAnsi="宋体" w:cs="宋体"/>
          <w:b/>
          <w:spacing w:val="-6"/>
          <w:szCs w:val="28"/>
        </w:rPr>
        <w:t>二、  单一来源采购文件</w:t>
      </w:r>
    </w:p>
    <w:p>
      <w:pPr>
        <w:snapToGrid w:val="0"/>
        <w:spacing w:line="360" w:lineRule="exact"/>
        <w:jc w:val="left"/>
        <w:rPr>
          <w:rFonts w:hint="eastAsia" w:ascii="宋体" w:hAnsi="宋体" w:cs="宋体"/>
          <w:b/>
          <w:spacing w:val="-6"/>
          <w:sz w:val="22"/>
          <w:szCs w:val="22"/>
        </w:rPr>
      </w:pPr>
      <w:r>
        <w:rPr>
          <w:rFonts w:hint="eastAsia" w:ascii="宋体" w:hAnsi="宋体" w:cs="宋体"/>
          <w:b/>
          <w:spacing w:val="-6"/>
          <w:sz w:val="22"/>
          <w:szCs w:val="22"/>
        </w:rPr>
        <w:t>（一）单一来源采购文件的构成。本单一来源采购文件由以下部分组成：</w:t>
      </w:r>
    </w:p>
    <w:p>
      <w:pPr>
        <w:numPr>
          <w:ilvl w:val="0"/>
          <w:numId w:val="7"/>
        </w:numPr>
        <w:spacing w:line="360" w:lineRule="exact"/>
        <w:jc w:val="left"/>
        <w:rPr>
          <w:rFonts w:hint="eastAsia" w:ascii="宋体" w:hAnsi="宋体" w:cs="宋体"/>
          <w:spacing w:val="-6"/>
          <w:sz w:val="22"/>
          <w:szCs w:val="22"/>
        </w:rPr>
      </w:pPr>
      <w:r>
        <w:rPr>
          <w:rFonts w:hint="eastAsia" w:ascii="宋体" w:hAnsi="宋体" w:cs="宋体"/>
          <w:spacing w:val="-6"/>
          <w:sz w:val="22"/>
          <w:szCs w:val="22"/>
        </w:rPr>
        <w:t>单一来源采购邀请函</w:t>
      </w:r>
    </w:p>
    <w:p>
      <w:pPr>
        <w:numPr>
          <w:ilvl w:val="0"/>
          <w:numId w:val="7"/>
        </w:numPr>
        <w:spacing w:line="360" w:lineRule="exact"/>
        <w:jc w:val="left"/>
        <w:rPr>
          <w:rFonts w:hint="eastAsia" w:ascii="宋体" w:hAnsi="宋体" w:cs="宋体"/>
          <w:spacing w:val="-6"/>
          <w:sz w:val="22"/>
          <w:szCs w:val="22"/>
        </w:rPr>
      </w:pPr>
      <w:r>
        <w:rPr>
          <w:rFonts w:hint="eastAsia" w:ascii="宋体" w:hAnsi="宋体" w:cs="宋体"/>
          <w:spacing w:val="-6"/>
          <w:sz w:val="22"/>
          <w:szCs w:val="22"/>
        </w:rPr>
        <w:t>单一来源采购需求</w:t>
      </w:r>
    </w:p>
    <w:p>
      <w:pPr>
        <w:numPr>
          <w:ilvl w:val="0"/>
          <w:numId w:val="7"/>
        </w:numPr>
        <w:spacing w:line="360" w:lineRule="exact"/>
        <w:jc w:val="left"/>
        <w:rPr>
          <w:rFonts w:hint="eastAsia" w:ascii="宋体" w:hAnsi="宋体" w:cs="宋体"/>
          <w:spacing w:val="-6"/>
          <w:sz w:val="22"/>
          <w:szCs w:val="22"/>
        </w:rPr>
      </w:pPr>
      <w:r>
        <w:rPr>
          <w:rFonts w:hint="eastAsia" w:ascii="宋体" w:hAnsi="宋体" w:cs="宋体"/>
          <w:spacing w:val="-6"/>
          <w:sz w:val="22"/>
          <w:szCs w:val="22"/>
        </w:rPr>
        <w:t>单一来源采购须知</w:t>
      </w:r>
    </w:p>
    <w:p>
      <w:pPr>
        <w:numPr>
          <w:ilvl w:val="0"/>
          <w:numId w:val="7"/>
        </w:numPr>
        <w:spacing w:line="360" w:lineRule="exact"/>
        <w:jc w:val="left"/>
        <w:rPr>
          <w:rFonts w:hint="eastAsia" w:ascii="宋体" w:hAnsi="宋体" w:cs="宋体"/>
          <w:spacing w:val="-6"/>
          <w:sz w:val="22"/>
          <w:szCs w:val="22"/>
        </w:rPr>
      </w:pPr>
      <w:r>
        <w:rPr>
          <w:rFonts w:hint="eastAsia" w:ascii="宋体" w:hAnsi="宋体" w:cs="宋体"/>
          <w:spacing w:val="-6"/>
          <w:sz w:val="22"/>
          <w:szCs w:val="22"/>
        </w:rPr>
        <w:t>合同主要条款</w:t>
      </w:r>
    </w:p>
    <w:p>
      <w:pPr>
        <w:numPr>
          <w:ilvl w:val="0"/>
          <w:numId w:val="7"/>
        </w:numPr>
        <w:spacing w:line="360" w:lineRule="exact"/>
        <w:jc w:val="left"/>
        <w:rPr>
          <w:rFonts w:hint="eastAsia" w:ascii="宋体" w:hAnsi="宋体" w:cs="宋体"/>
          <w:spacing w:val="-6"/>
          <w:sz w:val="22"/>
          <w:szCs w:val="22"/>
        </w:rPr>
      </w:pPr>
      <w:r>
        <w:rPr>
          <w:rFonts w:hint="eastAsia" w:ascii="宋体" w:hAnsi="宋体" w:cs="宋体"/>
          <w:spacing w:val="-6"/>
          <w:sz w:val="22"/>
          <w:szCs w:val="22"/>
        </w:rPr>
        <w:t>响应文件格式</w:t>
      </w:r>
    </w:p>
    <w:p>
      <w:pPr>
        <w:adjustRightInd w:val="0"/>
        <w:spacing w:line="360" w:lineRule="exact"/>
        <w:ind w:firstLine="440" w:firstLineChars="200"/>
        <w:rPr>
          <w:rFonts w:hint="eastAsia" w:ascii="宋体" w:hAnsi="宋体" w:cs="宋体"/>
          <w:sz w:val="22"/>
          <w:szCs w:val="22"/>
        </w:rPr>
      </w:pPr>
      <w:r>
        <w:rPr>
          <w:rFonts w:hint="eastAsia" w:ascii="宋体" w:hAnsi="宋体" w:cs="宋体"/>
          <w:sz w:val="22"/>
          <w:szCs w:val="22"/>
        </w:rPr>
        <w:t>注：与本项目有关的</w:t>
      </w:r>
      <w:r>
        <w:rPr>
          <w:rFonts w:hint="eastAsia" w:ascii="宋体" w:hAnsi="宋体" w:cs="宋体"/>
          <w:bCs/>
          <w:sz w:val="22"/>
          <w:szCs w:val="22"/>
        </w:rPr>
        <w:t>澄清或者修改的内容为单一来源采购文件的组成部分</w:t>
      </w:r>
      <w:r>
        <w:rPr>
          <w:rFonts w:hint="eastAsia" w:ascii="宋体" w:hAnsi="宋体" w:cs="宋体"/>
          <w:sz w:val="22"/>
          <w:szCs w:val="22"/>
        </w:rPr>
        <w:t>。</w:t>
      </w:r>
    </w:p>
    <w:p>
      <w:pPr>
        <w:spacing w:line="360" w:lineRule="exact"/>
        <w:jc w:val="left"/>
        <w:rPr>
          <w:rFonts w:hint="eastAsia" w:ascii="宋体" w:hAnsi="宋体" w:cs="宋体"/>
          <w:spacing w:val="-6"/>
          <w:sz w:val="22"/>
          <w:szCs w:val="22"/>
        </w:rPr>
      </w:pPr>
      <w:r>
        <w:rPr>
          <w:rFonts w:hint="eastAsia" w:ascii="宋体" w:hAnsi="宋体" w:cs="宋体"/>
          <w:b/>
          <w:spacing w:val="-6"/>
          <w:sz w:val="22"/>
          <w:szCs w:val="22"/>
        </w:rPr>
        <w:t>（二）供应商的风险</w:t>
      </w:r>
    </w:p>
    <w:p>
      <w:pPr>
        <w:spacing w:line="360"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供应商没有按照单一来源采购文件要求提供全部资料，或者供应商没有对单一来源采购文件作出实质性响应是供应商的风险，并可能导致其响应文件被拒绝。</w:t>
      </w:r>
    </w:p>
    <w:p>
      <w:pPr>
        <w:spacing w:line="360" w:lineRule="exact"/>
        <w:jc w:val="left"/>
        <w:rPr>
          <w:rStyle w:val="73"/>
          <w:rFonts w:hint="eastAsia" w:ascii="宋体" w:hAnsi="宋体" w:cs="宋体"/>
          <w:spacing w:val="-6"/>
          <w:sz w:val="22"/>
          <w:szCs w:val="22"/>
        </w:rPr>
      </w:pPr>
      <w:r>
        <w:rPr>
          <w:rStyle w:val="73"/>
          <w:rFonts w:hint="eastAsia" w:ascii="宋体" w:hAnsi="宋体" w:cs="宋体"/>
          <w:b/>
          <w:bCs/>
          <w:sz w:val="22"/>
          <w:szCs w:val="22"/>
          <w:lang w:val="zh-TW" w:eastAsia="zh-TW"/>
        </w:rPr>
        <w:t>（三）单一来源采购文件的澄清和修改</w:t>
      </w:r>
    </w:p>
    <w:p>
      <w:pPr>
        <w:pStyle w:val="95"/>
        <w:numPr>
          <w:ilvl w:val="0"/>
          <w:numId w:val="8"/>
        </w:numPr>
        <w:adjustRightInd w:val="0"/>
        <w:snapToGrid w:val="0"/>
        <w:spacing w:before="0" w:line="360" w:lineRule="exact"/>
        <w:ind w:firstLineChars="0"/>
        <w:rPr>
          <w:rFonts w:hint="eastAsia" w:ascii="宋体" w:hAnsi="宋体" w:cs="宋体"/>
          <w:sz w:val="22"/>
          <w:szCs w:val="22"/>
        </w:rPr>
      </w:pPr>
      <w:r>
        <w:rPr>
          <w:rFonts w:hint="eastAsia" w:ascii="宋体" w:hAnsi="宋体" w:cs="宋体"/>
          <w:sz w:val="22"/>
          <w:szCs w:val="22"/>
        </w:rPr>
        <w:t>已获取</w:t>
      </w:r>
      <w:r>
        <w:rPr>
          <w:rStyle w:val="73"/>
          <w:rFonts w:hint="eastAsia" w:ascii="宋体" w:hAnsi="宋体" w:cs="宋体"/>
          <w:b/>
          <w:bCs/>
          <w:sz w:val="22"/>
          <w:szCs w:val="22"/>
          <w:lang w:val="zh-TW" w:eastAsia="zh-TW"/>
        </w:rPr>
        <w:t>单一来源采购文件</w:t>
      </w:r>
      <w:r>
        <w:rPr>
          <w:rFonts w:hint="eastAsia" w:ascii="宋体" w:hAnsi="宋体" w:cs="宋体"/>
          <w:sz w:val="22"/>
          <w:szCs w:val="22"/>
        </w:rPr>
        <w:t>的潜在供应商，若有问题需要澄清，应于投标截止时间前，以书面形式向采购代理机构提出。</w:t>
      </w:r>
    </w:p>
    <w:p>
      <w:pPr>
        <w:numPr>
          <w:ilvl w:val="0"/>
          <w:numId w:val="8"/>
        </w:numPr>
        <w:spacing w:line="360" w:lineRule="exact"/>
        <w:rPr>
          <w:rFonts w:hint="eastAsia" w:ascii="宋体" w:hAnsi="宋体" w:cs="宋体"/>
          <w:sz w:val="22"/>
          <w:szCs w:val="22"/>
        </w:rPr>
      </w:pPr>
      <w:r>
        <w:rPr>
          <w:rFonts w:hint="eastAsia" w:ascii="宋体" w:hAnsi="宋体" w:cs="宋体"/>
          <w:sz w:val="22"/>
          <w:szCs w:val="22"/>
        </w:rPr>
        <w:t>采购代理机构对</w:t>
      </w:r>
      <w:r>
        <w:rPr>
          <w:rStyle w:val="73"/>
          <w:rFonts w:hint="eastAsia" w:ascii="宋体" w:hAnsi="宋体" w:cs="宋体"/>
          <w:b/>
          <w:bCs/>
          <w:sz w:val="22"/>
          <w:szCs w:val="22"/>
          <w:lang w:val="zh-TW" w:eastAsia="zh-TW"/>
        </w:rPr>
        <w:t>单一来源采购文件</w:t>
      </w:r>
      <w:r>
        <w:rPr>
          <w:rFonts w:hint="eastAsia" w:ascii="宋体" w:hAnsi="宋体" w:cs="宋体"/>
          <w:sz w:val="22"/>
          <w:szCs w:val="22"/>
        </w:rPr>
        <w:t>进行澄清或修改的，</w:t>
      </w:r>
      <w:r>
        <w:rPr>
          <w:rStyle w:val="38"/>
          <w:rFonts w:hint="eastAsia" w:ascii="宋体" w:hAnsi="宋体" w:cs="宋体"/>
          <w:b w:val="0"/>
          <w:sz w:val="22"/>
        </w:rPr>
        <w:t>同时政采云系统会向所有已按</w:t>
      </w:r>
      <w:r>
        <w:rPr>
          <w:rStyle w:val="73"/>
          <w:rFonts w:hint="eastAsia" w:ascii="宋体" w:hAnsi="宋体" w:cs="宋体"/>
          <w:b/>
          <w:bCs/>
          <w:sz w:val="22"/>
          <w:szCs w:val="22"/>
          <w:lang w:val="zh-TW" w:eastAsia="zh-TW"/>
        </w:rPr>
        <w:t>单一来源采购文件</w:t>
      </w:r>
      <w:r>
        <w:rPr>
          <w:rStyle w:val="38"/>
          <w:rFonts w:hint="eastAsia" w:ascii="宋体" w:hAnsi="宋体" w:cs="宋体"/>
          <w:b w:val="0"/>
          <w:sz w:val="22"/>
        </w:rPr>
        <w:t>规定方式获取</w:t>
      </w:r>
      <w:r>
        <w:rPr>
          <w:rStyle w:val="73"/>
          <w:rFonts w:hint="eastAsia" w:ascii="宋体" w:hAnsi="宋体" w:cs="宋体"/>
          <w:b/>
          <w:bCs/>
          <w:sz w:val="22"/>
          <w:szCs w:val="22"/>
          <w:lang w:val="zh-TW" w:eastAsia="zh-TW"/>
        </w:rPr>
        <w:t>单一来源采购文件</w:t>
      </w:r>
      <w:r>
        <w:rPr>
          <w:rStyle w:val="38"/>
          <w:rFonts w:hint="eastAsia" w:ascii="宋体" w:hAnsi="宋体" w:cs="宋体"/>
          <w:b w:val="0"/>
          <w:sz w:val="22"/>
        </w:rPr>
        <w:t>的潜在供应商发送更正提醒信息，潜在供应商请自行到浙江省政府采购网上下载附件，潜在供应商在收到该附件后应于1日内，</w:t>
      </w:r>
      <w:r>
        <w:rPr>
          <w:rStyle w:val="38"/>
          <w:rFonts w:hint="eastAsia" w:ascii="宋体" w:hAnsi="宋体" w:cs="宋体"/>
          <w:b w:val="0"/>
          <w:sz w:val="22"/>
          <w:szCs w:val="22"/>
        </w:rPr>
        <w:t>以书面形式</w:t>
      </w:r>
      <w:r>
        <w:rPr>
          <w:rStyle w:val="38"/>
          <w:rFonts w:hint="eastAsia" w:ascii="宋体" w:hAnsi="宋体" w:cs="宋体"/>
          <w:b w:val="0"/>
          <w:sz w:val="22"/>
        </w:rPr>
        <w:t>（签署意见并加盖供应商公章）向采购代理机构回函给予确认。</w:t>
      </w:r>
      <w:r>
        <w:rPr>
          <w:rStyle w:val="38"/>
          <w:rFonts w:hint="eastAsia" w:ascii="宋体" w:hAnsi="宋体" w:cs="宋体"/>
          <w:b w:val="0"/>
          <w:sz w:val="22"/>
          <w:szCs w:val="22"/>
        </w:rPr>
        <w:t>若无书面回函确认，</w:t>
      </w:r>
      <w:r>
        <w:rPr>
          <w:rStyle w:val="38"/>
          <w:rFonts w:hint="eastAsia" w:ascii="宋体" w:hAnsi="宋体" w:cs="宋体"/>
          <w:b w:val="0"/>
          <w:sz w:val="22"/>
        </w:rPr>
        <w:t>视为默认接受。</w:t>
      </w:r>
      <w:r>
        <w:rPr>
          <w:rFonts w:hint="eastAsia" w:ascii="宋体" w:hAnsi="宋体" w:cs="宋体"/>
          <w:spacing w:val="6"/>
          <w:sz w:val="22"/>
        </w:rPr>
        <w:t>澄清或者修改的内容为</w:t>
      </w:r>
      <w:r>
        <w:rPr>
          <w:rStyle w:val="73"/>
          <w:rFonts w:hint="eastAsia" w:ascii="宋体" w:hAnsi="宋体" w:cs="宋体"/>
          <w:b/>
          <w:bCs/>
          <w:sz w:val="22"/>
          <w:szCs w:val="22"/>
          <w:lang w:val="zh-TW" w:eastAsia="zh-TW"/>
        </w:rPr>
        <w:t>单一来源采购文件</w:t>
      </w:r>
      <w:r>
        <w:rPr>
          <w:rFonts w:hint="eastAsia" w:ascii="宋体" w:hAnsi="宋体" w:cs="宋体"/>
          <w:spacing w:val="6"/>
          <w:sz w:val="22"/>
        </w:rPr>
        <w:t>的组成部分</w:t>
      </w:r>
      <w:r>
        <w:rPr>
          <w:rFonts w:hint="eastAsia" w:ascii="宋体" w:hAnsi="宋体" w:cs="宋体"/>
          <w:sz w:val="22"/>
          <w:szCs w:val="22"/>
        </w:rPr>
        <w:t>。该澄清或者修改的内容为</w:t>
      </w:r>
      <w:r>
        <w:rPr>
          <w:rStyle w:val="73"/>
          <w:rFonts w:hint="eastAsia" w:ascii="宋体" w:hAnsi="宋体" w:cs="宋体"/>
          <w:b/>
          <w:bCs/>
          <w:sz w:val="22"/>
          <w:szCs w:val="22"/>
          <w:lang w:val="zh-TW" w:eastAsia="zh-TW"/>
        </w:rPr>
        <w:t>单一来源采购文件</w:t>
      </w:r>
      <w:r>
        <w:rPr>
          <w:rFonts w:hint="eastAsia" w:ascii="宋体" w:hAnsi="宋体" w:cs="宋体"/>
          <w:sz w:val="22"/>
          <w:szCs w:val="22"/>
        </w:rPr>
        <w:t>的组成部分。</w:t>
      </w:r>
    </w:p>
    <w:p>
      <w:pPr>
        <w:spacing w:line="288" w:lineRule="auto"/>
        <w:jc w:val="left"/>
        <w:rPr>
          <w:rFonts w:hint="eastAsia" w:ascii="宋体" w:hAnsi="宋体" w:cs="宋体"/>
          <w:spacing w:val="-6"/>
          <w:sz w:val="21"/>
          <w:szCs w:val="21"/>
        </w:rPr>
      </w:pPr>
    </w:p>
    <w:p>
      <w:pPr>
        <w:widowControl/>
        <w:jc w:val="center"/>
        <w:rPr>
          <w:rFonts w:hint="eastAsia" w:ascii="宋体" w:hAnsi="宋体" w:cs="宋体"/>
          <w:b/>
          <w:spacing w:val="-6"/>
        </w:rPr>
      </w:pPr>
      <w:r>
        <w:rPr>
          <w:rFonts w:hint="eastAsia" w:ascii="宋体" w:hAnsi="宋体" w:cs="宋体"/>
          <w:b/>
          <w:spacing w:val="-6"/>
        </w:rPr>
        <w:br w:type="page"/>
      </w:r>
      <w:r>
        <w:rPr>
          <w:rFonts w:hint="eastAsia" w:ascii="宋体" w:hAnsi="宋体" w:cs="宋体"/>
          <w:b/>
          <w:spacing w:val="-6"/>
        </w:rPr>
        <w:t>三、  响应文件</w:t>
      </w:r>
    </w:p>
    <w:p>
      <w:pPr>
        <w:spacing w:line="356" w:lineRule="exact"/>
        <w:jc w:val="left"/>
        <w:rPr>
          <w:rFonts w:hint="eastAsia" w:ascii="宋体" w:hAnsi="宋体" w:cs="宋体"/>
          <w:b/>
          <w:spacing w:val="-6"/>
          <w:sz w:val="22"/>
          <w:szCs w:val="22"/>
        </w:rPr>
      </w:pPr>
      <w:r>
        <w:rPr>
          <w:rFonts w:hint="eastAsia" w:ascii="宋体" w:hAnsi="宋体" w:cs="宋体"/>
          <w:b/>
          <w:spacing w:val="-6"/>
          <w:sz w:val="22"/>
          <w:szCs w:val="22"/>
        </w:rPr>
        <w:t>（一）响应文件的组成</w:t>
      </w:r>
    </w:p>
    <w:p>
      <w:pPr>
        <w:spacing w:line="356" w:lineRule="exact"/>
        <w:ind w:firstLine="418" w:firstLineChars="200"/>
        <w:jc w:val="left"/>
        <w:rPr>
          <w:rFonts w:hint="eastAsia" w:ascii="宋体" w:hAnsi="宋体" w:cs="宋体"/>
          <w:b/>
          <w:spacing w:val="-6"/>
          <w:sz w:val="22"/>
          <w:szCs w:val="22"/>
        </w:rPr>
      </w:pPr>
      <w:r>
        <w:rPr>
          <w:rFonts w:hint="eastAsia" w:ascii="宋体" w:hAnsi="宋体" w:cs="宋体"/>
          <w:b/>
          <w:spacing w:val="-6"/>
          <w:sz w:val="22"/>
          <w:szCs w:val="22"/>
        </w:rPr>
        <w:t>1.报价文件：</w:t>
      </w:r>
    </w:p>
    <w:p>
      <w:pPr>
        <w:numPr>
          <w:ilvl w:val="0"/>
          <w:numId w:val="9"/>
        </w:numPr>
        <w:autoSpaceDE w:val="0"/>
        <w:autoSpaceDN w:val="0"/>
        <w:adjustRightInd w:val="0"/>
        <w:snapToGrid w:val="0"/>
        <w:spacing w:line="356" w:lineRule="exact"/>
        <w:ind w:left="0" w:firstLine="442" w:firstLineChars="200"/>
        <w:textAlignment w:val="bottom"/>
        <w:rPr>
          <w:rFonts w:hint="eastAsia" w:ascii="宋体" w:hAnsi="宋体" w:cs="宋体"/>
          <w:b/>
          <w:bCs/>
          <w:snapToGrid w:val="0"/>
          <w:sz w:val="22"/>
        </w:rPr>
      </w:pPr>
      <w:r>
        <w:rPr>
          <w:rFonts w:hint="eastAsia" w:ascii="宋体" w:hAnsi="宋体" w:cs="宋体"/>
          <w:b/>
          <w:bCs/>
          <w:snapToGrid w:val="0"/>
          <w:sz w:val="22"/>
        </w:rPr>
        <w:t>初次报价一览表（见附件1-1）；</w:t>
      </w:r>
    </w:p>
    <w:p>
      <w:pPr>
        <w:numPr>
          <w:ilvl w:val="0"/>
          <w:numId w:val="9"/>
        </w:numPr>
        <w:autoSpaceDE w:val="0"/>
        <w:autoSpaceDN w:val="0"/>
        <w:adjustRightInd w:val="0"/>
        <w:snapToGrid w:val="0"/>
        <w:spacing w:line="356" w:lineRule="exact"/>
        <w:ind w:left="0" w:firstLine="442" w:firstLineChars="200"/>
        <w:textAlignment w:val="bottom"/>
        <w:rPr>
          <w:rFonts w:hint="eastAsia" w:ascii="宋体" w:hAnsi="宋体" w:cs="宋体"/>
          <w:b/>
          <w:bCs/>
          <w:snapToGrid w:val="0"/>
          <w:sz w:val="22"/>
        </w:rPr>
      </w:pPr>
      <w:r>
        <w:rPr>
          <w:rFonts w:hint="eastAsia" w:ascii="宋体" w:hAnsi="宋体" w:cs="宋体"/>
          <w:b/>
          <w:bCs/>
          <w:snapToGrid w:val="0"/>
          <w:sz w:val="22"/>
        </w:rPr>
        <w:t>初次报价明细表（见附件1-2）；</w:t>
      </w:r>
    </w:p>
    <w:p>
      <w:pPr>
        <w:spacing w:line="356" w:lineRule="exact"/>
        <w:ind w:firstLine="418" w:firstLineChars="200"/>
        <w:jc w:val="left"/>
        <w:rPr>
          <w:rFonts w:hint="eastAsia" w:ascii="宋体" w:hAnsi="宋体" w:cs="宋体"/>
          <w:b/>
          <w:spacing w:val="-6"/>
          <w:sz w:val="22"/>
          <w:szCs w:val="22"/>
        </w:rPr>
      </w:pPr>
      <w:r>
        <w:rPr>
          <w:rFonts w:hint="eastAsia" w:ascii="宋体" w:hAnsi="宋体" w:cs="宋体"/>
          <w:b/>
          <w:spacing w:val="-6"/>
          <w:sz w:val="22"/>
          <w:szCs w:val="22"/>
        </w:rPr>
        <w:t>2.资格文件：</w:t>
      </w:r>
    </w:p>
    <w:p>
      <w:pPr>
        <w:numPr>
          <w:ilvl w:val="0"/>
          <w:numId w:val="10"/>
        </w:numPr>
        <w:autoSpaceDE w:val="0"/>
        <w:autoSpaceDN w:val="0"/>
        <w:adjustRightInd w:val="0"/>
        <w:snapToGrid w:val="0"/>
        <w:spacing w:line="356" w:lineRule="exact"/>
        <w:ind w:left="0" w:firstLine="442" w:firstLineChars="200"/>
        <w:textAlignment w:val="bottom"/>
        <w:rPr>
          <w:rFonts w:hint="eastAsia" w:ascii="宋体" w:hAnsi="宋体" w:cs="宋体"/>
          <w:b/>
          <w:bCs/>
          <w:snapToGrid w:val="0"/>
          <w:sz w:val="22"/>
        </w:rPr>
      </w:pPr>
      <w:r>
        <w:rPr>
          <w:rFonts w:hint="eastAsia" w:ascii="宋体" w:hAnsi="宋体" w:cs="宋体"/>
          <w:b/>
          <w:bCs/>
          <w:snapToGrid w:val="0"/>
          <w:sz w:val="22"/>
        </w:rPr>
        <w:t>有效的法人或者其他组织的营业执照等证明文件，自然人的身份证明（五选一）</w:t>
      </w:r>
      <w:r>
        <w:rPr>
          <w:rFonts w:hint="eastAsia" w:ascii="宋体" w:hAnsi="宋体" w:cs="宋体"/>
          <w:b/>
          <w:bCs/>
          <w:sz w:val="22"/>
        </w:rPr>
        <w:t>（见附件2-1）</w:t>
      </w:r>
    </w:p>
    <w:p>
      <w:pPr>
        <w:numPr>
          <w:ilvl w:val="0"/>
          <w:numId w:val="10"/>
        </w:numPr>
        <w:autoSpaceDE w:val="0"/>
        <w:autoSpaceDN w:val="0"/>
        <w:adjustRightInd w:val="0"/>
        <w:spacing w:line="356" w:lineRule="exact"/>
        <w:ind w:left="0" w:firstLine="442" w:firstLineChars="200"/>
        <w:rPr>
          <w:rFonts w:hint="eastAsia" w:ascii="宋体" w:hAnsi="宋体" w:cs="宋体"/>
          <w:b/>
          <w:bCs/>
          <w:sz w:val="22"/>
        </w:rPr>
      </w:pPr>
      <w:r>
        <w:rPr>
          <w:rFonts w:hint="eastAsia" w:ascii="宋体" w:hAnsi="宋体" w:cs="宋体"/>
          <w:b/>
          <w:bCs/>
          <w:snapToGrid w:val="0"/>
          <w:sz w:val="22"/>
        </w:rPr>
        <w:t>关于符合基本资格条件的承诺函</w:t>
      </w:r>
      <w:r>
        <w:rPr>
          <w:rFonts w:hint="eastAsia" w:ascii="宋体" w:hAnsi="宋体" w:cs="宋体"/>
          <w:b/>
          <w:bCs/>
          <w:sz w:val="22"/>
        </w:rPr>
        <w:t>（见附件2-2）</w:t>
      </w:r>
    </w:p>
    <w:p>
      <w:pPr>
        <w:pStyle w:val="31"/>
        <w:spacing w:before="0" w:beforeAutospacing="0" w:after="0" w:afterAutospacing="0" w:line="356" w:lineRule="exact"/>
        <w:ind w:firstLine="442" w:firstLineChars="200"/>
        <w:rPr>
          <w:rFonts w:hint="eastAsia"/>
        </w:rPr>
      </w:pPr>
      <w:r>
        <w:rPr>
          <w:rFonts w:hint="eastAsia" w:cs="宋体"/>
          <w:b/>
          <w:bCs/>
          <w:snapToGrid w:val="0"/>
          <w:kern w:val="2"/>
          <w:sz w:val="22"/>
          <w:szCs w:val="24"/>
        </w:rPr>
        <w:t>（3）中小企业声明函（</w:t>
      </w:r>
      <w:r>
        <w:rPr>
          <w:rFonts w:hint="eastAsia" w:cs="宋体"/>
          <w:b/>
          <w:bCs/>
          <w:snapToGrid w:val="0"/>
          <w:kern w:val="2"/>
          <w:sz w:val="22"/>
          <w:szCs w:val="24"/>
          <w:lang w:eastAsia="zh-CN"/>
        </w:rPr>
        <w:t>服务</w:t>
      </w:r>
      <w:r>
        <w:rPr>
          <w:rFonts w:hint="eastAsia" w:cs="宋体"/>
          <w:b/>
          <w:bCs/>
          <w:snapToGrid w:val="0"/>
          <w:kern w:val="2"/>
          <w:sz w:val="22"/>
          <w:szCs w:val="24"/>
        </w:rPr>
        <w:t>）（</w:t>
      </w:r>
      <w:r>
        <w:rPr>
          <w:rFonts w:hint="eastAsia" w:cs="宋体"/>
          <w:b/>
          <w:bCs/>
          <w:sz w:val="22"/>
        </w:rPr>
        <w:t>见附件2-3</w:t>
      </w:r>
      <w:r>
        <w:rPr>
          <w:rFonts w:hint="eastAsia" w:cs="宋体"/>
          <w:b/>
          <w:bCs/>
          <w:snapToGrid w:val="0"/>
          <w:kern w:val="2"/>
          <w:sz w:val="22"/>
          <w:szCs w:val="24"/>
        </w:rPr>
        <w:t>）</w:t>
      </w:r>
    </w:p>
    <w:p>
      <w:pPr>
        <w:spacing w:line="356" w:lineRule="exact"/>
        <w:ind w:firstLine="418" w:firstLineChars="200"/>
        <w:jc w:val="left"/>
        <w:rPr>
          <w:rFonts w:hint="eastAsia" w:ascii="宋体" w:hAnsi="宋体" w:cs="宋体"/>
          <w:b/>
          <w:spacing w:val="-6"/>
          <w:sz w:val="22"/>
          <w:szCs w:val="22"/>
        </w:rPr>
      </w:pPr>
      <w:r>
        <w:rPr>
          <w:rFonts w:hint="eastAsia" w:ascii="宋体" w:hAnsi="宋体" w:cs="宋体"/>
          <w:b/>
          <w:spacing w:val="-6"/>
          <w:sz w:val="22"/>
          <w:szCs w:val="22"/>
        </w:rPr>
        <w:t>3.商务和技术文件：</w:t>
      </w:r>
    </w:p>
    <w:p>
      <w:pPr>
        <w:numPr>
          <w:ilvl w:val="0"/>
          <w:numId w:val="11"/>
        </w:numPr>
        <w:spacing w:line="356" w:lineRule="exact"/>
        <w:ind w:firstLine="440" w:firstLineChars="200"/>
        <w:jc w:val="left"/>
        <w:rPr>
          <w:rFonts w:hint="eastAsia" w:ascii="宋体" w:hAnsi="宋体" w:cs="宋体"/>
          <w:spacing w:val="-6"/>
          <w:sz w:val="22"/>
          <w:szCs w:val="22"/>
        </w:rPr>
      </w:pPr>
      <w:r>
        <w:rPr>
          <w:rFonts w:hint="eastAsia" w:ascii="宋体" w:hAnsi="宋体" w:cs="宋体"/>
          <w:sz w:val="22"/>
          <w:szCs w:val="22"/>
        </w:rPr>
        <w:t>法定代表人资格证明书/法定代表人授权书（见附件3-1）</w:t>
      </w:r>
    </w:p>
    <w:p>
      <w:pPr>
        <w:numPr>
          <w:ilvl w:val="0"/>
          <w:numId w:val="11"/>
        </w:numPr>
        <w:spacing w:line="356"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响应书</w:t>
      </w:r>
      <w:r>
        <w:rPr>
          <w:rFonts w:hint="eastAsia" w:ascii="宋体" w:hAnsi="宋体" w:cs="宋体"/>
          <w:sz w:val="22"/>
          <w:szCs w:val="22"/>
        </w:rPr>
        <w:t>（见附件3-2）</w:t>
      </w:r>
      <w:r>
        <w:rPr>
          <w:rFonts w:hint="eastAsia" w:ascii="宋体" w:hAnsi="宋体" w:cs="宋体"/>
          <w:spacing w:val="-6"/>
          <w:sz w:val="22"/>
          <w:szCs w:val="22"/>
        </w:rPr>
        <w:t>；</w:t>
      </w:r>
    </w:p>
    <w:p>
      <w:pPr>
        <w:numPr>
          <w:ilvl w:val="0"/>
          <w:numId w:val="11"/>
        </w:numPr>
        <w:spacing w:line="356"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响应声明书</w:t>
      </w:r>
      <w:r>
        <w:rPr>
          <w:rFonts w:hint="eastAsia" w:ascii="宋体" w:hAnsi="宋体" w:cs="宋体"/>
          <w:sz w:val="22"/>
          <w:szCs w:val="22"/>
        </w:rPr>
        <w:t>（见附件3-3）</w:t>
      </w:r>
      <w:r>
        <w:rPr>
          <w:rFonts w:hint="eastAsia" w:ascii="宋体" w:hAnsi="宋体" w:cs="宋体"/>
          <w:spacing w:val="-6"/>
          <w:sz w:val="22"/>
          <w:szCs w:val="22"/>
        </w:rPr>
        <w:t>；</w:t>
      </w:r>
    </w:p>
    <w:p>
      <w:pPr>
        <w:numPr>
          <w:ilvl w:val="0"/>
          <w:numId w:val="11"/>
        </w:numPr>
        <w:spacing w:line="356"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供应商情况介绍</w:t>
      </w:r>
      <w:r>
        <w:rPr>
          <w:rFonts w:hint="eastAsia" w:ascii="宋体" w:hAnsi="宋体" w:cs="宋体"/>
          <w:sz w:val="22"/>
          <w:szCs w:val="22"/>
        </w:rPr>
        <w:t>（见附件3-4）</w:t>
      </w:r>
      <w:r>
        <w:rPr>
          <w:rFonts w:hint="eastAsia" w:ascii="宋体" w:hAnsi="宋体" w:cs="宋体"/>
          <w:spacing w:val="-6"/>
          <w:sz w:val="22"/>
          <w:szCs w:val="22"/>
        </w:rPr>
        <w:t>；</w:t>
      </w:r>
    </w:p>
    <w:p>
      <w:pPr>
        <w:numPr>
          <w:ilvl w:val="0"/>
          <w:numId w:val="11"/>
        </w:numPr>
        <w:spacing w:line="356"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采购需求偏离表</w:t>
      </w:r>
      <w:r>
        <w:rPr>
          <w:rFonts w:hint="eastAsia" w:ascii="宋体" w:hAnsi="宋体" w:cs="宋体"/>
          <w:sz w:val="22"/>
          <w:szCs w:val="22"/>
        </w:rPr>
        <w:t>（见附件3-5）</w:t>
      </w:r>
    </w:p>
    <w:p>
      <w:pPr>
        <w:numPr>
          <w:ilvl w:val="0"/>
          <w:numId w:val="11"/>
        </w:numPr>
        <w:spacing w:line="356" w:lineRule="exact"/>
        <w:ind w:firstLine="416" w:firstLineChars="200"/>
        <w:jc w:val="left"/>
        <w:rPr>
          <w:rFonts w:hint="eastAsia" w:ascii="宋体" w:hAnsi="宋体" w:cs="宋体"/>
          <w:sz w:val="22"/>
        </w:rPr>
      </w:pPr>
      <w:r>
        <w:rPr>
          <w:rFonts w:hint="eastAsia" w:ascii="宋体" w:hAnsi="宋体" w:cs="宋体"/>
          <w:spacing w:val="-6"/>
          <w:sz w:val="22"/>
          <w:szCs w:val="22"/>
        </w:rPr>
        <w:t>项目人员配置一览表</w:t>
      </w:r>
      <w:r>
        <w:rPr>
          <w:rFonts w:hint="eastAsia" w:ascii="宋体" w:hAnsi="宋体" w:cs="宋体"/>
          <w:sz w:val="22"/>
        </w:rPr>
        <w:t>（见附件</w:t>
      </w:r>
      <w:r>
        <w:rPr>
          <w:rFonts w:hint="eastAsia" w:ascii="宋体" w:hAnsi="宋体" w:cs="宋体"/>
          <w:sz w:val="22"/>
          <w:szCs w:val="22"/>
        </w:rPr>
        <w:t>3-6</w:t>
      </w:r>
      <w:r>
        <w:rPr>
          <w:rFonts w:hint="eastAsia" w:ascii="宋体" w:hAnsi="宋体" w:cs="宋体"/>
          <w:sz w:val="22"/>
        </w:rPr>
        <w:t>）</w:t>
      </w:r>
    </w:p>
    <w:p>
      <w:pPr>
        <w:numPr>
          <w:ilvl w:val="0"/>
          <w:numId w:val="11"/>
        </w:numPr>
        <w:spacing w:line="356" w:lineRule="exact"/>
        <w:ind w:firstLine="440" w:firstLineChars="200"/>
        <w:rPr>
          <w:rFonts w:hint="eastAsia" w:ascii="宋体" w:hAnsi="宋体" w:cs="宋体"/>
          <w:sz w:val="22"/>
        </w:rPr>
      </w:pPr>
      <w:r>
        <w:rPr>
          <w:rFonts w:hint="eastAsia" w:ascii="宋体" w:hAnsi="宋体" w:cs="宋体"/>
          <w:sz w:val="22"/>
        </w:rPr>
        <w:t>政府采购活动现场确认声明书（见附件</w:t>
      </w:r>
      <w:r>
        <w:rPr>
          <w:rFonts w:hint="eastAsia" w:ascii="宋体" w:hAnsi="宋体" w:cs="宋体"/>
          <w:sz w:val="22"/>
          <w:szCs w:val="22"/>
        </w:rPr>
        <w:t>3-7</w:t>
      </w:r>
      <w:r>
        <w:rPr>
          <w:rFonts w:hint="eastAsia" w:ascii="宋体" w:hAnsi="宋体" w:cs="宋体"/>
          <w:sz w:val="22"/>
        </w:rPr>
        <w:t>）；</w:t>
      </w:r>
    </w:p>
    <w:p>
      <w:pPr>
        <w:numPr>
          <w:ilvl w:val="0"/>
          <w:numId w:val="11"/>
        </w:numPr>
        <w:spacing w:line="356" w:lineRule="exact"/>
        <w:ind w:firstLine="440" w:firstLineChars="200"/>
        <w:rPr>
          <w:rFonts w:hint="eastAsia" w:ascii="宋体" w:hAnsi="宋体" w:cs="宋体"/>
          <w:b/>
          <w:spacing w:val="-6"/>
          <w:sz w:val="22"/>
          <w:szCs w:val="22"/>
        </w:rPr>
      </w:pPr>
      <w:r>
        <w:rPr>
          <w:rFonts w:hint="eastAsia" w:ascii="宋体" w:hAnsi="宋体" w:cs="宋体"/>
          <w:sz w:val="22"/>
        </w:rPr>
        <w:t>其他需要说明的其他文件和说明。（格式自拟）</w:t>
      </w:r>
    </w:p>
    <w:p>
      <w:pPr>
        <w:spacing w:line="356" w:lineRule="exact"/>
        <w:jc w:val="left"/>
        <w:rPr>
          <w:rFonts w:hint="eastAsia" w:ascii="宋体" w:hAnsi="宋体" w:cs="宋体"/>
          <w:b/>
          <w:spacing w:val="-6"/>
          <w:sz w:val="22"/>
          <w:szCs w:val="22"/>
        </w:rPr>
      </w:pPr>
      <w:r>
        <w:rPr>
          <w:rFonts w:hint="eastAsia" w:ascii="宋体" w:hAnsi="宋体" w:cs="宋体"/>
          <w:b/>
          <w:spacing w:val="-6"/>
          <w:sz w:val="22"/>
          <w:szCs w:val="22"/>
        </w:rPr>
        <w:t>（二）响应文件的签署</w:t>
      </w:r>
    </w:p>
    <w:p>
      <w:pPr>
        <w:numPr>
          <w:ilvl w:val="0"/>
          <w:numId w:val="12"/>
        </w:numPr>
        <w:spacing w:line="356" w:lineRule="exact"/>
        <w:jc w:val="left"/>
        <w:rPr>
          <w:rFonts w:hint="eastAsia" w:ascii="宋体" w:hAnsi="宋体" w:cs="宋体"/>
          <w:spacing w:val="-6"/>
          <w:sz w:val="22"/>
          <w:szCs w:val="22"/>
        </w:rPr>
      </w:pPr>
      <w:r>
        <w:rPr>
          <w:rFonts w:hint="eastAsia" w:ascii="宋体" w:hAnsi="宋体" w:cs="宋体"/>
          <w:spacing w:val="-6"/>
          <w:sz w:val="22"/>
          <w:szCs w:val="22"/>
        </w:rPr>
        <w:t>供应商应按照单一来源采购文件和政府采购云平台的要求，根据响应文件的组成规定的内容及顺序通过政采云电子交易客户端（政采云投标客户端）编制加密电子响应文件，响应文件内容不完整、编排混乱导致响应文件被误读、漏读或者查找不到相关内容的，是供应商的责任。</w:t>
      </w:r>
      <w:r>
        <w:rPr>
          <w:rFonts w:hint="eastAsia" w:ascii="宋体" w:hAnsi="宋体" w:cs="宋体"/>
          <w:b/>
          <w:bCs/>
          <w:spacing w:val="-6"/>
          <w:sz w:val="22"/>
          <w:szCs w:val="22"/>
        </w:rPr>
        <w:t>其中资格文件、商务技术文件中不得出现响应报价，如因供应商原因提前泄露响应报价，是供应商的责任。</w:t>
      </w:r>
    </w:p>
    <w:p>
      <w:pPr>
        <w:numPr>
          <w:ilvl w:val="0"/>
          <w:numId w:val="12"/>
        </w:numPr>
        <w:spacing w:line="356" w:lineRule="exact"/>
        <w:jc w:val="left"/>
        <w:rPr>
          <w:rFonts w:hint="eastAsia" w:ascii="宋体" w:hAnsi="宋体" w:cs="宋体"/>
          <w:spacing w:val="-6"/>
          <w:sz w:val="22"/>
          <w:szCs w:val="22"/>
        </w:rPr>
      </w:pPr>
      <w:r>
        <w:rPr>
          <w:rFonts w:hint="eastAsia" w:ascii="宋体" w:hAnsi="宋体" w:cs="宋体"/>
          <w:spacing w:val="-6"/>
          <w:sz w:val="22"/>
          <w:szCs w:val="22"/>
        </w:rPr>
        <w:t>响应文件须由供应商在规定位置加盖公章并由供应商授权代表签署，供应商应写全称。</w:t>
      </w:r>
    </w:p>
    <w:p>
      <w:pPr>
        <w:numPr>
          <w:ilvl w:val="0"/>
          <w:numId w:val="12"/>
        </w:numPr>
        <w:spacing w:line="356" w:lineRule="exact"/>
        <w:jc w:val="left"/>
        <w:rPr>
          <w:rFonts w:hint="eastAsia" w:ascii="宋体" w:hAnsi="宋体" w:cs="宋体"/>
          <w:spacing w:val="-6"/>
          <w:sz w:val="22"/>
          <w:szCs w:val="22"/>
        </w:rPr>
      </w:pPr>
      <w:r>
        <w:rPr>
          <w:rFonts w:hint="eastAsia" w:ascii="宋体" w:hAnsi="宋体" w:cs="宋体"/>
          <w:spacing w:val="-6"/>
          <w:sz w:val="22"/>
          <w:szCs w:val="22"/>
        </w:rPr>
        <w:t>响应文件不得涂改，若有修改错漏处，须由供应商授权代表签字并加盖</w:t>
      </w:r>
      <w:r>
        <w:rPr>
          <w:rStyle w:val="38"/>
          <w:rFonts w:hint="eastAsia" w:ascii="宋体" w:hAnsi="宋体" w:cs="宋体"/>
          <w:b w:val="0"/>
          <w:sz w:val="22"/>
          <w:szCs w:val="22"/>
        </w:rPr>
        <w:t>CA电子公章</w:t>
      </w:r>
      <w:r>
        <w:rPr>
          <w:rFonts w:hint="eastAsia" w:ascii="宋体" w:hAnsi="宋体" w:cs="宋体"/>
          <w:spacing w:val="-6"/>
          <w:sz w:val="22"/>
          <w:szCs w:val="22"/>
        </w:rPr>
        <w:t>。响应文件因字迹潦草或表达不清所引起的后果由供应商负责。</w:t>
      </w:r>
    </w:p>
    <w:p>
      <w:pPr>
        <w:spacing w:line="356" w:lineRule="exact"/>
        <w:rPr>
          <w:rFonts w:hint="eastAsia" w:ascii="宋体" w:hAnsi="宋体" w:cs="宋体"/>
          <w:b/>
          <w:sz w:val="22"/>
          <w:szCs w:val="22"/>
        </w:rPr>
      </w:pPr>
      <w:r>
        <w:rPr>
          <w:rFonts w:hint="eastAsia" w:ascii="宋体" w:hAnsi="宋体" w:cs="宋体"/>
          <w:b/>
          <w:spacing w:val="-6"/>
          <w:sz w:val="22"/>
          <w:szCs w:val="22"/>
        </w:rPr>
        <w:t>（三）</w:t>
      </w:r>
      <w:r>
        <w:rPr>
          <w:rFonts w:hint="eastAsia" w:ascii="宋体" w:hAnsi="宋体" w:cs="宋体"/>
          <w:b/>
          <w:sz w:val="22"/>
          <w:szCs w:val="22"/>
        </w:rPr>
        <w:t>响应文件的上传、递交</w:t>
      </w:r>
    </w:p>
    <w:p>
      <w:pPr>
        <w:spacing w:line="356" w:lineRule="exact"/>
        <w:ind w:firstLine="442" w:firstLineChars="200"/>
        <w:rPr>
          <w:rFonts w:hint="eastAsia" w:ascii="宋体" w:hAnsi="宋体" w:cs="宋体"/>
          <w:b/>
          <w:sz w:val="22"/>
          <w:szCs w:val="22"/>
        </w:rPr>
      </w:pPr>
      <w:r>
        <w:rPr>
          <w:rFonts w:hint="eastAsia" w:ascii="宋体" w:hAnsi="宋体" w:cs="宋体"/>
          <w:b/>
          <w:sz w:val="22"/>
          <w:szCs w:val="22"/>
        </w:rPr>
        <w:t>（1）电子响应文件的上传：</w:t>
      </w:r>
    </w:p>
    <w:p>
      <w:pPr>
        <w:spacing w:line="356" w:lineRule="exact"/>
        <w:ind w:firstLine="416" w:firstLineChars="200"/>
        <w:rPr>
          <w:rFonts w:hint="eastAsia" w:ascii="宋体" w:hAnsi="宋体" w:cs="宋体"/>
          <w:spacing w:val="-6"/>
          <w:sz w:val="22"/>
          <w:szCs w:val="22"/>
        </w:rPr>
      </w:pPr>
      <w:r>
        <w:rPr>
          <w:rFonts w:hint="eastAsia" w:ascii="宋体" w:hAnsi="宋体" w:cs="宋体"/>
          <w:spacing w:val="-6"/>
          <w:sz w:val="22"/>
          <w:szCs w:val="22"/>
        </w:rPr>
        <w:t>供应商应于响应文件提交截止时间前按照电子投标要求将加密电子响应文件上传到“政采云”平台，逾期或未上传成功的将被政府采购云平台拒收。</w:t>
      </w:r>
    </w:p>
    <w:p>
      <w:pPr>
        <w:spacing w:line="356" w:lineRule="exact"/>
        <w:ind w:firstLine="442" w:firstLineChars="200"/>
        <w:rPr>
          <w:rFonts w:hint="eastAsia" w:ascii="宋体" w:hAnsi="宋体" w:cs="宋体"/>
          <w:b/>
          <w:sz w:val="22"/>
          <w:szCs w:val="22"/>
        </w:rPr>
      </w:pPr>
      <w:r>
        <w:rPr>
          <w:rFonts w:hint="eastAsia" w:ascii="宋体" w:hAnsi="宋体" w:cs="宋体"/>
          <w:b/>
          <w:sz w:val="22"/>
          <w:szCs w:val="22"/>
        </w:rPr>
        <w:t>（2）备份电子响应文件的密封、递交</w:t>
      </w:r>
    </w:p>
    <w:p>
      <w:pPr>
        <w:spacing w:line="356" w:lineRule="exact"/>
        <w:ind w:firstLine="560" w:firstLineChars="200"/>
        <w:rPr>
          <w:rFonts w:hint="eastAsia" w:ascii="宋体" w:hAnsi="宋体" w:cs="宋体"/>
          <w:b/>
          <w:bCs/>
          <w:spacing w:val="-6"/>
          <w:sz w:val="22"/>
          <w:szCs w:val="22"/>
        </w:rPr>
      </w:pP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b/>
          <w:bCs/>
          <w:spacing w:val="-6"/>
          <w:sz w:val="22"/>
          <w:szCs w:val="22"/>
        </w:rPr>
        <w:t>供应商在政府采购云平台完成加密电子响应文件的上传后将</w:t>
      </w:r>
      <w:r>
        <w:rPr>
          <w:rFonts w:hint="eastAsia" w:ascii="宋体" w:hAnsi="宋体" w:cs="宋体"/>
          <w:b/>
          <w:bCs/>
          <w:snapToGrid w:val="0"/>
          <w:sz w:val="22"/>
          <w:szCs w:val="22"/>
        </w:rPr>
        <w:t>备份电子响应文件（</w:t>
      </w:r>
      <w:r>
        <w:rPr>
          <w:rFonts w:hint="eastAsia" w:ascii="宋体" w:hAnsi="宋体" w:cs="宋体"/>
          <w:b/>
          <w:bCs/>
          <w:spacing w:val="-6"/>
          <w:sz w:val="22"/>
          <w:szCs w:val="22"/>
        </w:rPr>
        <w:t>文件扩展名为.bfbs)打包压缩并加密后以电子邮件方式传送至浙江乐诚工程咨询有限公司电子邮箱（</w:t>
      </w:r>
      <w:r>
        <w:rPr>
          <w:rFonts w:hint="eastAsia" w:ascii="宋体" w:hAnsi="宋体" w:cs="宋体"/>
          <w:b/>
          <w:bCs/>
          <w:spacing w:val="-6"/>
          <w:sz w:val="22"/>
          <w:szCs w:val="22"/>
          <w:lang w:eastAsia="zh-CN"/>
        </w:rPr>
        <w:t>1005783819</w:t>
      </w:r>
      <w:r>
        <w:rPr>
          <w:rFonts w:hint="eastAsia" w:ascii="宋体" w:hAnsi="宋体" w:cs="宋体"/>
          <w:b/>
          <w:bCs/>
          <w:spacing w:val="-6"/>
          <w:sz w:val="22"/>
          <w:szCs w:val="22"/>
        </w:rPr>
        <w:t>@qq.com），加密密码由供应商自行保管</w:t>
      </w:r>
      <w:r>
        <w:rPr>
          <w:rFonts w:hint="eastAsia" w:ascii="宋体" w:hAnsi="宋体" w:cs="宋体"/>
          <w:b/>
          <w:bCs/>
          <w:spacing w:val="-6"/>
          <w:sz w:val="22"/>
          <w:szCs w:val="22"/>
        </w:rPr>
        <w:fldChar w:fldCharType="end"/>
      </w:r>
      <w:r>
        <w:rPr>
          <w:rFonts w:hint="eastAsia" w:ascii="宋体" w:hAnsi="宋体" w:cs="宋体"/>
          <w:b/>
          <w:bCs/>
          <w:spacing w:val="-6"/>
          <w:sz w:val="22"/>
          <w:szCs w:val="22"/>
        </w:rPr>
        <w:t>。</w:t>
      </w:r>
    </w:p>
    <w:p>
      <w:pPr>
        <w:pStyle w:val="18"/>
        <w:widowControl/>
        <w:overflowPunct w:val="0"/>
        <w:autoSpaceDE w:val="0"/>
        <w:autoSpaceDN w:val="0"/>
        <w:adjustRightInd w:val="0"/>
        <w:snapToGrid w:val="0"/>
        <w:spacing w:beforeLines="0" w:afterLines="0" w:line="356" w:lineRule="exact"/>
        <w:ind w:firstLine="418" w:firstLineChars="200"/>
        <w:textAlignment w:val="baseline"/>
        <w:rPr>
          <w:rFonts w:hint="eastAsia" w:hAnsi="宋体" w:cs="宋体"/>
          <w:b/>
          <w:bCs/>
          <w:kern w:val="0"/>
          <w:sz w:val="22"/>
          <w:szCs w:val="22"/>
        </w:rPr>
      </w:pPr>
      <w:r>
        <w:rPr>
          <w:rFonts w:hint="eastAsia" w:hAnsi="宋体" w:cs="宋体"/>
          <w:b/>
          <w:bCs/>
          <w:spacing w:val="-6"/>
          <w:sz w:val="22"/>
          <w:szCs w:val="22"/>
        </w:rPr>
        <w:t>注：</w:t>
      </w:r>
      <w:r>
        <w:fldChar w:fldCharType="begin"/>
      </w:r>
      <w:r>
        <w:instrText xml:space="preserve"> HYPERLINK "mailto:如政采云上电子响应文件出现解密失败情况（在线解密电子响应文件时间为开标时间起1个小时内），供应商可按照自身意愿确认是否同意提供加密密码解密传送至浙江乐诚工程咨询有限公司电子邮箱（1322521566@qq.com）的备份文件，并以备份响应文件作为替代电子响应文件，如供应商未按照规定时间（开标时间前）及要求提供有效备份文件，同时政采云上响应文件解密失败的，将导致投标无效。" </w:instrText>
      </w:r>
      <w:r>
        <w:fldChar w:fldCharType="separate"/>
      </w:r>
      <w:r>
        <w:rPr>
          <w:rFonts w:hint="eastAsia" w:hAnsi="宋体" w:cs="宋体"/>
          <w:b/>
          <w:bCs/>
          <w:spacing w:val="-6"/>
          <w:sz w:val="22"/>
          <w:szCs w:val="22"/>
        </w:rPr>
        <w:t>如政采云上电子响应文件出现解密失败情况（</w:t>
      </w:r>
      <w:r>
        <w:rPr>
          <w:rFonts w:hint="eastAsia" w:hAnsi="宋体" w:cs="宋体"/>
          <w:b/>
          <w:bCs/>
          <w:snapToGrid w:val="0"/>
          <w:sz w:val="22"/>
          <w:szCs w:val="22"/>
        </w:rPr>
        <w:t>政采云平台</w:t>
      </w:r>
      <w:r>
        <w:rPr>
          <w:rFonts w:hint="eastAsia" w:hAnsi="宋体" w:cs="宋体"/>
          <w:b/>
          <w:bCs/>
          <w:sz w:val="22"/>
          <w:szCs w:val="22"/>
        </w:rPr>
        <w:t>规定时间（不少于30分钟）</w:t>
      </w:r>
      <w:r>
        <w:rPr>
          <w:rFonts w:hint="eastAsia" w:hAnsi="宋体" w:cs="宋体"/>
          <w:b/>
          <w:bCs/>
          <w:spacing w:val="-6"/>
          <w:sz w:val="22"/>
          <w:szCs w:val="22"/>
        </w:rPr>
        <w:t>），供应商可按照自身意愿确认是否同意提供加密密码解密传送至浙江乐诚工程咨询有限公司电子邮箱（</w:t>
      </w:r>
      <w:r>
        <w:rPr>
          <w:rFonts w:hint="eastAsia" w:hAnsi="宋体" w:cs="宋体"/>
          <w:b/>
          <w:bCs/>
          <w:spacing w:val="-6"/>
          <w:sz w:val="22"/>
          <w:szCs w:val="22"/>
          <w:lang w:eastAsia="zh-CN"/>
        </w:rPr>
        <w:t>1005783819</w:t>
      </w:r>
      <w:r>
        <w:rPr>
          <w:rFonts w:hint="eastAsia" w:hAnsi="宋体" w:cs="宋体"/>
          <w:b/>
          <w:bCs/>
          <w:spacing w:val="-6"/>
          <w:sz w:val="22"/>
          <w:szCs w:val="22"/>
        </w:rPr>
        <w:t>@qq.com）的备份文件，并以备份响应文件作为替代电子响应文件，如供应商未按照规定时间（开标时间前）及要求提供有效备份文件，同时政采云上响应文件解密失败的，将导致投标无效。</w:t>
      </w:r>
      <w:r>
        <w:rPr>
          <w:rFonts w:hint="eastAsia" w:hAnsi="宋体" w:cs="宋体"/>
          <w:b/>
          <w:bCs/>
          <w:spacing w:val="-6"/>
          <w:sz w:val="22"/>
          <w:szCs w:val="22"/>
        </w:rPr>
        <w:fldChar w:fldCharType="end"/>
      </w:r>
      <w:r>
        <w:rPr>
          <w:rFonts w:hint="eastAsia" w:hAnsi="宋体" w:cs="宋体"/>
          <w:b/>
          <w:bCs/>
          <w:spacing w:val="-6"/>
          <w:sz w:val="22"/>
          <w:szCs w:val="22"/>
        </w:rPr>
        <w:t>通过政府采购云平台成功上传的电子加密响应文件已按时解密的，备份响应文件自动失效。</w:t>
      </w:r>
    </w:p>
    <w:p>
      <w:pPr>
        <w:pStyle w:val="18"/>
        <w:widowControl/>
        <w:overflowPunct w:val="0"/>
        <w:autoSpaceDE w:val="0"/>
        <w:autoSpaceDN w:val="0"/>
        <w:adjustRightInd w:val="0"/>
        <w:snapToGrid w:val="0"/>
        <w:spacing w:beforeLines="0" w:afterLines="0" w:line="356" w:lineRule="exact"/>
        <w:ind w:firstLine="442" w:firstLineChars="200"/>
        <w:textAlignment w:val="baseline"/>
        <w:rPr>
          <w:rFonts w:hint="eastAsia" w:hAnsi="宋体" w:cs="宋体"/>
          <w:kern w:val="0"/>
          <w:sz w:val="22"/>
          <w:szCs w:val="22"/>
        </w:rPr>
      </w:pPr>
      <w:r>
        <w:rPr>
          <w:rFonts w:hint="eastAsia" w:hAnsi="宋体" w:cs="宋体"/>
          <w:b/>
          <w:bCs/>
          <w:kern w:val="0"/>
          <w:sz w:val="22"/>
          <w:szCs w:val="22"/>
        </w:rPr>
        <w:t>本项目由采购代理机构做好“备份电子响应文件”的签收工作后，与投标资料一并归档。供应商授权代表不参加现场开标活动，由相关人员进行现场监督。采购代理机构将记录所有响应文件的开封过程的有关内容，并由相关人员签字确认。评审小组要求供应商澄清、说明或者补正，须通过政采云平台要求澄清、说明或者补正。</w:t>
      </w:r>
    </w:p>
    <w:p>
      <w:pPr>
        <w:snapToGrid w:val="0"/>
        <w:spacing w:line="356" w:lineRule="exact"/>
        <w:ind w:firstLine="416" w:firstLineChars="200"/>
        <w:jc w:val="left"/>
        <w:rPr>
          <w:rFonts w:hint="eastAsia" w:ascii="宋体" w:hAnsi="宋体" w:cs="宋体"/>
          <w:sz w:val="22"/>
          <w:szCs w:val="22"/>
          <w:u w:val="single"/>
        </w:rPr>
      </w:pPr>
      <w:r>
        <w:rPr>
          <w:rFonts w:hint="eastAsia" w:ascii="宋体" w:hAnsi="宋体" w:cs="宋体"/>
          <w:spacing w:val="-6"/>
          <w:sz w:val="22"/>
          <w:szCs w:val="22"/>
          <w:u w:val="single"/>
        </w:rPr>
        <w:t>▲</w:t>
      </w:r>
      <w:r>
        <w:rPr>
          <w:rFonts w:hint="eastAsia" w:ascii="宋体" w:hAnsi="宋体" w:cs="宋体"/>
          <w:sz w:val="22"/>
          <w:szCs w:val="22"/>
          <w:u w:val="single"/>
        </w:rPr>
        <w:t>供应商递交的备份电子响应文件时，如出现下列情况之一的，将被拒收：</w:t>
      </w:r>
    </w:p>
    <w:p>
      <w:pPr>
        <w:snapToGrid w:val="0"/>
        <w:spacing w:line="356" w:lineRule="exact"/>
        <w:ind w:firstLine="440" w:firstLineChars="200"/>
        <w:jc w:val="left"/>
        <w:rPr>
          <w:rFonts w:hint="eastAsia" w:ascii="宋体" w:hAnsi="宋体" w:cs="宋体"/>
          <w:sz w:val="22"/>
          <w:szCs w:val="22"/>
          <w:u w:val="single"/>
        </w:rPr>
      </w:pPr>
      <w:r>
        <w:rPr>
          <w:rFonts w:hint="eastAsia" w:ascii="宋体" w:hAnsi="宋体" w:cs="宋体"/>
          <w:sz w:val="22"/>
          <w:szCs w:val="22"/>
          <w:u w:val="single"/>
        </w:rPr>
        <w:t>（1）未按规定加密或加写标记；</w:t>
      </w:r>
    </w:p>
    <w:p>
      <w:pPr>
        <w:snapToGrid w:val="0"/>
        <w:spacing w:line="356" w:lineRule="exact"/>
        <w:ind w:firstLine="440" w:firstLineChars="200"/>
        <w:jc w:val="left"/>
        <w:rPr>
          <w:rFonts w:hint="eastAsia" w:ascii="宋体" w:hAnsi="宋体" w:cs="宋体"/>
          <w:sz w:val="22"/>
          <w:szCs w:val="22"/>
          <w:u w:val="single"/>
        </w:rPr>
      </w:pPr>
      <w:r>
        <w:rPr>
          <w:rFonts w:hint="eastAsia" w:ascii="宋体" w:hAnsi="宋体" w:cs="宋体"/>
          <w:sz w:val="22"/>
          <w:szCs w:val="22"/>
          <w:u w:val="single"/>
        </w:rPr>
        <w:t>（2）超过</w:t>
      </w:r>
      <w:r>
        <w:rPr>
          <w:rFonts w:hint="eastAsia" w:ascii="宋体" w:hAnsi="宋体" w:cs="宋体"/>
          <w:snapToGrid w:val="0"/>
          <w:sz w:val="22"/>
          <w:szCs w:val="22"/>
          <w:u w:val="single"/>
        </w:rPr>
        <w:t>响应文件提交截止时间</w:t>
      </w:r>
      <w:r>
        <w:rPr>
          <w:rFonts w:hint="eastAsia" w:ascii="宋体" w:hAnsi="宋体" w:cs="宋体"/>
          <w:sz w:val="22"/>
          <w:szCs w:val="22"/>
          <w:u w:val="single"/>
        </w:rPr>
        <w:t>送达的；</w:t>
      </w:r>
    </w:p>
    <w:p>
      <w:pPr>
        <w:snapToGrid w:val="0"/>
        <w:spacing w:line="356" w:lineRule="exact"/>
        <w:ind w:firstLine="440" w:firstLineChars="200"/>
        <w:jc w:val="left"/>
        <w:rPr>
          <w:rFonts w:hint="eastAsia" w:ascii="宋体" w:hAnsi="宋体" w:cs="宋体"/>
          <w:sz w:val="22"/>
          <w:szCs w:val="22"/>
          <w:u w:val="single"/>
        </w:rPr>
      </w:pPr>
      <w:r>
        <w:rPr>
          <w:rFonts w:hint="eastAsia" w:ascii="宋体" w:hAnsi="宋体" w:cs="宋体"/>
          <w:sz w:val="22"/>
          <w:szCs w:val="22"/>
          <w:u w:val="single"/>
        </w:rPr>
        <w:t>（3）未在政采云平台获取采购文件的；</w:t>
      </w:r>
    </w:p>
    <w:p>
      <w:pPr>
        <w:pStyle w:val="17"/>
        <w:spacing w:line="356" w:lineRule="exact"/>
        <w:ind w:left="0" w:right="0" w:rightChars="0" w:firstLine="440" w:firstLineChars="200"/>
        <w:rPr>
          <w:rFonts w:hint="eastAsia" w:cs="宋体"/>
          <w:sz w:val="22"/>
          <w:szCs w:val="22"/>
        </w:rPr>
      </w:pPr>
      <w:r>
        <w:rPr>
          <w:rFonts w:hint="eastAsia" w:cs="宋体"/>
          <w:sz w:val="22"/>
          <w:szCs w:val="22"/>
          <w:u w:val="single"/>
        </w:rPr>
        <w:t>（4）仅提供备份电子响应文件的，投标无效。</w:t>
      </w:r>
    </w:p>
    <w:p>
      <w:pPr>
        <w:spacing w:line="356" w:lineRule="exact"/>
        <w:jc w:val="left"/>
        <w:rPr>
          <w:rFonts w:hint="eastAsia" w:ascii="宋体" w:hAnsi="宋体" w:cs="宋体"/>
          <w:spacing w:val="-6"/>
          <w:sz w:val="22"/>
          <w:szCs w:val="22"/>
        </w:rPr>
      </w:pPr>
      <w:r>
        <w:rPr>
          <w:rFonts w:hint="eastAsia" w:ascii="宋体" w:hAnsi="宋体" w:cs="宋体"/>
          <w:b/>
          <w:spacing w:val="-6"/>
          <w:sz w:val="22"/>
          <w:szCs w:val="22"/>
        </w:rPr>
        <w:t>（四）响应文件的份数、修改和撤回</w:t>
      </w:r>
    </w:p>
    <w:p>
      <w:pPr>
        <w:spacing w:line="356" w:lineRule="exact"/>
        <w:ind w:firstLine="418" w:firstLineChars="200"/>
        <w:rPr>
          <w:rFonts w:hint="eastAsia" w:ascii="宋体" w:hAnsi="宋体" w:cs="宋体"/>
          <w:b/>
          <w:bCs/>
          <w:spacing w:val="-6"/>
          <w:sz w:val="22"/>
          <w:szCs w:val="22"/>
        </w:rPr>
      </w:pPr>
      <w:r>
        <w:rPr>
          <w:rFonts w:hint="eastAsia" w:ascii="宋体" w:hAnsi="宋体" w:cs="宋体"/>
          <w:b/>
          <w:bCs/>
          <w:spacing w:val="-6"/>
          <w:sz w:val="22"/>
          <w:szCs w:val="22"/>
        </w:rPr>
        <w:t>电子响应文件：</w:t>
      </w:r>
      <w:r>
        <w:fldChar w:fldCharType="begin"/>
      </w:r>
      <w:r>
        <w:instrText xml:space="preserve"> HYPERLINK "mailto:在线上传递交一份；备份电子响应文件以介质（电子邮件方式传送至浙江乐诚工程咨询有限公司电子邮箱1783329431@qq.com）存储的数据电文形式（如有），传送的备份电子响应文件需打包压缩并加密，加密密码由供应商自行保管。" </w:instrText>
      </w:r>
      <w:r>
        <w:fldChar w:fldCharType="separate"/>
      </w:r>
      <w:r>
        <w:rPr>
          <w:rFonts w:hint="eastAsia" w:ascii="宋体" w:hAnsi="宋体" w:cs="宋体"/>
          <w:b/>
          <w:bCs/>
          <w:spacing w:val="-6"/>
          <w:sz w:val="22"/>
          <w:szCs w:val="22"/>
        </w:rPr>
        <w:t>在线上传递交一份；备份电子响应文件以介质（电子邮件方式传送至浙江乐诚工程咨询有限公司电子邮箱</w:t>
      </w:r>
      <w:r>
        <w:rPr>
          <w:rFonts w:hint="eastAsia" w:ascii="宋体" w:hAnsi="宋体" w:cs="宋体"/>
          <w:b/>
          <w:bCs/>
          <w:spacing w:val="-6"/>
          <w:sz w:val="22"/>
          <w:szCs w:val="22"/>
          <w:lang w:eastAsia="zh-CN"/>
        </w:rPr>
        <w:t>1005783819</w:t>
      </w:r>
      <w:r>
        <w:rPr>
          <w:rFonts w:hint="eastAsia" w:ascii="宋体" w:hAnsi="宋体" w:cs="宋体"/>
          <w:b/>
          <w:bCs/>
          <w:spacing w:val="-6"/>
          <w:sz w:val="22"/>
          <w:szCs w:val="22"/>
        </w:rPr>
        <w:t>@qq.com）存储的数据电文形式（如有），传送的备份电子响应文件需打包压缩并加密，加密密码由供应商自行保管。</w:t>
      </w:r>
      <w:r>
        <w:rPr>
          <w:rFonts w:hint="eastAsia" w:ascii="宋体" w:hAnsi="宋体" w:cs="宋体"/>
          <w:b/>
          <w:bCs/>
          <w:spacing w:val="-6"/>
          <w:sz w:val="22"/>
          <w:szCs w:val="22"/>
        </w:rPr>
        <w:fldChar w:fldCharType="end"/>
      </w:r>
    </w:p>
    <w:p>
      <w:pPr>
        <w:spacing w:line="356" w:lineRule="exact"/>
        <w:ind w:firstLine="442" w:firstLineChars="200"/>
        <w:rPr>
          <w:rFonts w:hint="eastAsia" w:ascii="宋体" w:hAnsi="宋体" w:cs="宋体"/>
          <w:b/>
          <w:sz w:val="22"/>
          <w:szCs w:val="22"/>
        </w:rPr>
      </w:pPr>
      <w:r>
        <w:rPr>
          <w:rFonts w:hint="eastAsia" w:ascii="宋体" w:hAnsi="宋体" w:cs="宋体"/>
          <w:b/>
          <w:sz w:val="22"/>
          <w:szCs w:val="22"/>
        </w:rPr>
        <w:t>供应商应当在响应文件提交截止时间前完成电子响应文件的传输递交，并可以补充、修改或者撤回电子响应文件。补充或者修改电子响应文件的，应当先行撤回原文件，补充、修改后重新传输递交。响应文件提交截止时间前未完成传输的，视为撤回响应文件。响应文件提交截止时间后送达的电子响应文件，将被政采云平台拒收。</w:t>
      </w:r>
    </w:p>
    <w:p>
      <w:pPr>
        <w:spacing w:line="356" w:lineRule="exact"/>
        <w:ind w:firstLine="418" w:firstLineChars="200"/>
        <w:rPr>
          <w:rFonts w:hint="eastAsia" w:ascii="宋体" w:hAnsi="宋体" w:cs="宋体"/>
          <w:b/>
          <w:bCs/>
          <w:spacing w:val="-6"/>
          <w:sz w:val="22"/>
          <w:szCs w:val="22"/>
        </w:rPr>
      </w:pPr>
      <w:r>
        <w:rPr>
          <w:rFonts w:hint="eastAsia" w:ascii="宋体" w:hAnsi="宋体" w:cs="宋体"/>
          <w:b/>
          <w:bCs/>
          <w:spacing w:val="-6"/>
          <w:sz w:val="22"/>
          <w:szCs w:val="22"/>
        </w:rPr>
        <w:t>备注：供应商可通过浙江省“电子交易/不见面开评标”学习专题提前进行专题学习，熟悉操作，避免影响采购活动（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Fonts w:hint="eastAsia" w:ascii="宋体" w:hAnsi="宋体" w:cs="宋体"/>
          <w:b/>
          <w:bCs/>
          <w:spacing w:val="-6"/>
          <w:sz w:val="22"/>
          <w:szCs w:val="22"/>
        </w:rPr>
        <w:t>https://edu.zcygov.cn/luban/e-biding</w:t>
      </w:r>
      <w:r>
        <w:rPr>
          <w:rFonts w:hint="eastAsia" w:ascii="宋体" w:hAnsi="宋体" w:cs="宋体"/>
          <w:b/>
          <w:bCs/>
          <w:spacing w:val="-6"/>
          <w:sz w:val="22"/>
          <w:szCs w:val="22"/>
        </w:rPr>
        <w:fldChar w:fldCharType="end"/>
      </w:r>
      <w:r>
        <w:rPr>
          <w:rFonts w:hint="eastAsia" w:ascii="宋体" w:hAnsi="宋体" w:cs="宋体"/>
          <w:b/>
          <w:bCs/>
          <w:spacing w:val="-6"/>
          <w:sz w:val="22"/>
          <w:szCs w:val="22"/>
        </w:rPr>
        <w:t>）。</w:t>
      </w:r>
    </w:p>
    <w:p>
      <w:pPr>
        <w:spacing w:line="356" w:lineRule="exact"/>
        <w:jc w:val="left"/>
        <w:rPr>
          <w:rFonts w:hint="eastAsia" w:ascii="宋体" w:hAnsi="宋体" w:cs="宋体"/>
          <w:spacing w:val="-6"/>
          <w:sz w:val="22"/>
          <w:szCs w:val="22"/>
        </w:rPr>
      </w:pPr>
      <w:r>
        <w:rPr>
          <w:rFonts w:hint="eastAsia" w:ascii="宋体" w:hAnsi="宋体" w:cs="宋体"/>
          <w:b/>
          <w:spacing w:val="-6"/>
          <w:sz w:val="22"/>
          <w:szCs w:val="22"/>
        </w:rPr>
        <w:t>（五）响应文件的语言及计量</w:t>
      </w:r>
    </w:p>
    <w:p>
      <w:pPr>
        <w:spacing w:line="356"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响应文件以及供应商与招标采购单位就有关单一来源采购事宜的所有来往函电，均应以中文汉语书写。除签名、盖章、专用名称等特殊情形外，以中文汉语以外的文字表述的响应文件视同未提供（有中文汉语说明的除外）。</w:t>
      </w:r>
    </w:p>
    <w:p>
      <w:pPr>
        <w:spacing w:line="356" w:lineRule="exact"/>
        <w:jc w:val="left"/>
        <w:rPr>
          <w:rFonts w:hint="eastAsia" w:ascii="宋体" w:hAnsi="宋体" w:cs="宋体"/>
          <w:spacing w:val="-6"/>
          <w:sz w:val="22"/>
          <w:szCs w:val="22"/>
        </w:rPr>
      </w:pPr>
      <w:r>
        <w:rPr>
          <w:rFonts w:hint="eastAsia" w:ascii="宋体" w:hAnsi="宋体" w:cs="宋体"/>
          <w:b/>
          <w:spacing w:val="-6"/>
          <w:sz w:val="22"/>
          <w:szCs w:val="22"/>
        </w:rPr>
        <w:t>（六）报价</w:t>
      </w:r>
    </w:p>
    <w:p>
      <w:pPr>
        <w:numPr>
          <w:ilvl w:val="0"/>
          <w:numId w:val="13"/>
        </w:numPr>
        <w:spacing w:line="356" w:lineRule="exact"/>
        <w:ind w:firstLine="403"/>
        <w:jc w:val="left"/>
        <w:rPr>
          <w:rFonts w:hint="eastAsia" w:ascii="宋体" w:hAnsi="宋体" w:cs="宋体"/>
          <w:spacing w:val="-6"/>
          <w:sz w:val="22"/>
          <w:szCs w:val="22"/>
        </w:rPr>
      </w:pPr>
      <w:r>
        <w:rPr>
          <w:rFonts w:hint="eastAsia" w:ascii="宋体" w:hAnsi="宋体" w:cs="宋体"/>
          <w:spacing w:val="-6"/>
          <w:sz w:val="22"/>
          <w:szCs w:val="22"/>
        </w:rPr>
        <w:t>报价应按单一来源采购文件中相关附表格式填写。</w:t>
      </w:r>
    </w:p>
    <w:p>
      <w:pPr>
        <w:numPr>
          <w:ilvl w:val="0"/>
          <w:numId w:val="13"/>
        </w:numPr>
        <w:spacing w:line="356" w:lineRule="exact"/>
        <w:ind w:firstLine="403"/>
        <w:jc w:val="left"/>
        <w:rPr>
          <w:rFonts w:hint="eastAsia" w:ascii="宋体" w:hAnsi="宋体" w:cs="宋体"/>
          <w:b/>
          <w:bCs/>
          <w:spacing w:val="-6"/>
          <w:sz w:val="22"/>
          <w:szCs w:val="22"/>
        </w:rPr>
      </w:pPr>
      <w:r>
        <w:rPr>
          <w:rFonts w:hint="eastAsia" w:ascii="宋体" w:hAnsi="宋体" w:cs="宋体"/>
          <w:sz w:val="22"/>
          <w:szCs w:val="22"/>
        </w:rPr>
        <w:t>报价是指完成服务项目所需的一切服务费用，包含软件</w:t>
      </w:r>
      <w:r>
        <w:rPr>
          <w:rFonts w:hint="eastAsia" w:ascii="宋体" w:hAnsi="宋体" w:cs="宋体"/>
          <w:spacing w:val="-6"/>
          <w:sz w:val="22"/>
          <w:szCs w:val="22"/>
        </w:rPr>
        <w:t>平台的建立、调试、运行、人员培训、维护费用、</w:t>
      </w:r>
      <w:r>
        <w:rPr>
          <w:rFonts w:hint="eastAsia" w:ascii="宋体" w:hAnsi="宋体" w:cs="宋体"/>
          <w:sz w:val="22"/>
          <w:szCs w:val="22"/>
        </w:rPr>
        <w:t>税费、利润、完成合同所需的</w:t>
      </w:r>
      <w:r>
        <w:rPr>
          <w:rFonts w:hint="eastAsia" w:ascii="宋体" w:hAnsi="宋体" w:cs="宋体"/>
          <w:spacing w:val="-6"/>
          <w:sz w:val="22"/>
          <w:szCs w:val="22"/>
        </w:rPr>
        <w:t>人工费以及采购代理服务费</w:t>
      </w:r>
      <w:r>
        <w:rPr>
          <w:rFonts w:hint="eastAsia" w:ascii="宋体" w:hAnsi="宋体" w:cs="宋体"/>
          <w:sz w:val="22"/>
          <w:szCs w:val="22"/>
        </w:rPr>
        <w:t>、政策性文件规定及合同包含的所有风险、责任等各项全部费用并承担一切风险责任。实行固定费用总包干，供应商应根据上述因素自行考虑含入总价</w:t>
      </w:r>
      <w:r>
        <w:rPr>
          <w:rFonts w:hint="eastAsia" w:ascii="宋体" w:hAnsi="宋体" w:cs="宋体"/>
          <w:b/>
          <w:bCs/>
          <w:spacing w:val="-6"/>
          <w:sz w:val="22"/>
          <w:szCs w:val="22"/>
        </w:rPr>
        <w:t>。</w:t>
      </w:r>
    </w:p>
    <w:p>
      <w:pPr>
        <w:numPr>
          <w:ilvl w:val="0"/>
          <w:numId w:val="13"/>
        </w:numPr>
        <w:spacing w:line="356" w:lineRule="exact"/>
        <w:ind w:firstLine="403"/>
        <w:jc w:val="left"/>
        <w:rPr>
          <w:rFonts w:hint="eastAsia" w:ascii="宋体" w:hAnsi="宋体" w:cs="宋体"/>
          <w:sz w:val="22"/>
          <w:szCs w:val="22"/>
        </w:rPr>
      </w:pPr>
      <w:r>
        <w:rPr>
          <w:rFonts w:hint="eastAsia" w:ascii="宋体" w:hAnsi="宋体" w:cs="宋体"/>
          <w:spacing w:val="-6"/>
          <w:sz w:val="22"/>
          <w:szCs w:val="22"/>
        </w:rPr>
        <w:t>供应商所报的最终报价在合同执行过程中是固定不变的，不得以任何理由予以变更，任何包含价格调整要求，将被认为是非响应性报价而予以拒绝。</w:t>
      </w:r>
    </w:p>
    <w:p>
      <w:pPr>
        <w:pStyle w:val="14"/>
        <w:numPr>
          <w:ilvl w:val="0"/>
          <w:numId w:val="13"/>
        </w:numPr>
        <w:spacing w:after="0" w:line="356" w:lineRule="exact"/>
        <w:ind w:firstLine="403" w:firstLineChars="0"/>
        <w:rPr>
          <w:rFonts w:hint="eastAsia" w:ascii="宋体" w:hAnsi="宋体" w:cs="宋体"/>
          <w:sz w:val="22"/>
          <w:szCs w:val="22"/>
        </w:rPr>
      </w:pPr>
      <w:r>
        <w:rPr>
          <w:rFonts w:hint="eastAsia" w:ascii="宋体" w:hAnsi="宋体" w:cs="宋体"/>
          <w:sz w:val="22"/>
          <w:szCs w:val="22"/>
        </w:rPr>
        <w:t>供应商在报价文件上传的价格和报价一览表里填写的金额不一致时，以供应商上传的报价文件为准。</w:t>
      </w:r>
    </w:p>
    <w:p>
      <w:pPr>
        <w:tabs>
          <w:tab w:val="left" w:pos="525"/>
        </w:tabs>
        <w:spacing w:line="356" w:lineRule="exact"/>
        <w:jc w:val="left"/>
        <w:rPr>
          <w:rFonts w:hint="eastAsia" w:ascii="宋体" w:hAnsi="宋体" w:cs="宋体"/>
          <w:b/>
          <w:spacing w:val="-6"/>
          <w:sz w:val="22"/>
          <w:szCs w:val="22"/>
        </w:rPr>
      </w:pPr>
      <w:r>
        <w:rPr>
          <w:rFonts w:hint="eastAsia" w:ascii="宋体" w:hAnsi="宋体" w:cs="宋体"/>
          <w:b/>
          <w:spacing w:val="-6"/>
          <w:sz w:val="22"/>
          <w:szCs w:val="22"/>
        </w:rPr>
        <w:t>（七）响应文件的有效期</w:t>
      </w:r>
    </w:p>
    <w:p>
      <w:pPr>
        <w:numPr>
          <w:ilvl w:val="0"/>
          <w:numId w:val="14"/>
        </w:numPr>
        <w:spacing w:line="356"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▲自响应文件提交截止时间起90天响应文件应保持有效。有效期短于这个规定期限的响应将被拒绝。</w:t>
      </w:r>
    </w:p>
    <w:p>
      <w:pPr>
        <w:numPr>
          <w:ilvl w:val="0"/>
          <w:numId w:val="14"/>
        </w:numPr>
        <w:spacing w:line="356" w:lineRule="exact"/>
        <w:jc w:val="left"/>
        <w:rPr>
          <w:rFonts w:hint="eastAsia" w:ascii="宋体" w:hAnsi="宋体" w:cs="宋体"/>
          <w:spacing w:val="-6"/>
          <w:sz w:val="22"/>
          <w:szCs w:val="22"/>
        </w:rPr>
      </w:pPr>
      <w:r>
        <w:rPr>
          <w:rFonts w:hint="eastAsia" w:ascii="宋体" w:hAnsi="宋体" w:cs="宋体"/>
          <w:spacing w:val="-6"/>
          <w:sz w:val="22"/>
          <w:szCs w:val="22"/>
        </w:rPr>
        <w:t>在特殊情况下，采购代理机构可与供应商协商延长单一来源采购文件的有效期，这种要求和答复均以书面形式进行。</w:t>
      </w:r>
    </w:p>
    <w:p>
      <w:pPr>
        <w:numPr>
          <w:ilvl w:val="0"/>
          <w:numId w:val="14"/>
        </w:numPr>
        <w:spacing w:line="356" w:lineRule="exact"/>
        <w:jc w:val="left"/>
        <w:rPr>
          <w:rFonts w:hint="eastAsia" w:ascii="宋体" w:hAnsi="宋体" w:cs="宋体"/>
          <w:spacing w:val="-6"/>
          <w:sz w:val="22"/>
          <w:szCs w:val="22"/>
        </w:rPr>
      </w:pPr>
      <w:r>
        <w:rPr>
          <w:rFonts w:hint="eastAsia" w:ascii="宋体" w:hAnsi="宋体" w:cs="宋体"/>
          <w:spacing w:val="-6"/>
          <w:sz w:val="22"/>
          <w:szCs w:val="22"/>
        </w:rPr>
        <w:t xml:space="preserve">供应商可拒绝接受延期要求。同意延长有效期的供应商不能修改响应文件。 </w:t>
      </w:r>
    </w:p>
    <w:p>
      <w:pPr>
        <w:numPr>
          <w:ilvl w:val="0"/>
          <w:numId w:val="14"/>
        </w:numPr>
        <w:spacing w:line="356" w:lineRule="exact"/>
        <w:jc w:val="left"/>
        <w:rPr>
          <w:rFonts w:hint="eastAsia" w:ascii="宋体" w:hAnsi="宋体" w:cs="宋体"/>
          <w:spacing w:val="-6"/>
          <w:sz w:val="22"/>
          <w:szCs w:val="22"/>
        </w:rPr>
      </w:pPr>
      <w:r>
        <w:rPr>
          <w:rFonts w:hint="eastAsia" w:ascii="宋体" w:hAnsi="宋体" w:cs="宋体"/>
          <w:spacing w:val="-6"/>
          <w:sz w:val="22"/>
          <w:szCs w:val="22"/>
        </w:rPr>
        <w:t>成交供应商的响应文件自开标之日起至合同履行完毕止均应保持有效。</w:t>
      </w:r>
    </w:p>
    <w:p>
      <w:pPr>
        <w:spacing w:line="360" w:lineRule="auto"/>
        <w:jc w:val="center"/>
        <w:rPr>
          <w:rFonts w:hint="eastAsia" w:ascii="宋体" w:hAnsi="宋体" w:cs="宋体"/>
          <w:b/>
          <w:spacing w:val="-6"/>
          <w:sz w:val="24"/>
          <w:szCs w:val="21"/>
        </w:rPr>
      </w:pPr>
      <w:r>
        <w:rPr>
          <w:rFonts w:hint="eastAsia" w:ascii="宋体" w:hAnsi="宋体" w:cs="宋体"/>
          <w:b/>
          <w:spacing w:val="-6"/>
          <w:sz w:val="21"/>
          <w:szCs w:val="21"/>
        </w:rPr>
        <w:br w:type="page"/>
      </w:r>
      <w:r>
        <w:rPr>
          <w:rFonts w:hint="eastAsia" w:ascii="宋体" w:hAnsi="宋体" w:cs="宋体"/>
          <w:b/>
          <w:spacing w:val="-6"/>
          <w:szCs w:val="28"/>
        </w:rPr>
        <w:t>四、  无效情形</w:t>
      </w:r>
    </w:p>
    <w:p>
      <w:pPr>
        <w:widowControl/>
        <w:spacing w:line="360" w:lineRule="exact"/>
        <w:ind w:firstLine="416" w:firstLineChars="200"/>
        <w:jc w:val="left"/>
        <w:rPr>
          <w:rFonts w:hint="eastAsia" w:ascii="宋体" w:hAnsi="宋体" w:cs="宋体"/>
          <w:spacing w:val="-6"/>
          <w:sz w:val="22"/>
          <w:szCs w:val="22"/>
        </w:rPr>
      </w:pPr>
      <w:r>
        <w:rPr>
          <w:rFonts w:hint="eastAsia" w:ascii="宋体" w:hAnsi="宋体" w:cs="宋体"/>
          <w:spacing w:val="-6"/>
          <w:sz w:val="22"/>
          <w:szCs w:val="22"/>
        </w:rPr>
        <w:t>实质上没有响应《单一来源采购文件》要求的响应文件将被视为投标无效。经评审小组认定属于供应商疏忽、笔误所造成的差错，可在评审结束之前进行修改或者补正（可以是复印件、传真件等</w:t>
      </w:r>
      <w:r>
        <w:rPr>
          <w:rFonts w:hint="eastAsia" w:ascii="宋体" w:hAnsi="宋体" w:cs="宋体"/>
          <w:bCs/>
          <w:spacing w:val="-6"/>
          <w:sz w:val="22"/>
          <w:szCs w:val="22"/>
        </w:rPr>
        <w:t>，原件必须加盖单位公章</w:t>
      </w:r>
      <w:r>
        <w:rPr>
          <w:rFonts w:hint="eastAsia" w:ascii="宋体" w:hAnsi="宋体" w:cs="宋体"/>
          <w:spacing w:val="-6"/>
          <w:sz w:val="22"/>
          <w:szCs w:val="22"/>
        </w:rPr>
        <w:t>）。修改或者补正响应文件必须以书面形式进行，并应在成交结果公告之前查核原件。</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▲1.在资格审查时，如发现下列情形之一的，投标无效：</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（1）资格审查材料不全的，或者不符合单一来源采购文件要求的；</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（2）不具备单一来源采购文件中规定的资格条件的；</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（3）经查询存在不良信用记录的。</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▲2.在符合性审查和商务技术评审时，如发现下列情形之一的，投标无效：</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（1）</w:t>
      </w:r>
      <w:r>
        <w:rPr>
          <w:rFonts w:hint="eastAsia" w:ascii="宋体" w:hAnsi="宋体" w:cs="宋体"/>
          <w:spacing w:val="-6"/>
          <w:sz w:val="22"/>
          <w:szCs w:val="22"/>
          <w:u w:val="single"/>
          <w:lang w:val="zh-TW" w:eastAsia="zh-TW"/>
        </w:rPr>
        <w:t>响应文件未按单一来源采购文件要求签署、盖章的</w:t>
      </w:r>
      <w:r>
        <w:rPr>
          <w:rFonts w:hint="eastAsia" w:ascii="宋体" w:hAnsi="宋体" w:cs="宋体"/>
          <w:spacing w:val="-6"/>
          <w:sz w:val="22"/>
          <w:szCs w:val="22"/>
          <w:u w:val="single"/>
        </w:rPr>
        <w:t>；</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（2）未实质性响应单一来源采购文件要求；</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（3）响应文件有采购单位不能接受的偏离或附加条件的；</w:t>
      </w:r>
    </w:p>
    <w:p>
      <w:pPr>
        <w:widowControl/>
        <w:spacing w:line="360" w:lineRule="exact"/>
        <w:jc w:val="left"/>
        <w:rPr>
          <w:rFonts w:hint="eastAsia" w:ascii="宋体" w:hAnsi="宋体" w:cs="宋体"/>
          <w:spacing w:val="-6"/>
          <w:sz w:val="22"/>
          <w:szCs w:val="22"/>
          <w:u w:val="single"/>
        </w:rPr>
      </w:pPr>
      <w:r>
        <w:rPr>
          <w:rFonts w:hint="eastAsia" w:ascii="宋体" w:hAnsi="宋体" w:cs="宋体"/>
          <w:spacing w:val="-6"/>
          <w:sz w:val="22"/>
          <w:szCs w:val="22"/>
          <w:u w:val="single"/>
        </w:rPr>
        <w:t>（4）</w:t>
      </w:r>
      <w:r>
        <w:rPr>
          <w:rFonts w:hint="eastAsia" w:ascii="宋体" w:hAnsi="宋体" w:cs="宋体"/>
          <w:spacing w:val="-6"/>
          <w:sz w:val="22"/>
          <w:szCs w:val="22"/>
          <w:u w:val="single"/>
          <w:lang w:val="zh-TW" w:eastAsia="zh-TW"/>
        </w:rPr>
        <w:t>投标有效期不能满足单一来源采购文件要求的</w:t>
      </w:r>
      <w:r>
        <w:rPr>
          <w:rFonts w:hint="eastAsia" w:ascii="宋体" w:hAnsi="宋体" w:cs="宋体"/>
          <w:spacing w:val="-6"/>
          <w:sz w:val="22"/>
          <w:szCs w:val="22"/>
          <w:u w:val="single"/>
          <w:lang w:val="zh-TW"/>
        </w:rPr>
        <w:t>；</w:t>
      </w:r>
    </w:p>
    <w:p>
      <w:pPr>
        <w:widowControl/>
        <w:spacing w:line="360" w:lineRule="exact"/>
        <w:jc w:val="left"/>
        <w:rPr>
          <w:rFonts w:hint="eastAsia" w:ascii="宋体" w:hAnsi="宋体" w:cs="宋体"/>
          <w:spacing w:val="-6"/>
          <w:sz w:val="22"/>
          <w:szCs w:val="22"/>
          <w:u w:val="single"/>
          <w:lang w:val="zh-TW"/>
        </w:rPr>
      </w:pPr>
      <w:r>
        <w:rPr>
          <w:rFonts w:hint="eastAsia" w:ascii="宋体" w:hAnsi="宋体" w:cs="宋体"/>
          <w:spacing w:val="-6"/>
          <w:sz w:val="22"/>
          <w:szCs w:val="22"/>
          <w:u w:val="single"/>
        </w:rPr>
        <w:t>（5）</w:t>
      </w:r>
      <w:r>
        <w:rPr>
          <w:rFonts w:hint="eastAsia" w:ascii="宋体" w:hAnsi="宋体" w:cs="宋体"/>
          <w:spacing w:val="-6"/>
          <w:sz w:val="22"/>
          <w:szCs w:val="22"/>
          <w:u w:val="single"/>
          <w:lang w:val="zh-TW" w:eastAsia="zh-TW"/>
        </w:rPr>
        <w:t>响应文件中提供虚假材料、技术指标及参数；</w:t>
      </w:r>
    </w:p>
    <w:p>
      <w:pPr>
        <w:widowControl/>
        <w:spacing w:line="360" w:lineRule="exact"/>
        <w:jc w:val="left"/>
        <w:rPr>
          <w:rFonts w:hint="eastAsia" w:ascii="宋体" w:hAnsi="宋体" w:cs="宋体"/>
          <w:spacing w:val="-6"/>
          <w:sz w:val="22"/>
          <w:szCs w:val="22"/>
          <w:u w:val="single"/>
          <w:lang w:val="zh-TW" w:eastAsia="zh-TW"/>
        </w:rPr>
      </w:pPr>
      <w:r>
        <w:rPr>
          <w:rFonts w:hint="eastAsia" w:ascii="宋体" w:hAnsi="宋体" w:cs="宋体"/>
          <w:spacing w:val="-6"/>
          <w:sz w:val="22"/>
          <w:szCs w:val="22"/>
          <w:u w:val="single"/>
          <w:lang w:val="zh-TW" w:eastAsia="zh-TW"/>
        </w:rPr>
        <w:t>（</w:t>
      </w:r>
      <w:r>
        <w:rPr>
          <w:rFonts w:hint="eastAsia" w:ascii="宋体" w:hAnsi="宋体" w:cs="宋体"/>
          <w:spacing w:val="-6"/>
          <w:sz w:val="22"/>
          <w:szCs w:val="22"/>
          <w:u w:val="single"/>
        </w:rPr>
        <w:t>6</w:t>
      </w:r>
      <w:r>
        <w:rPr>
          <w:rFonts w:hint="eastAsia" w:ascii="宋体" w:hAnsi="宋体" w:cs="宋体"/>
          <w:spacing w:val="-6"/>
          <w:sz w:val="22"/>
          <w:szCs w:val="22"/>
          <w:u w:val="single"/>
          <w:lang w:val="zh-TW" w:eastAsia="zh-TW"/>
        </w:rPr>
        <w:t>）明显不符合单一来源采购文件的要求，或者与单一来源采购文件中标“▲且加下划线”的技术指标、主要功能项目发生实质性偏离的；</w:t>
      </w:r>
    </w:p>
    <w:p>
      <w:pPr>
        <w:widowControl/>
        <w:spacing w:line="360" w:lineRule="exact"/>
        <w:jc w:val="left"/>
        <w:rPr>
          <w:rFonts w:hint="eastAsia" w:ascii="宋体" w:hAnsi="宋体" w:cs="宋体"/>
          <w:spacing w:val="-6"/>
          <w:sz w:val="22"/>
          <w:szCs w:val="22"/>
          <w:u w:val="single"/>
          <w:lang w:val="zh-TW" w:eastAsia="zh-TW"/>
        </w:rPr>
      </w:pPr>
      <w:r>
        <w:rPr>
          <w:rFonts w:hint="eastAsia" w:ascii="宋体" w:hAnsi="宋体" w:cs="宋体"/>
          <w:spacing w:val="-6"/>
          <w:sz w:val="22"/>
          <w:szCs w:val="22"/>
          <w:u w:val="single"/>
          <w:lang w:val="zh-TW" w:eastAsia="zh-TW"/>
        </w:rPr>
        <w:t>（</w:t>
      </w:r>
      <w:r>
        <w:rPr>
          <w:rFonts w:hint="eastAsia" w:ascii="宋体" w:hAnsi="宋体" w:cs="宋体"/>
          <w:spacing w:val="-6"/>
          <w:sz w:val="22"/>
          <w:szCs w:val="22"/>
          <w:u w:val="single"/>
        </w:rPr>
        <w:t>7</w:t>
      </w:r>
      <w:r>
        <w:rPr>
          <w:rFonts w:hint="eastAsia" w:ascii="宋体" w:hAnsi="宋体" w:cs="宋体"/>
          <w:spacing w:val="-6"/>
          <w:sz w:val="22"/>
          <w:szCs w:val="22"/>
          <w:u w:val="single"/>
          <w:lang w:val="zh-TW" w:eastAsia="zh-TW"/>
        </w:rPr>
        <w:t>）不符合法律、法规和单一来源采购文件规定的其他无效情形。</w:t>
      </w:r>
    </w:p>
    <w:p>
      <w:pPr>
        <w:widowControl/>
        <w:spacing w:line="360" w:lineRule="exact"/>
        <w:jc w:val="left"/>
        <w:rPr>
          <w:rFonts w:hint="eastAsia" w:ascii="宋体" w:hAnsi="宋体" w:cs="宋体"/>
          <w:spacing w:val="-6"/>
          <w:sz w:val="22"/>
          <w:szCs w:val="22"/>
          <w:u w:val="single"/>
          <w:lang w:val="zh-TW" w:eastAsia="zh-TW"/>
        </w:rPr>
      </w:pPr>
      <w:r>
        <w:rPr>
          <w:rFonts w:hint="eastAsia" w:ascii="宋体" w:hAnsi="宋体" w:cs="宋体"/>
          <w:spacing w:val="-6"/>
          <w:sz w:val="22"/>
          <w:szCs w:val="22"/>
          <w:u w:val="single"/>
          <w:lang w:val="zh-TW" w:eastAsia="zh-TW"/>
        </w:rPr>
        <w:t>▲</w:t>
      </w:r>
      <w:r>
        <w:rPr>
          <w:rFonts w:hint="eastAsia" w:ascii="宋体" w:hAnsi="宋体" w:cs="宋体"/>
          <w:spacing w:val="-6"/>
          <w:sz w:val="22"/>
          <w:szCs w:val="22"/>
          <w:u w:val="single"/>
        </w:rPr>
        <w:t>3.</w:t>
      </w:r>
      <w:r>
        <w:rPr>
          <w:rFonts w:hint="eastAsia" w:ascii="宋体" w:hAnsi="宋体" w:cs="宋体"/>
          <w:spacing w:val="-6"/>
          <w:sz w:val="22"/>
          <w:szCs w:val="22"/>
          <w:u w:val="single"/>
          <w:lang w:val="zh-TW" w:eastAsia="zh-TW"/>
        </w:rPr>
        <w:t>在报价评审时，如发现下列情形之一的，响应文件将被视为无效：</w:t>
      </w:r>
    </w:p>
    <w:p>
      <w:pPr>
        <w:widowControl/>
        <w:spacing w:line="360" w:lineRule="exact"/>
        <w:jc w:val="left"/>
        <w:rPr>
          <w:rFonts w:hint="eastAsia" w:ascii="宋体" w:hAnsi="宋体" w:cs="宋体"/>
          <w:spacing w:val="-6"/>
          <w:sz w:val="22"/>
          <w:szCs w:val="22"/>
          <w:u w:val="single"/>
          <w:lang w:val="zh-TW" w:eastAsia="zh-TW"/>
        </w:rPr>
      </w:pPr>
      <w:r>
        <w:rPr>
          <w:rFonts w:hint="eastAsia" w:ascii="宋体" w:hAnsi="宋体" w:cs="宋体"/>
          <w:spacing w:val="-6"/>
          <w:sz w:val="22"/>
          <w:szCs w:val="22"/>
          <w:u w:val="single"/>
          <w:lang w:val="zh-TW"/>
        </w:rPr>
        <w:t>（1）</w:t>
      </w:r>
      <w:r>
        <w:rPr>
          <w:rFonts w:hint="eastAsia" w:ascii="宋体" w:hAnsi="宋体" w:cs="宋体"/>
          <w:spacing w:val="-6"/>
          <w:sz w:val="22"/>
          <w:szCs w:val="22"/>
          <w:u w:val="single"/>
          <w:lang w:val="zh-TW" w:eastAsia="zh-TW"/>
        </w:rPr>
        <w:t>报价超过单一来源采购文件中规定的预算金额</w:t>
      </w:r>
      <w:r>
        <w:rPr>
          <w:rFonts w:hint="eastAsia" w:ascii="宋体" w:hAnsi="宋体" w:cs="宋体"/>
          <w:spacing w:val="-6"/>
          <w:sz w:val="22"/>
          <w:szCs w:val="22"/>
          <w:u w:val="single"/>
          <w:lang w:val="zh-TW"/>
        </w:rPr>
        <w:t>或最高限价</w:t>
      </w:r>
      <w:r>
        <w:rPr>
          <w:rFonts w:hint="eastAsia" w:ascii="宋体" w:hAnsi="宋体" w:cs="宋体"/>
          <w:spacing w:val="-6"/>
          <w:sz w:val="22"/>
          <w:szCs w:val="22"/>
          <w:u w:val="single"/>
          <w:lang w:val="zh-TW" w:eastAsia="zh-TW"/>
        </w:rPr>
        <w:t>的；</w:t>
      </w:r>
    </w:p>
    <w:p>
      <w:pPr>
        <w:widowControl/>
        <w:spacing w:line="360" w:lineRule="exact"/>
        <w:jc w:val="left"/>
        <w:rPr>
          <w:rFonts w:hint="eastAsia" w:ascii="宋体" w:hAnsi="宋体" w:cs="宋体"/>
          <w:spacing w:val="-6"/>
          <w:sz w:val="22"/>
          <w:szCs w:val="22"/>
          <w:u w:val="single"/>
          <w:lang w:val="zh-TW" w:eastAsia="zh-TW"/>
        </w:rPr>
      </w:pPr>
      <w:r>
        <w:rPr>
          <w:rFonts w:hint="eastAsia" w:ascii="宋体" w:hAnsi="宋体" w:cs="宋体"/>
          <w:spacing w:val="-6"/>
          <w:sz w:val="22"/>
          <w:szCs w:val="22"/>
          <w:u w:val="single"/>
          <w:lang w:val="zh-TW"/>
        </w:rPr>
        <w:t>（2）</w:t>
      </w:r>
      <w:r>
        <w:rPr>
          <w:rFonts w:hint="eastAsia" w:ascii="宋体" w:hAnsi="宋体" w:cs="宋体"/>
          <w:spacing w:val="-6"/>
          <w:sz w:val="22"/>
          <w:szCs w:val="22"/>
          <w:u w:val="single"/>
          <w:lang w:val="zh-TW" w:eastAsia="zh-TW"/>
        </w:rPr>
        <w:t>未采用人民币报价或者未按照单一来源采购文件标明的币种报价的；</w:t>
      </w:r>
    </w:p>
    <w:p>
      <w:pPr>
        <w:widowControl/>
        <w:spacing w:line="360" w:lineRule="exact"/>
        <w:jc w:val="left"/>
        <w:rPr>
          <w:rFonts w:hint="eastAsia" w:ascii="宋体" w:hAnsi="宋体" w:cs="宋体"/>
          <w:spacing w:val="-6"/>
          <w:sz w:val="22"/>
          <w:szCs w:val="22"/>
          <w:u w:val="single"/>
          <w:lang w:val="zh-TW"/>
        </w:rPr>
      </w:pPr>
      <w:r>
        <w:rPr>
          <w:rFonts w:hint="eastAsia" w:ascii="宋体" w:hAnsi="宋体" w:cs="宋体"/>
          <w:spacing w:val="-6"/>
          <w:sz w:val="22"/>
          <w:szCs w:val="22"/>
          <w:u w:val="single"/>
          <w:lang w:val="zh-TW"/>
        </w:rPr>
        <w:t>（3）</w:t>
      </w:r>
      <w:r>
        <w:rPr>
          <w:rFonts w:hint="eastAsia" w:ascii="宋体" w:hAnsi="宋体" w:cs="宋体"/>
          <w:spacing w:val="-6"/>
          <w:sz w:val="22"/>
          <w:szCs w:val="22"/>
          <w:u w:val="single"/>
          <w:lang w:val="zh-TW" w:eastAsia="zh-TW"/>
        </w:rPr>
        <w:t>报价具有选择性的。</w:t>
      </w:r>
    </w:p>
    <w:p>
      <w:pPr>
        <w:pStyle w:val="15"/>
        <w:widowControl/>
        <w:spacing w:line="360" w:lineRule="exact"/>
        <w:ind w:firstLine="0"/>
        <w:jc w:val="left"/>
        <w:rPr>
          <w:rFonts w:hint="eastAsia" w:hAnsi="宋体" w:cs="宋体"/>
          <w:spacing w:val="-6"/>
          <w:sz w:val="22"/>
          <w:szCs w:val="22"/>
        </w:rPr>
      </w:pPr>
      <w:r>
        <w:rPr>
          <w:rFonts w:hint="eastAsia" w:hAnsi="宋体" w:cs="宋体"/>
          <w:spacing w:val="-6"/>
          <w:sz w:val="22"/>
          <w:szCs w:val="22"/>
        </w:rPr>
        <w:t>3.符合单一来源采购文件明确规定的其他投标无效条款的；</w:t>
      </w:r>
    </w:p>
    <w:p>
      <w:pPr>
        <w:pStyle w:val="15"/>
        <w:widowControl/>
        <w:spacing w:line="360" w:lineRule="exact"/>
        <w:ind w:firstLine="0"/>
        <w:jc w:val="left"/>
        <w:rPr>
          <w:rFonts w:hint="eastAsia" w:hAnsi="宋体" w:cs="宋体"/>
          <w:spacing w:val="-6"/>
          <w:sz w:val="22"/>
          <w:szCs w:val="22"/>
        </w:rPr>
      </w:pPr>
      <w:r>
        <w:rPr>
          <w:rFonts w:hint="eastAsia" w:hAnsi="宋体" w:cs="宋体"/>
          <w:spacing w:val="-6"/>
          <w:sz w:val="22"/>
          <w:szCs w:val="22"/>
        </w:rPr>
        <w:t>4.被拒绝的投标无效。</w:t>
      </w:r>
    </w:p>
    <w:p>
      <w:pPr>
        <w:pStyle w:val="15"/>
        <w:spacing w:line="288" w:lineRule="auto"/>
        <w:ind w:firstLine="0"/>
        <w:jc w:val="center"/>
        <w:rPr>
          <w:rFonts w:hint="eastAsia" w:hAnsi="宋体" w:cs="宋体"/>
          <w:b/>
          <w:spacing w:val="-6"/>
          <w:sz w:val="24"/>
        </w:rPr>
      </w:pPr>
      <w:r>
        <w:rPr>
          <w:rFonts w:hint="eastAsia" w:hAnsi="宋体" w:cs="宋体"/>
          <w:b/>
          <w:spacing w:val="-6"/>
          <w:sz w:val="24"/>
        </w:rPr>
        <w:br w:type="page"/>
      </w:r>
      <w:r>
        <w:rPr>
          <w:rFonts w:hint="eastAsia" w:hAnsi="宋体" w:cs="宋体"/>
          <w:b/>
          <w:spacing w:val="-6"/>
          <w:sz w:val="28"/>
          <w:szCs w:val="28"/>
        </w:rPr>
        <w:t>五、  开标</w:t>
      </w:r>
    </w:p>
    <w:p>
      <w:pPr>
        <w:pStyle w:val="15"/>
        <w:spacing w:line="288" w:lineRule="auto"/>
        <w:ind w:firstLine="0"/>
        <w:rPr>
          <w:rFonts w:hint="eastAsia" w:hAnsi="宋体" w:cs="宋体"/>
          <w:b/>
          <w:spacing w:val="-6"/>
          <w:sz w:val="22"/>
          <w:szCs w:val="22"/>
        </w:rPr>
      </w:pPr>
      <w:r>
        <w:rPr>
          <w:rFonts w:hint="eastAsia" w:hAnsi="宋体" w:cs="宋体"/>
          <w:b/>
          <w:spacing w:val="-6"/>
          <w:sz w:val="22"/>
          <w:szCs w:val="22"/>
        </w:rPr>
        <w:t>（一）开标准备</w:t>
      </w:r>
    </w:p>
    <w:p>
      <w:pPr>
        <w:pStyle w:val="18"/>
        <w:spacing w:beforeLines="0" w:afterLines="0" w:line="288" w:lineRule="auto"/>
        <w:ind w:firstLine="416" w:firstLineChars="200"/>
        <w:rPr>
          <w:rFonts w:hint="eastAsia" w:hAnsi="宋体" w:cs="宋体"/>
          <w:spacing w:val="-6"/>
          <w:sz w:val="22"/>
          <w:szCs w:val="22"/>
        </w:rPr>
      </w:pPr>
      <w:r>
        <w:rPr>
          <w:rFonts w:hint="eastAsia" w:hAnsi="宋体" w:cs="宋体"/>
          <w:spacing w:val="-6"/>
          <w:sz w:val="22"/>
          <w:szCs w:val="22"/>
        </w:rPr>
        <w:t>采购代理机构将在规定的时间和地点进行开标，供应商的法定代表人或其委托授权人必须参加。</w:t>
      </w:r>
    </w:p>
    <w:p>
      <w:pPr>
        <w:pStyle w:val="15"/>
        <w:spacing w:line="288" w:lineRule="auto"/>
        <w:ind w:firstLine="0"/>
        <w:rPr>
          <w:rFonts w:hint="eastAsia" w:hAnsi="宋体" w:cs="宋体"/>
          <w:b/>
          <w:spacing w:val="-6"/>
          <w:sz w:val="22"/>
          <w:szCs w:val="22"/>
        </w:rPr>
      </w:pPr>
      <w:r>
        <w:rPr>
          <w:rFonts w:hint="eastAsia" w:hAnsi="宋体" w:cs="宋体"/>
          <w:b/>
          <w:spacing w:val="-6"/>
          <w:sz w:val="22"/>
          <w:szCs w:val="22"/>
        </w:rPr>
        <w:t>（二）开标程序：</w:t>
      </w:r>
    </w:p>
    <w:p>
      <w:pPr>
        <w:pStyle w:val="15"/>
        <w:spacing w:line="288" w:lineRule="auto"/>
        <w:ind w:firstLine="424" w:firstLineChars="200"/>
        <w:rPr>
          <w:rFonts w:hint="eastAsia" w:hAnsi="宋体" w:cs="宋体"/>
          <w:sz w:val="22"/>
          <w:szCs w:val="22"/>
        </w:rPr>
      </w:pPr>
      <w:r>
        <w:rPr>
          <w:rFonts w:hint="eastAsia" w:hAnsi="宋体" w:cs="宋体"/>
          <w:sz w:val="22"/>
          <w:szCs w:val="22"/>
        </w:rPr>
        <w:t>①开启响应文件开启场地的录音录像采集设备，并确保其正常运行。</w:t>
      </w:r>
    </w:p>
    <w:p>
      <w:pPr>
        <w:pStyle w:val="15"/>
        <w:spacing w:line="288" w:lineRule="auto"/>
        <w:ind w:firstLine="424" w:firstLineChars="200"/>
        <w:rPr>
          <w:rFonts w:hint="eastAsia" w:hAnsi="宋体" w:cs="宋体"/>
          <w:sz w:val="22"/>
          <w:szCs w:val="22"/>
        </w:rPr>
      </w:pPr>
      <w:r>
        <w:rPr>
          <w:rFonts w:hint="eastAsia" w:hAnsi="宋体" w:cs="宋体"/>
          <w:sz w:val="22"/>
          <w:szCs w:val="22"/>
        </w:rPr>
        <w:t>②</w:t>
      </w:r>
      <w:r>
        <w:rPr>
          <w:rFonts w:hint="eastAsia" w:hAnsi="宋体" w:cs="宋体"/>
          <w:sz w:val="22"/>
        </w:rPr>
        <w:t>通知或邀请相关单位和人员出席开标、评审活动</w:t>
      </w:r>
      <w:r>
        <w:rPr>
          <w:rFonts w:hint="eastAsia" w:hAnsi="宋体" w:cs="宋体"/>
          <w:sz w:val="22"/>
          <w:szCs w:val="22"/>
        </w:rPr>
        <w:t>。</w:t>
      </w:r>
    </w:p>
    <w:p>
      <w:pPr>
        <w:pStyle w:val="15"/>
        <w:spacing w:line="288" w:lineRule="auto"/>
        <w:ind w:firstLine="424" w:firstLineChars="200"/>
        <w:rPr>
          <w:rFonts w:hint="eastAsia" w:hAnsi="宋体" w:cs="宋体"/>
          <w:sz w:val="22"/>
          <w:szCs w:val="22"/>
        </w:rPr>
      </w:pPr>
      <w:r>
        <w:rPr>
          <w:rFonts w:hint="eastAsia" w:hAnsi="宋体" w:cs="宋体"/>
          <w:sz w:val="22"/>
          <w:szCs w:val="22"/>
        </w:rPr>
        <w:t>③政府采购云平台在线进行响应文件签收，供应商可自行打印响应文件接收回执。</w:t>
      </w:r>
    </w:p>
    <w:p>
      <w:pPr>
        <w:pStyle w:val="15"/>
        <w:spacing w:line="288" w:lineRule="auto"/>
        <w:ind w:firstLine="424" w:firstLineChars="200"/>
        <w:rPr>
          <w:rFonts w:hint="eastAsia" w:hAnsi="宋体" w:cs="宋体"/>
          <w:sz w:val="22"/>
        </w:rPr>
      </w:pPr>
      <w:r>
        <w:rPr>
          <w:rFonts w:hint="eastAsia" w:hAnsi="宋体" w:cs="宋体"/>
          <w:sz w:val="22"/>
          <w:szCs w:val="22"/>
        </w:rPr>
        <w:t>④</w:t>
      </w:r>
      <w:r>
        <w:rPr>
          <w:rFonts w:hint="eastAsia" w:hAnsi="宋体" w:cs="宋体"/>
          <w:sz w:val="22"/>
        </w:rPr>
        <w:t>解密</w:t>
      </w:r>
    </w:p>
    <w:p>
      <w:pPr>
        <w:pStyle w:val="18"/>
        <w:snapToGrid w:val="0"/>
        <w:spacing w:beforeLines="0" w:afterLines="0" w:line="288" w:lineRule="auto"/>
        <w:ind w:firstLine="440" w:firstLineChars="200"/>
        <w:rPr>
          <w:rFonts w:hint="eastAsia" w:hAnsi="宋体" w:cs="宋体"/>
          <w:sz w:val="22"/>
        </w:rPr>
      </w:pPr>
      <w:r>
        <w:rPr>
          <w:rFonts w:hint="eastAsia" w:hAnsi="宋体" w:cs="宋体"/>
          <w:sz w:val="22"/>
        </w:rPr>
        <w:t>响应文件提交截止时间后，供应商登录政采云平台，通过制作电子响应文件的CA锁用“项目采购-开标评标”功能对电子响应文件进行在线解密。</w:t>
      </w:r>
      <w:r>
        <w:rPr>
          <w:rFonts w:hint="eastAsia" w:hAnsi="宋体" w:cs="宋体"/>
          <w:b/>
          <w:bCs/>
          <w:sz w:val="22"/>
          <w:szCs w:val="22"/>
        </w:rPr>
        <w:t>在</w:t>
      </w:r>
      <w:r>
        <w:rPr>
          <w:rFonts w:hint="eastAsia" w:hAnsi="宋体" w:cs="宋体"/>
          <w:b/>
          <w:bCs/>
          <w:snapToGrid w:val="0"/>
          <w:sz w:val="22"/>
          <w:szCs w:val="22"/>
        </w:rPr>
        <w:t>政采云平台</w:t>
      </w:r>
      <w:r>
        <w:rPr>
          <w:rFonts w:hint="eastAsia" w:hAnsi="宋体" w:cs="宋体"/>
          <w:b/>
          <w:bCs/>
          <w:sz w:val="22"/>
          <w:szCs w:val="22"/>
        </w:rPr>
        <w:t>规定时间（不少于30分钟）</w:t>
      </w:r>
      <w:r>
        <w:rPr>
          <w:rFonts w:hint="eastAsia" w:hAnsi="宋体" w:cs="宋体"/>
          <w:sz w:val="22"/>
        </w:rPr>
        <w:t>。（</w:t>
      </w:r>
      <w:r>
        <w:rPr>
          <w:rFonts w:hint="eastAsia" w:hAnsi="宋体" w:cs="宋体"/>
          <w:b/>
          <w:bCs/>
          <w:sz w:val="22"/>
        </w:rPr>
        <w:t>请各供应商务必在规定时间内完成电子响应文件的解密工作，在电子开评标期间，供应商（授权代表）需确保在各自所在的区域具备上网的技术条件并保持网络及联系方式畅通，联系方式为获取采购文件时留的联系方式，无法保持联系方式畅通的一切后果由供应商自行承担</w:t>
      </w:r>
      <w:r>
        <w:rPr>
          <w:rFonts w:hint="eastAsia" w:hAnsi="宋体" w:cs="宋体"/>
          <w:sz w:val="22"/>
        </w:rPr>
        <w:t>），同时为避免出现意外，建议全程由一台电脑进行操作（包括标书制作、上传、解密等），中途不要更换电脑。</w:t>
      </w:r>
    </w:p>
    <w:p>
      <w:pPr>
        <w:spacing w:line="288" w:lineRule="auto"/>
        <w:ind w:firstLine="442" w:firstLineChars="200"/>
        <w:rPr>
          <w:rFonts w:hint="eastAsia" w:ascii="宋体" w:hAnsi="宋体" w:cs="宋体"/>
          <w:b/>
          <w:bCs/>
          <w:sz w:val="22"/>
        </w:rPr>
      </w:pPr>
      <w:r>
        <w:rPr>
          <w:rFonts w:hint="eastAsia" w:ascii="宋体" w:hAnsi="宋体" w:cs="宋体"/>
          <w:b/>
          <w:bCs/>
          <w:sz w:val="22"/>
        </w:rPr>
        <w:t>本项目原则上采用政采云电子招投标开标及评审程序，但有下情形之一的，按以下情况处理：</w:t>
      </w:r>
    </w:p>
    <w:p>
      <w:pPr>
        <w:pStyle w:val="15"/>
        <w:spacing w:line="288" w:lineRule="auto"/>
        <w:ind w:firstLine="426" w:firstLineChars="200"/>
        <w:rPr>
          <w:rFonts w:hint="eastAsia" w:hAnsi="宋体" w:cs="宋体"/>
          <w:b/>
          <w:bCs/>
          <w:sz w:val="22"/>
        </w:rPr>
      </w:pPr>
      <w:r>
        <w:rPr>
          <w:rFonts w:hint="eastAsia" w:hAnsi="宋体" w:cs="宋体"/>
          <w:b/>
          <w:bCs/>
          <w:sz w:val="22"/>
        </w:rPr>
        <w:t>若供应商在规定时间内无法解密或解密失败，</w:t>
      </w:r>
      <w:r>
        <w:rPr>
          <w:rFonts w:hint="eastAsia" w:hAnsi="宋体" w:cs="宋体"/>
          <w:b/>
          <w:bCs/>
          <w:sz w:val="22"/>
          <w:szCs w:val="22"/>
        </w:rPr>
        <w:t>如已按规定递交备份电子响应文件的，将由采购代理机构按政府采购云平台操作规范将备份电子响应文件上传至政府采购云平台，上传成功后，加密电子响应文件自动失效，否则视为响应文件撤回。</w:t>
      </w:r>
    </w:p>
    <w:p>
      <w:pPr>
        <w:pStyle w:val="18"/>
        <w:snapToGrid w:val="0"/>
        <w:spacing w:beforeLines="0" w:afterLines="0" w:line="288" w:lineRule="auto"/>
        <w:ind w:firstLine="440" w:firstLineChars="200"/>
        <w:rPr>
          <w:rFonts w:hint="eastAsia" w:hAnsi="宋体" w:cs="宋体"/>
          <w:sz w:val="22"/>
        </w:rPr>
      </w:pPr>
      <w:r>
        <w:rPr>
          <w:rFonts w:hint="eastAsia" w:hAnsi="宋体" w:cs="宋体"/>
          <w:sz w:val="22"/>
        </w:rPr>
        <w:t>⑤响应文件解密结束，通过邮件（</w:t>
      </w:r>
      <w:r>
        <w:rPr>
          <w:rFonts w:hint="eastAsia" w:hAnsi="宋体" w:cs="宋体"/>
          <w:b/>
          <w:bCs/>
          <w:sz w:val="22"/>
          <w:lang w:eastAsia="zh-CN"/>
        </w:rPr>
        <w:t>1005783819</w:t>
      </w:r>
      <w:r>
        <w:rPr>
          <w:rFonts w:hint="eastAsia" w:hAnsi="宋体" w:cs="宋体"/>
          <w:b/>
          <w:bCs/>
          <w:sz w:val="22"/>
        </w:rPr>
        <w:t>@qq.com</w:t>
      </w:r>
      <w:r>
        <w:rPr>
          <w:rFonts w:hint="eastAsia" w:hAnsi="宋体" w:cs="宋体"/>
          <w:sz w:val="22"/>
        </w:rPr>
        <w:t>）形式发送各供应商组织签署《政府采购活动现场确认声明书》。</w:t>
      </w:r>
    </w:p>
    <w:p>
      <w:pPr>
        <w:pStyle w:val="18"/>
        <w:snapToGrid w:val="0"/>
        <w:spacing w:beforeLines="0" w:afterLines="0" w:line="288" w:lineRule="auto"/>
        <w:ind w:firstLine="440" w:firstLineChars="200"/>
        <w:rPr>
          <w:rFonts w:hint="eastAsia" w:hAnsi="宋体" w:cs="宋体"/>
          <w:sz w:val="22"/>
        </w:rPr>
      </w:pPr>
      <w:r>
        <w:rPr>
          <w:rFonts w:hint="eastAsia" w:hAnsi="宋体" w:cs="宋体"/>
          <w:sz w:val="22"/>
        </w:rPr>
        <w:t>⑥评审小组对资格进行审查。</w:t>
      </w:r>
    </w:p>
    <w:p>
      <w:pPr>
        <w:pStyle w:val="18"/>
        <w:snapToGrid w:val="0"/>
        <w:spacing w:beforeLines="0" w:afterLines="0" w:line="288" w:lineRule="auto"/>
        <w:ind w:firstLine="440" w:firstLineChars="200"/>
        <w:rPr>
          <w:rFonts w:hint="eastAsia" w:hAnsi="宋体" w:cs="宋体"/>
          <w:sz w:val="22"/>
        </w:rPr>
      </w:pPr>
      <w:r>
        <w:rPr>
          <w:rFonts w:hint="eastAsia" w:hAnsi="宋体" w:cs="宋体"/>
          <w:sz w:val="22"/>
        </w:rPr>
        <w:t>⑦评审小组对商务技术响应文件进行评审。</w:t>
      </w:r>
    </w:p>
    <w:p>
      <w:pPr>
        <w:pStyle w:val="18"/>
        <w:snapToGrid w:val="0"/>
        <w:spacing w:beforeLines="0" w:afterLines="0" w:line="288" w:lineRule="auto"/>
        <w:ind w:firstLine="440" w:firstLineChars="200"/>
        <w:rPr>
          <w:rFonts w:hint="eastAsia" w:hAnsi="宋体" w:cs="宋体"/>
          <w:sz w:val="22"/>
        </w:rPr>
      </w:pPr>
      <w:r>
        <w:rPr>
          <w:rFonts w:hint="eastAsia" w:hAnsi="宋体" w:cs="宋体"/>
          <w:sz w:val="22"/>
        </w:rPr>
        <w:t>⑧评审小组会对报价情况进行评审。</w:t>
      </w:r>
    </w:p>
    <w:p>
      <w:pPr>
        <w:pStyle w:val="18"/>
        <w:snapToGrid w:val="0"/>
        <w:spacing w:beforeLines="0" w:afterLines="0" w:line="288" w:lineRule="auto"/>
        <w:ind w:firstLine="440" w:firstLineChars="200"/>
        <w:rPr>
          <w:rFonts w:hint="eastAsia" w:hAnsi="宋体" w:cs="宋体"/>
          <w:sz w:val="22"/>
        </w:rPr>
      </w:pPr>
      <w:r>
        <w:rPr>
          <w:rFonts w:hint="eastAsia" w:hAnsi="宋体" w:cs="宋体"/>
          <w:sz w:val="22"/>
        </w:rPr>
        <w:t>⑨在系统上公布评审结果。</w:t>
      </w:r>
    </w:p>
    <w:p>
      <w:pPr>
        <w:pStyle w:val="98"/>
        <w:framePr w:wrap="auto" w:vAnchor="margin" w:hAnchor="text" w:yAlign="inline"/>
        <w:spacing w:line="288" w:lineRule="auto"/>
        <w:ind w:firstLine="447"/>
        <w:rPr>
          <w:rFonts w:hint="eastAsia" w:ascii="宋体" w:hAnsi="宋体" w:cs="宋体"/>
          <w:color w:val="auto"/>
          <w:spacing w:val="-6"/>
          <w:sz w:val="22"/>
          <w:szCs w:val="22"/>
        </w:rPr>
      </w:pPr>
      <w:r>
        <w:rPr>
          <w:rFonts w:hint="eastAsia" w:ascii="宋体" w:hAnsi="宋体" w:cs="宋体"/>
          <w:b/>
          <w:bCs/>
          <w:color w:val="auto"/>
          <w:sz w:val="22"/>
          <w:szCs w:val="22"/>
        </w:rPr>
        <w:t>特别说明：如遇政府采购云平台电子化开标或评审程序调整的，按调整后程序执行。</w:t>
      </w:r>
    </w:p>
    <w:p>
      <w:pPr>
        <w:spacing w:line="288" w:lineRule="auto"/>
        <w:rPr>
          <w:rFonts w:hint="eastAsia" w:ascii="宋体" w:hAnsi="宋体" w:cs="宋体"/>
          <w:spacing w:val="-6"/>
          <w:sz w:val="21"/>
          <w:szCs w:val="21"/>
        </w:rPr>
      </w:pPr>
    </w:p>
    <w:p>
      <w:pPr>
        <w:widowControl/>
        <w:jc w:val="center"/>
        <w:rPr>
          <w:rFonts w:hint="eastAsia" w:ascii="宋体" w:hAnsi="宋体" w:cs="宋体"/>
          <w:b/>
          <w:spacing w:val="-6"/>
          <w:sz w:val="24"/>
        </w:rPr>
      </w:pPr>
      <w:r>
        <w:rPr>
          <w:rFonts w:hint="eastAsia" w:ascii="宋体" w:hAnsi="宋体" w:cs="宋体"/>
          <w:spacing w:val="-6"/>
          <w:sz w:val="21"/>
          <w:szCs w:val="21"/>
        </w:rPr>
        <w:br w:type="page"/>
      </w:r>
      <w:r>
        <w:rPr>
          <w:rFonts w:hint="eastAsia" w:ascii="宋体" w:hAnsi="宋体" w:cs="宋体"/>
          <w:b/>
          <w:spacing w:val="-6"/>
          <w:szCs w:val="28"/>
        </w:rPr>
        <w:t>六、  评审程序</w:t>
      </w:r>
    </w:p>
    <w:p>
      <w:pPr>
        <w:spacing w:line="288" w:lineRule="auto"/>
        <w:rPr>
          <w:rFonts w:hint="eastAsia" w:ascii="宋体" w:hAnsi="宋体" w:cs="宋体"/>
          <w:b/>
          <w:spacing w:val="-6"/>
          <w:sz w:val="22"/>
          <w:szCs w:val="22"/>
        </w:rPr>
      </w:pPr>
      <w:r>
        <w:rPr>
          <w:rFonts w:hint="eastAsia" w:ascii="宋体" w:hAnsi="宋体" w:cs="宋体"/>
          <w:b/>
          <w:spacing w:val="-6"/>
          <w:sz w:val="22"/>
          <w:szCs w:val="22"/>
        </w:rPr>
        <w:t>（一）评审小组</w:t>
      </w:r>
    </w:p>
    <w:p>
      <w:pPr>
        <w:pStyle w:val="15"/>
        <w:spacing w:line="288" w:lineRule="auto"/>
        <w:ind w:firstLine="416" w:firstLineChars="200"/>
        <w:rPr>
          <w:rStyle w:val="73"/>
          <w:rFonts w:hint="eastAsia" w:hAnsi="宋体" w:cs="宋体"/>
          <w:spacing w:val="-6"/>
          <w:sz w:val="22"/>
          <w:szCs w:val="22"/>
          <w:lang w:val="zh-TW"/>
        </w:rPr>
      </w:pPr>
      <w:r>
        <w:rPr>
          <w:rStyle w:val="73"/>
          <w:rFonts w:hint="eastAsia" w:hAnsi="宋体" w:cs="宋体"/>
          <w:spacing w:val="-6"/>
          <w:sz w:val="22"/>
          <w:szCs w:val="22"/>
          <w:lang w:val="zh-TW" w:eastAsia="zh-TW"/>
        </w:rPr>
        <w:t>本项目评审小组由评审专家和采购人代表共</w:t>
      </w:r>
      <w:r>
        <w:rPr>
          <w:rStyle w:val="73"/>
          <w:rFonts w:hint="eastAsia" w:hAnsi="宋体" w:cs="宋体"/>
          <w:spacing w:val="-6"/>
          <w:sz w:val="22"/>
          <w:szCs w:val="22"/>
        </w:rPr>
        <w:t>3</w:t>
      </w:r>
      <w:r>
        <w:rPr>
          <w:rStyle w:val="73"/>
          <w:rFonts w:hint="eastAsia" w:hAnsi="宋体" w:cs="宋体"/>
          <w:spacing w:val="-6"/>
          <w:sz w:val="22"/>
          <w:szCs w:val="22"/>
          <w:lang w:val="zh-TW" w:eastAsia="zh-TW"/>
        </w:rPr>
        <w:t>人（含）以上单数组成，其中评审专家人数不少于评审小组成员总数的</w:t>
      </w:r>
      <w:r>
        <w:rPr>
          <w:rStyle w:val="73"/>
          <w:rFonts w:hint="eastAsia" w:hAnsi="宋体" w:cs="宋体"/>
          <w:spacing w:val="-6"/>
          <w:sz w:val="22"/>
          <w:szCs w:val="22"/>
        </w:rPr>
        <w:t>2/3</w:t>
      </w:r>
      <w:r>
        <w:rPr>
          <w:rStyle w:val="73"/>
          <w:rFonts w:hint="eastAsia" w:hAnsi="宋体" w:cs="宋体"/>
          <w:spacing w:val="-6"/>
          <w:sz w:val="22"/>
          <w:szCs w:val="22"/>
          <w:lang w:val="zh-TW" w:eastAsia="zh-TW"/>
        </w:rPr>
        <w:t>。</w:t>
      </w:r>
    </w:p>
    <w:p>
      <w:pPr>
        <w:pStyle w:val="15"/>
        <w:spacing w:line="288" w:lineRule="auto"/>
        <w:ind w:firstLine="0"/>
        <w:rPr>
          <w:rFonts w:hint="eastAsia" w:hAnsi="宋体" w:cs="宋体"/>
          <w:b/>
          <w:spacing w:val="-6"/>
          <w:sz w:val="22"/>
          <w:szCs w:val="22"/>
        </w:rPr>
      </w:pPr>
      <w:r>
        <w:rPr>
          <w:rFonts w:hint="eastAsia" w:hAnsi="宋体" w:cs="宋体"/>
          <w:b/>
          <w:spacing w:val="-6"/>
          <w:sz w:val="22"/>
          <w:szCs w:val="22"/>
        </w:rPr>
        <w:t>（二）评审的方式</w:t>
      </w:r>
    </w:p>
    <w:p>
      <w:pPr>
        <w:pStyle w:val="18"/>
        <w:spacing w:beforeLines="0" w:afterLines="0" w:line="288" w:lineRule="auto"/>
        <w:ind w:firstLine="416" w:firstLineChars="200"/>
        <w:rPr>
          <w:rFonts w:hint="eastAsia" w:hAnsi="宋体" w:cs="宋体"/>
          <w:spacing w:val="-6"/>
          <w:sz w:val="22"/>
          <w:szCs w:val="22"/>
        </w:rPr>
      </w:pPr>
      <w:r>
        <w:rPr>
          <w:rFonts w:hint="eastAsia" w:hAnsi="宋体" w:cs="宋体"/>
          <w:spacing w:val="-6"/>
          <w:sz w:val="22"/>
          <w:szCs w:val="22"/>
        </w:rPr>
        <w:t>本项目采用不公开方式评审，评审的依据为单一来源采购文件和响应文件及承诺。</w:t>
      </w:r>
    </w:p>
    <w:p>
      <w:pPr>
        <w:pStyle w:val="15"/>
        <w:spacing w:line="288" w:lineRule="auto"/>
        <w:ind w:firstLine="0"/>
        <w:rPr>
          <w:rFonts w:hint="eastAsia" w:hAnsi="宋体" w:cs="宋体"/>
          <w:b/>
          <w:spacing w:val="-6"/>
          <w:sz w:val="22"/>
          <w:szCs w:val="22"/>
        </w:rPr>
      </w:pPr>
      <w:r>
        <w:rPr>
          <w:rFonts w:hint="eastAsia" w:hAnsi="宋体" w:cs="宋体"/>
          <w:b/>
          <w:spacing w:val="-6"/>
          <w:sz w:val="22"/>
          <w:szCs w:val="22"/>
        </w:rPr>
        <w:t>（三） 评审程序</w:t>
      </w:r>
    </w:p>
    <w:p>
      <w:pPr>
        <w:spacing w:line="288" w:lineRule="auto"/>
        <w:rPr>
          <w:rFonts w:hint="eastAsia" w:ascii="宋体" w:hAnsi="宋体" w:cs="宋体"/>
          <w:spacing w:val="-6"/>
          <w:sz w:val="22"/>
          <w:szCs w:val="22"/>
        </w:rPr>
      </w:pPr>
      <w:r>
        <w:rPr>
          <w:rFonts w:hint="eastAsia" w:ascii="宋体" w:hAnsi="宋体" w:cs="宋体"/>
          <w:spacing w:val="-6"/>
          <w:sz w:val="22"/>
          <w:szCs w:val="22"/>
        </w:rPr>
        <w:t>1.评审小组审核响应文件。</w:t>
      </w:r>
    </w:p>
    <w:p>
      <w:pPr>
        <w:spacing w:line="288" w:lineRule="auto"/>
        <w:rPr>
          <w:rFonts w:hint="eastAsia" w:ascii="宋体" w:hAnsi="宋体" w:cs="宋体"/>
          <w:spacing w:val="-6"/>
          <w:sz w:val="22"/>
          <w:szCs w:val="22"/>
        </w:rPr>
      </w:pPr>
      <w:r>
        <w:rPr>
          <w:rFonts w:hint="eastAsia" w:ascii="宋体" w:hAnsi="宋体" w:cs="宋体"/>
          <w:spacing w:val="-6"/>
          <w:sz w:val="22"/>
          <w:szCs w:val="22"/>
        </w:rPr>
        <w:t>（1）评审小组按照商务、资格类进行审核响应文件。</w:t>
      </w:r>
    </w:p>
    <w:p>
      <w:pPr>
        <w:spacing w:line="288" w:lineRule="auto"/>
        <w:rPr>
          <w:rFonts w:hint="eastAsia" w:ascii="宋体" w:hAnsi="宋体" w:cs="宋体"/>
          <w:spacing w:val="-6"/>
          <w:sz w:val="22"/>
          <w:szCs w:val="22"/>
        </w:rPr>
      </w:pPr>
      <w:r>
        <w:rPr>
          <w:rFonts w:hint="eastAsia" w:ascii="宋体" w:hAnsi="宋体" w:cs="宋体"/>
          <w:spacing w:val="-6"/>
          <w:sz w:val="22"/>
          <w:szCs w:val="22"/>
        </w:rPr>
        <w:t>（2）依据单一来源采购文件的规定，从响应文件的有效性、完整性和对单一来源采购文件的响应程度进行审查，以确定是否对单一来源采购文件的实质性要求作出响应。</w:t>
      </w:r>
    </w:p>
    <w:p>
      <w:pPr>
        <w:spacing w:line="288" w:lineRule="auto"/>
        <w:rPr>
          <w:rFonts w:hint="eastAsia" w:ascii="宋体" w:hAnsi="宋体" w:cs="宋体"/>
          <w:spacing w:val="-6"/>
          <w:sz w:val="22"/>
          <w:szCs w:val="22"/>
        </w:rPr>
      </w:pPr>
      <w:r>
        <w:rPr>
          <w:rFonts w:hint="eastAsia" w:ascii="宋体" w:hAnsi="宋体" w:cs="宋体"/>
          <w:spacing w:val="-6"/>
          <w:sz w:val="22"/>
          <w:szCs w:val="22"/>
        </w:rPr>
        <w:t>2.评审小组汇总并讨论审核情况，确定供应商是否具有资格。</w:t>
      </w:r>
    </w:p>
    <w:p>
      <w:pPr>
        <w:spacing w:line="288" w:lineRule="auto"/>
        <w:rPr>
          <w:rFonts w:hint="eastAsia" w:ascii="宋体" w:hAnsi="宋体" w:cs="宋体"/>
          <w:spacing w:val="-6"/>
          <w:sz w:val="22"/>
          <w:szCs w:val="22"/>
        </w:rPr>
      </w:pPr>
      <w:r>
        <w:rPr>
          <w:rFonts w:hint="eastAsia" w:ascii="宋体" w:hAnsi="宋体" w:cs="宋体"/>
          <w:spacing w:val="-6"/>
          <w:sz w:val="22"/>
          <w:szCs w:val="22"/>
        </w:rPr>
        <w:t>3.谈判和评审：</w:t>
      </w:r>
    </w:p>
    <w:p>
      <w:pPr>
        <w:spacing w:line="288" w:lineRule="auto"/>
        <w:rPr>
          <w:rFonts w:hint="eastAsia" w:ascii="宋体" w:hAnsi="宋体" w:cs="宋体"/>
          <w:spacing w:val="-6"/>
          <w:sz w:val="22"/>
          <w:szCs w:val="22"/>
        </w:rPr>
      </w:pPr>
      <w:r>
        <w:rPr>
          <w:rFonts w:hint="eastAsia" w:ascii="宋体" w:hAnsi="宋体" w:cs="宋体"/>
          <w:spacing w:val="-6"/>
          <w:sz w:val="22"/>
          <w:szCs w:val="22"/>
        </w:rPr>
        <w:t>（1）评审小组就讨论和汇总的情况与供应商展开谈判，谈判分为技术和商务两部分，商务谈判主要内容为售后服务、交付时间、付款方式、特殊承诺和商务报价。</w:t>
      </w:r>
    </w:p>
    <w:p>
      <w:pPr>
        <w:spacing w:line="288" w:lineRule="auto"/>
        <w:rPr>
          <w:rFonts w:hint="eastAsia" w:ascii="宋体" w:hAnsi="宋体" w:cs="宋体"/>
          <w:spacing w:val="-6"/>
          <w:sz w:val="22"/>
          <w:szCs w:val="22"/>
        </w:rPr>
      </w:pPr>
      <w:r>
        <w:rPr>
          <w:rFonts w:hint="eastAsia" w:ascii="宋体" w:hAnsi="宋体" w:cs="宋体"/>
          <w:spacing w:val="-6"/>
          <w:sz w:val="22"/>
          <w:szCs w:val="22"/>
        </w:rPr>
        <w:t>（2）供应商确认采购要求并对谈判承诺确认后由授权代表在线签字。</w:t>
      </w:r>
    </w:p>
    <w:p>
      <w:pPr>
        <w:spacing w:line="288" w:lineRule="auto"/>
        <w:rPr>
          <w:rFonts w:hint="eastAsia" w:ascii="宋体" w:hAnsi="宋体" w:cs="宋体"/>
          <w:spacing w:val="-6"/>
          <w:sz w:val="22"/>
          <w:szCs w:val="22"/>
        </w:rPr>
      </w:pPr>
      <w:r>
        <w:rPr>
          <w:rFonts w:hint="eastAsia" w:ascii="宋体" w:hAnsi="宋体" w:cs="宋体"/>
          <w:spacing w:val="-6"/>
          <w:sz w:val="22"/>
          <w:szCs w:val="22"/>
        </w:rPr>
        <w:t>（3）谈判及报价轮次不超过三轮，具体根据项目的情况由评审小组决定。</w:t>
      </w:r>
    </w:p>
    <w:p>
      <w:pPr>
        <w:spacing w:line="288" w:lineRule="auto"/>
        <w:rPr>
          <w:rFonts w:hint="eastAsia" w:ascii="宋体" w:hAnsi="宋体" w:cs="宋体"/>
          <w:spacing w:val="-6"/>
          <w:sz w:val="22"/>
          <w:szCs w:val="22"/>
        </w:rPr>
      </w:pPr>
      <w:r>
        <w:rPr>
          <w:rFonts w:hint="eastAsia" w:ascii="宋体" w:hAnsi="宋体" w:cs="宋体"/>
          <w:spacing w:val="-6"/>
          <w:sz w:val="22"/>
          <w:szCs w:val="22"/>
        </w:rPr>
        <w:t>（4）供应商在全部谈判结束后</w:t>
      </w:r>
      <w:r>
        <w:rPr>
          <w:rFonts w:hint="eastAsia" w:ascii="宋体" w:hAnsi="宋体" w:cs="宋体"/>
          <w:kern w:val="0"/>
          <w:sz w:val="22"/>
          <w:szCs w:val="22"/>
        </w:rPr>
        <w:t>要求供应商在规定的时间内在政采云平台提交二次（最终）报价，评审</w:t>
      </w:r>
      <w:r>
        <w:rPr>
          <w:rFonts w:hint="eastAsia" w:ascii="宋体" w:hAnsi="宋体" w:cs="宋体"/>
          <w:sz w:val="22"/>
        </w:rPr>
        <w:t>小组会对报价情况进行评审（</w:t>
      </w:r>
      <w:r>
        <w:rPr>
          <w:rFonts w:hint="eastAsia" w:ascii="宋体" w:hAnsi="宋体" w:cs="宋体"/>
          <w:sz w:val="22"/>
          <w:szCs w:val="22"/>
          <w:u w:val="single"/>
        </w:rPr>
        <w:t>▲报价不得高于上一次报价（评审小组另有决议的除外），没有在规定时间内在线提交谈判报价的，默认上一轮报价为该轮报价。</w:t>
      </w:r>
      <w:r>
        <w:rPr>
          <w:rFonts w:hint="eastAsia" w:ascii="宋体" w:hAnsi="宋体" w:cs="宋体"/>
          <w:sz w:val="22"/>
        </w:rPr>
        <w:t>）</w:t>
      </w:r>
      <w:r>
        <w:rPr>
          <w:rFonts w:hint="eastAsia" w:ascii="宋体" w:hAnsi="宋体" w:cs="宋体"/>
          <w:spacing w:val="-6"/>
          <w:sz w:val="22"/>
          <w:szCs w:val="22"/>
        </w:rPr>
        <w:t>。</w:t>
      </w:r>
    </w:p>
    <w:p>
      <w:pPr>
        <w:spacing w:line="288" w:lineRule="auto"/>
        <w:rPr>
          <w:rFonts w:hint="eastAsia" w:ascii="宋体" w:hAnsi="宋体" w:cs="宋体"/>
          <w:spacing w:val="-6"/>
          <w:sz w:val="22"/>
          <w:szCs w:val="22"/>
        </w:rPr>
      </w:pPr>
      <w:r>
        <w:rPr>
          <w:rFonts w:hint="eastAsia" w:ascii="宋体" w:hAnsi="宋体" w:cs="宋体"/>
          <w:spacing w:val="-6"/>
          <w:sz w:val="22"/>
          <w:szCs w:val="22"/>
        </w:rPr>
        <w:t>4、评审小组拟制评审报告。</w:t>
      </w:r>
    </w:p>
    <w:p>
      <w:pPr>
        <w:spacing w:line="288" w:lineRule="auto"/>
        <w:rPr>
          <w:rFonts w:hint="eastAsia" w:ascii="宋体" w:hAnsi="宋体" w:cs="宋体"/>
          <w:spacing w:val="-6"/>
          <w:sz w:val="22"/>
          <w:szCs w:val="22"/>
        </w:rPr>
      </w:pPr>
      <w:r>
        <w:rPr>
          <w:rFonts w:hint="eastAsia" w:ascii="宋体" w:hAnsi="宋体" w:cs="宋体"/>
          <w:spacing w:val="-6"/>
          <w:sz w:val="22"/>
          <w:szCs w:val="22"/>
        </w:rPr>
        <w:t>5、评审结束后，主持人公布成交候选供应商名单。</w:t>
      </w:r>
    </w:p>
    <w:p>
      <w:pPr>
        <w:pStyle w:val="15"/>
        <w:spacing w:line="288" w:lineRule="auto"/>
        <w:ind w:firstLine="0"/>
        <w:rPr>
          <w:rFonts w:hint="eastAsia" w:hAnsi="宋体" w:cs="宋体"/>
          <w:b/>
          <w:spacing w:val="-6"/>
          <w:sz w:val="22"/>
          <w:szCs w:val="22"/>
        </w:rPr>
      </w:pPr>
      <w:r>
        <w:rPr>
          <w:rFonts w:hint="eastAsia" w:hAnsi="宋体" w:cs="宋体"/>
          <w:b/>
          <w:spacing w:val="-6"/>
          <w:sz w:val="22"/>
          <w:szCs w:val="22"/>
        </w:rPr>
        <w:t>（四）评审原则和评审办法</w:t>
      </w:r>
    </w:p>
    <w:p>
      <w:pPr>
        <w:spacing w:line="288" w:lineRule="auto"/>
        <w:rPr>
          <w:rFonts w:hint="eastAsia" w:ascii="宋体" w:hAnsi="宋体" w:cs="宋体"/>
          <w:spacing w:val="-6"/>
          <w:sz w:val="22"/>
          <w:szCs w:val="22"/>
        </w:rPr>
      </w:pPr>
      <w:r>
        <w:rPr>
          <w:rFonts w:hint="eastAsia" w:ascii="宋体" w:hAnsi="宋体" w:cs="宋体"/>
          <w:spacing w:val="-6"/>
          <w:sz w:val="22"/>
          <w:szCs w:val="22"/>
        </w:rPr>
        <w:t>1、评审小组将遵循公开、公平、公正的原则，对供应商提供货物或服务的价格、技术性能、交货期限、售后服务、公司基本情况、履约能力等进行分析考评，确定成交供应商。</w:t>
      </w:r>
    </w:p>
    <w:p>
      <w:pPr>
        <w:spacing w:line="288" w:lineRule="auto"/>
        <w:rPr>
          <w:rFonts w:hint="eastAsia" w:ascii="宋体" w:hAnsi="宋体" w:cs="宋体"/>
          <w:spacing w:val="-6"/>
          <w:sz w:val="22"/>
          <w:szCs w:val="22"/>
        </w:rPr>
      </w:pPr>
      <w:r>
        <w:rPr>
          <w:rFonts w:hint="eastAsia" w:ascii="宋体" w:hAnsi="宋体" w:cs="宋体"/>
          <w:spacing w:val="-6"/>
          <w:sz w:val="22"/>
          <w:szCs w:val="22"/>
        </w:rPr>
        <w:t>2、客观、公正的对待供应商。</w:t>
      </w:r>
    </w:p>
    <w:p>
      <w:pPr>
        <w:spacing w:line="288" w:lineRule="auto"/>
        <w:rPr>
          <w:rFonts w:hint="eastAsia" w:ascii="宋体" w:hAnsi="宋体" w:cs="宋体"/>
          <w:spacing w:val="-6"/>
          <w:sz w:val="22"/>
          <w:szCs w:val="22"/>
        </w:rPr>
      </w:pPr>
      <w:r>
        <w:rPr>
          <w:rFonts w:hint="eastAsia" w:ascii="宋体" w:hAnsi="宋体" w:cs="宋体"/>
          <w:spacing w:val="-6"/>
          <w:sz w:val="22"/>
          <w:szCs w:val="22"/>
        </w:rPr>
        <w:t>3、在评审期间，供应商不得向评审小组成员询问评审情况，不得进行旨在影响评审结果的活动，否则将废除其资格。</w:t>
      </w:r>
    </w:p>
    <w:p>
      <w:pPr>
        <w:spacing w:line="288" w:lineRule="auto"/>
        <w:rPr>
          <w:rFonts w:hint="eastAsia" w:ascii="宋体" w:hAnsi="宋体" w:cs="宋体"/>
          <w:spacing w:val="-6"/>
          <w:sz w:val="22"/>
          <w:szCs w:val="22"/>
        </w:rPr>
      </w:pPr>
      <w:r>
        <w:rPr>
          <w:rFonts w:hint="eastAsia" w:ascii="宋体" w:hAnsi="宋体" w:cs="宋体"/>
          <w:spacing w:val="-6"/>
          <w:sz w:val="22"/>
          <w:szCs w:val="22"/>
        </w:rPr>
        <w:t>4、在评审过程中，评审小组成员不得与供应商私下交换意见，在单一来源采购工作结束后，凡与评审情况有接触的人不得将评审情况扩散出评审小组成员之外。</w:t>
      </w:r>
    </w:p>
    <w:p>
      <w:pPr>
        <w:spacing w:line="288" w:lineRule="auto"/>
        <w:rPr>
          <w:rFonts w:hint="eastAsia" w:ascii="宋体" w:hAnsi="宋体" w:cs="宋体"/>
          <w:spacing w:val="-6"/>
          <w:sz w:val="22"/>
          <w:szCs w:val="22"/>
        </w:rPr>
      </w:pPr>
      <w:r>
        <w:rPr>
          <w:rFonts w:hint="eastAsia" w:ascii="宋体" w:hAnsi="宋体" w:cs="宋体"/>
          <w:spacing w:val="-6"/>
          <w:sz w:val="22"/>
          <w:szCs w:val="22"/>
        </w:rPr>
        <w:t>5、采购人不向落标方解释落标原因，不退还响应文件。</w:t>
      </w:r>
    </w:p>
    <w:p>
      <w:pPr>
        <w:spacing w:line="288" w:lineRule="auto"/>
        <w:rPr>
          <w:rFonts w:hint="eastAsia" w:ascii="宋体" w:hAnsi="宋体" w:cs="宋体"/>
          <w:spacing w:val="-6"/>
          <w:sz w:val="21"/>
          <w:szCs w:val="21"/>
        </w:rPr>
      </w:pPr>
    </w:p>
    <w:p>
      <w:pPr>
        <w:pStyle w:val="96"/>
        <w:spacing w:line="288" w:lineRule="auto"/>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pStyle w:val="96"/>
        <w:rPr>
          <w:rFonts w:hint="eastAsia" w:ascii="宋体" w:hAnsi="宋体" w:cs="宋体"/>
          <w:color w:val="auto"/>
          <w:spacing w:val="-6"/>
          <w:sz w:val="21"/>
          <w:szCs w:val="21"/>
        </w:rPr>
      </w:pPr>
    </w:p>
    <w:p>
      <w:pPr>
        <w:spacing w:line="288" w:lineRule="auto"/>
        <w:jc w:val="center"/>
        <w:rPr>
          <w:rFonts w:hint="eastAsia" w:ascii="宋体" w:hAnsi="宋体" w:cs="宋体"/>
          <w:b/>
          <w:spacing w:val="-6"/>
          <w:szCs w:val="28"/>
        </w:rPr>
      </w:pPr>
      <w:r>
        <w:rPr>
          <w:rFonts w:hint="eastAsia" w:ascii="宋体" w:hAnsi="宋体" w:cs="宋体"/>
          <w:b/>
          <w:spacing w:val="-6"/>
          <w:szCs w:val="28"/>
        </w:rPr>
        <w:t>七、  定标</w:t>
      </w:r>
    </w:p>
    <w:p>
      <w:pPr>
        <w:pStyle w:val="98"/>
        <w:framePr w:wrap="auto" w:vAnchor="margin" w:hAnchor="text" w:yAlign="inline"/>
        <w:spacing w:line="360" w:lineRule="exact"/>
        <w:ind w:firstLine="442"/>
        <w:rPr>
          <w:rFonts w:hint="eastAsia" w:ascii="宋体" w:hAnsi="宋体" w:cs="宋体"/>
          <w:b/>
          <w:color w:val="auto"/>
          <w:spacing w:val="-6"/>
          <w:sz w:val="24"/>
          <w:szCs w:val="24"/>
        </w:rPr>
      </w:pPr>
      <w:r>
        <w:rPr>
          <w:rFonts w:hint="eastAsia" w:ascii="宋体" w:hAnsi="宋体" w:cs="宋体"/>
          <w:b/>
          <w:color w:val="auto"/>
          <w:spacing w:val="-6"/>
          <w:sz w:val="24"/>
          <w:szCs w:val="24"/>
        </w:rPr>
        <w:t>确定成交供应商</w:t>
      </w:r>
    </w:p>
    <w:p>
      <w:pPr>
        <w:numPr>
          <w:ilvl w:val="0"/>
          <w:numId w:val="15"/>
        </w:numPr>
        <w:spacing w:line="360" w:lineRule="exact"/>
        <w:rPr>
          <w:rFonts w:hint="eastAsia" w:ascii="宋体" w:hAnsi="宋体" w:cs="宋体"/>
          <w:spacing w:val="-6"/>
          <w:sz w:val="22"/>
          <w:szCs w:val="22"/>
        </w:rPr>
      </w:pPr>
      <w:r>
        <w:rPr>
          <w:rFonts w:hint="eastAsia" w:ascii="宋体" w:hAnsi="宋体" w:cs="宋体"/>
          <w:spacing w:val="-6"/>
          <w:sz w:val="22"/>
          <w:szCs w:val="22"/>
        </w:rPr>
        <w:t>采购代理机构在评审结束后2个工作日内将评审报告送采购人确认。采购人应当在收到评审报告后5个工作日内，从评审报告提出的成交候选供应商中，确定成交供应商，也可以书面授权评审小组直接确定成交供应商。采购人逾期未确定成交供应商且不提出异议的，视为确定评审报告提出的排序第一的供应商为成交供应商。</w:t>
      </w:r>
    </w:p>
    <w:p>
      <w:pPr>
        <w:numPr>
          <w:ilvl w:val="0"/>
          <w:numId w:val="15"/>
        </w:numPr>
        <w:spacing w:line="360" w:lineRule="exact"/>
        <w:rPr>
          <w:rFonts w:hint="eastAsia" w:ascii="宋体" w:hAnsi="宋体" w:cs="宋体"/>
          <w:spacing w:val="-6"/>
          <w:sz w:val="22"/>
          <w:szCs w:val="22"/>
        </w:rPr>
      </w:pPr>
      <w:r>
        <w:rPr>
          <w:rFonts w:hint="eastAsia" w:ascii="宋体" w:hAnsi="宋体" w:cs="宋体"/>
          <w:spacing w:val="-6"/>
          <w:sz w:val="22"/>
          <w:szCs w:val="22"/>
        </w:rPr>
        <w:t>采购代理机构应当在成交供应商确定后2个工作日内，在浙江政府采购网上公告成交结果，同时向成交供应商发出成交通知书。</w:t>
      </w:r>
    </w:p>
    <w:p>
      <w:pPr>
        <w:numPr>
          <w:ilvl w:val="0"/>
          <w:numId w:val="15"/>
        </w:numPr>
        <w:spacing w:line="360" w:lineRule="exact"/>
        <w:rPr>
          <w:rFonts w:hint="eastAsia" w:ascii="宋体" w:hAnsi="宋体" w:cs="宋体"/>
          <w:spacing w:val="-6"/>
          <w:sz w:val="24"/>
        </w:rPr>
      </w:pPr>
      <w:r>
        <w:rPr>
          <w:rFonts w:hint="eastAsia" w:ascii="宋体" w:hAnsi="宋体" w:cs="宋体"/>
          <w:spacing w:val="-6"/>
          <w:sz w:val="22"/>
          <w:szCs w:val="22"/>
        </w:rPr>
        <w:t>供应商对评审结果如有异议，可在规定时间内以书面形式向采购代理机构提出质疑（需提供原件及相关的证据材料），但需对质疑内容的真实性承担法律责任。</w:t>
      </w:r>
    </w:p>
    <w:p>
      <w:pPr>
        <w:spacing w:line="360" w:lineRule="exact"/>
        <w:rPr>
          <w:rFonts w:hint="eastAsia" w:ascii="宋体" w:hAnsi="宋体" w:cs="宋体"/>
          <w:spacing w:val="-6"/>
          <w:sz w:val="21"/>
          <w:szCs w:val="21"/>
        </w:rPr>
      </w:pPr>
    </w:p>
    <w:p>
      <w:pPr>
        <w:spacing w:line="360" w:lineRule="exact"/>
        <w:jc w:val="center"/>
        <w:rPr>
          <w:rFonts w:hint="eastAsia" w:ascii="宋体" w:hAnsi="宋体" w:cs="宋体"/>
          <w:b/>
          <w:spacing w:val="-6"/>
          <w:szCs w:val="28"/>
        </w:rPr>
      </w:pPr>
      <w:r>
        <w:rPr>
          <w:rFonts w:hint="eastAsia" w:ascii="宋体" w:hAnsi="宋体" w:cs="宋体"/>
          <w:b/>
          <w:spacing w:val="-6"/>
          <w:szCs w:val="28"/>
        </w:rPr>
        <w:t>八、  合同授予</w:t>
      </w:r>
    </w:p>
    <w:p>
      <w:pPr>
        <w:numPr>
          <w:ilvl w:val="0"/>
          <w:numId w:val="16"/>
        </w:numPr>
        <w:spacing w:line="360" w:lineRule="exact"/>
        <w:rPr>
          <w:rFonts w:hint="eastAsia" w:ascii="宋体" w:hAnsi="宋体" w:cs="宋体"/>
          <w:spacing w:val="-6"/>
          <w:sz w:val="22"/>
          <w:szCs w:val="22"/>
        </w:rPr>
      </w:pPr>
      <w:r>
        <w:rPr>
          <w:rFonts w:hint="eastAsia" w:ascii="宋体" w:hAnsi="宋体" w:cs="宋体"/>
          <w:spacing w:val="-6"/>
          <w:sz w:val="22"/>
          <w:szCs w:val="22"/>
        </w:rPr>
        <w:t>成交供应商应当在《成交通知书》发出之日起30日内与采购人签订采购合同。</w:t>
      </w:r>
    </w:p>
    <w:p>
      <w:pPr>
        <w:numPr>
          <w:ilvl w:val="0"/>
          <w:numId w:val="16"/>
        </w:numPr>
        <w:spacing w:line="360" w:lineRule="exact"/>
        <w:rPr>
          <w:rFonts w:hint="eastAsia" w:ascii="宋体" w:hAnsi="宋体" w:cs="宋体"/>
          <w:spacing w:val="-6"/>
          <w:sz w:val="24"/>
        </w:rPr>
      </w:pPr>
      <w:r>
        <w:rPr>
          <w:rFonts w:hint="eastAsia" w:ascii="宋体" w:hAnsi="宋体" w:cs="宋体"/>
          <w:spacing w:val="-6"/>
          <w:sz w:val="22"/>
          <w:szCs w:val="22"/>
        </w:rPr>
        <w:t>成交供应商拖延、拒签合同且情节严重的，由财政部门将其列入不良行为记录名单，在一至三年内禁止参加政府采购活动，并予以通报。</w:t>
      </w:r>
    </w:p>
    <w:p>
      <w:pPr>
        <w:spacing w:line="360" w:lineRule="exact"/>
        <w:ind w:firstLine="456" w:firstLineChars="200"/>
        <w:rPr>
          <w:rFonts w:hint="eastAsia" w:ascii="宋体" w:hAnsi="宋体" w:cs="宋体"/>
          <w:spacing w:val="-6"/>
          <w:sz w:val="24"/>
        </w:rPr>
      </w:pPr>
    </w:p>
    <w:p>
      <w:pPr>
        <w:spacing w:line="360" w:lineRule="exact"/>
        <w:jc w:val="center"/>
        <w:rPr>
          <w:rFonts w:hint="eastAsia" w:ascii="宋体" w:hAnsi="宋体" w:cs="宋体"/>
          <w:b/>
          <w:spacing w:val="-6"/>
          <w:szCs w:val="28"/>
        </w:rPr>
      </w:pPr>
      <w:r>
        <w:rPr>
          <w:rFonts w:hint="eastAsia" w:ascii="宋体" w:hAnsi="宋体" w:cs="宋体"/>
          <w:b/>
          <w:spacing w:val="-6"/>
          <w:szCs w:val="28"/>
        </w:rPr>
        <w:t>九、 可中止电子交易活动的情形</w:t>
      </w:r>
    </w:p>
    <w:p>
      <w:pPr>
        <w:spacing w:line="360" w:lineRule="exact"/>
        <w:ind w:firstLine="440" w:firstLineChars="200"/>
        <w:jc w:val="left"/>
        <w:rPr>
          <w:rFonts w:hint="eastAsia" w:ascii="宋体" w:hAnsi="宋体" w:cs="宋体"/>
          <w:sz w:val="22"/>
          <w:szCs w:val="22"/>
          <w:lang w:val="zh-CN"/>
        </w:rPr>
      </w:pPr>
      <w:r>
        <w:rPr>
          <w:rFonts w:hint="eastAsia" w:ascii="宋体" w:hAnsi="宋体" w:cs="宋体"/>
          <w:sz w:val="22"/>
          <w:szCs w:val="22"/>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jc w:val="left"/>
        <w:rPr>
          <w:rFonts w:hint="eastAsia" w:ascii="宋体" w:hAnsi="宋体" w:cs="宋体"/>
          <w:sz w:val="22"/>
          <w:szCs w:val="22"/>
          <w:lang w:val="zh-CN"/>
        </w:rPr>
      </w:pPr>
      <w:r>
        <w:rPr>
          <w:rFonts w:hint="eastAsia" w:ascii="宋体" w:hAnsi="宋体" w:cs="宋体"/>
          <w:sz w:val="22"/>
          <w:szCs w:val="22"/>
          <w:lang w:val="zh-CN"/>
        </w:rPr>
        <w:t>（一）电子交易平台发生故障而无法登录访问的； </w:t>
      </w:r>
    </w:p>
    <w:p>
      <w:pPr>
        <w:spacing w:line="360" w:lineRule="exact"/>
        <w:ind w:firstLine="440" w:firstLineChars="200"/>
        <w:jc w:val="left"/>
        <w:rPr>
          <w:rFonts w:hint="eastAsia" w:ascii="宋体" w:hAnsi="宋体" w:cs="宋体"/>
          <w:sz w:val="22"/>
          <w:szCs w:val="22"/>
          <w:lang w:val="zh-CN"/>
        </w:rPr>
      </w:pPr>
      <w:r>
        <w:rPr>
          <w:rFonts w:hint="eastAsia" w:ascii="宋体" w:hAnsi="宋体" w:cs="宋体"/>
          <w:sz w:val="22"/>
          <w:szCs w:val="22"/>
          <w:lang w:val="zh-CN"/>
        </w:rPr>
        <w:t>（二）电子交易平台应用或数据库出现错误，不能进行正常操作的；</w:t>
      </w:r>
    </w:p>
    <w:p>
      <w:pPr>
        <w:spacing w:line="360" w:lineRule="exact"/>
        <w:ind w:firstLine="440" w:firstLineChars="200"/>
        <w:jc w:val="left"/>
        <w:rPr>
          <w:rFonts w:hint="eastAsia" w:ascii="宋体" w:hAnsi="宋体" w:cs="宋体"/>
          <w:sz w:val="22"/>
          <w:szCs w:val="22"/>
          <w:lang w:val="zh-CN"/>
        </w:rPr>
      </w:pPr>
      <w:r>
        <w:rPr>
          <w:rFonts w:hint="eastAsia" w:ascii="宋体" w:hAnsi="宋体" w:cs="宋体"/>
          <w:sz w:val="22"/>
          <w:szCs w:val="22"/>
          <w:lang w:val="zh-CN"/>
        </w:rPr>
        <w:t>（三）电子交易平台发现严重安全漏洞，有潜在泄密危险的；</w:t>
      </w:r>
    </w:p>
    <w:p>
      <w:pPr>
        <w:spacing w:line="360" w:lineRule="exact"/>
        <w:ind w:firstLine="440" w:firstLineChars="200"/>
        <w:jc w:val="left"/>
        <w:rPr>
          <w:rFonts w:hint="eastAsia" w:ascii="宋体" w:hAnsi="宋体" w:cs="宋体"/>
          <w:sz w:val="22"/>
          <w:szCs w:val="22"/>
          <w:lang w:val="zh-CN"/>
        </w:rPr>
      </w:pPr>
      <w:r>
        <w:rPr>
          <w:rFonts w:hint="eastAsia" w:ascii="宋体" w:hAnsi="宋体" w:cs="宋体"/>
          <w:sz w:val="22"/>
          <w:szCs w:val="22"/>
          <w:lang w:val="zh-CN"/>
        </w:rPr>
        <w:t>（四）病毒发作导致不能进行正常操作的； </w:t>
      </w:r>
    </w:p>
    <w:p>
      <w:pPr>
        <w:spacing w:line="360" w:lineRule="exact"/>
        <w:ind w:firstLine="440" w:firstLineChars="200"/>
        <w:jc w:val="left"/>
        <w:rPr>
          <w:rFonts w:hint="eastAsia" w:ascii="宋体" w:hAnsi="宋体" w:cs="宋体"/>
          <w:sz w:val="22"/>
          <w:szCs w:val="22"/>
          <w:lang w:val="zh-CN"/>
        </w:rPr>
      </w:pPr>
      <w:r>
        <w:rPr>
          <w:rFonts w:hint="eastAsia" w:ascii="宋体" w:hAnsi="宋体" w:cs="宋体"/>
          <w:sz w:val="22"/>
          <w:szCs w:val="22"/>
          <w:lang w:val="zh-CN"/>
        </w:rPr>
        <w:t>（五）其他无法保证电子交易的公平、公正和安全的情况。</w:t>
      </w:r>
    </w:p>
    <w:p>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出现以上情形，不影响采购公平、公正性的，采购组织机构可以待上述情形消除后继续组织电子交易活动，也可以决定某些环节以纸质形式进行；影响或可能影响采购公平、公正性的，应当重新采购。</w:t>
      </w:r>
    </w:p>
    <w:p>
      <w:pPr>
        <w:spacing w:line="400" w:lineRule="exact"/>
        <w:jc w:val="center"/>
        <w:rPr>
          <w:rFonts w:hint="eastAsia" w:ascii="宋体" w:hAnsi="宋体" w:cs="宋体"/>
          <w:b/>
          <w:bCs/>
          <w:spacing w:val="-6"/>
          <w:sz w:val="32"/>
          <w:szCs w:val="32"/>
        </w:rPr>
      </w:pPr>
      <w:r>
        <w:rPr>
          <w:rFonts w:hint="eastAsia" w:ascii="宋体" w:hAnsi="宋体" w:cs="宋体"/>
          <w:spacing w:val="-6"/>
          <w:sz w:val="21"/>
          <w:szCs w:val="21"/>
        </w:rPr>
        <w:br w:type="page"/>
      </w:r>
      <w:r>
        <w:rPr>
          <w:rFonts w:hint="eastAsia" w:ascii="宋体" w:hAnsi="宋体" w:cs="宋体"/>
          <w:b/>
          <w:bCs/>
          <w:spacing w:val="-6"/>
          <w:sz w:val="32"/>
          <w:szCs w:val="32"/>
        </w:rPr>
        <w:t>第四章  合同主要条款</w:t>
      </w:r>
    </w:p>
    <w:p>
      <w:pPr>
        <w:widowControl/>
        <w:adjustRightInd w:val="0"/>
        <w:snapToGrid w:val="0"/>
        <w:spacing w:line="360" w:lineRule="exact"/>
        <w:jc w:val="center"/>
        <w:rPr>
          <w:rFonts w:ascii="宋体" w:hAnsi="宋体" w:cs="宋体"/>
          <w:sz w:val="22"/>
        </w:rPr>
      </w:pPr>
      <w:r>
        <w:rPr>
          <w:rFonts w:hint="eastAsia" w:ascii="宋体" w:hAnsi="宋体" w:cs="宋体"/>
          <w:sz w:val="22"/>
        </w:rPr>
        <w:t>（本合同为样稿，最终稿由甲乙双方协商后确定）</w:t>
      </w:r>
    </w:p>
    <w:p>
      <w:pPr>
        <w:keepNext w:val="0"/>
        <w:keepLines w:val="0"/>
        <w:pageBreakBefore w:val="0"/>
        <w:widowControl/>
        <w:kinsoku/>
        <w:wordWrap/>
        <w:overflowPunct/>
        <w:topLinePunct w:val="0"/>
        <w:bidi w:val="0"/>
        <w:adjustRightInd w:val="0"/>
        <w:snapToGrid w:val="0"/>
        <w:spacing w:after="0"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委 托 单 位：</w:t>
      </w:r>
      <w:r>
        <w:rPr>
          <w:rFonts w:hint="eastAsia" w:ascii="宋体" w:hAnsi="宋体" w:eastAsia="宋体" w:cs="宋体"/>
          <w:sz w:val="22"/>
          <w:szCs w:val="22"/>
          <w:u w:val="single"/>
        </w:rPr>
        <w:t xml:space="preserve"> 温州市土地储备出让中心   </w:t>
      </w:r>
      <w:r>
        <w:rPr>
          <w:rFonts w:hint="eastAsia" w:ascii="宋体" w:hAnsi="宋体" w:eastAsia="宋体" w:cs="宋体"/>
          <w:sz w:val="22"/>
          <w:szCs w:val="22"/>
        </w:rPr>
        <w:t>（以下简称甲方）</w:t>
      </w:r>
    </w:p>
    <w:p>
      <w:pPr>
        <w:keepNext w:val="0"/>
        <w:keepLines w:val="0"/>
        <w:pageBreakBefore w:val="0"/>
        <w:widowControl/>
        <w:kinsoku/>
        <w:wordWrap/>
        <w:overflowPunct/>
        <w:topLinePunct w:val="0"/>
        <w:bidi w:val="0"/>
        <w:adjustRightInd w:val="0"/>
        <w:snapToGrid w:val="0"/>
        <w:spacing w:after="0"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承 担 单 位：</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（以下简称乙方）</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rPr>
      </w:pPr>
      <w:r>
        <w:rPr>
          <w:rFonts w:hint="eastAsia" w:ascii="宋体" w:hAnsi="宋体" w:eastAsia="宋体" w:cs="宋体"/>
          <w:sz w:val="22"/>
          <w:szCs w:val="22"/>
          <w:u w:val="none"/>
        </w:rPr>
        <w:t>根据《中华人民共和国</w:t>
      </w:r>
      <w:r>
        <w:rPr>
          <w:rFonts w:hint="eastAsia" w:ascii="宋体" w:hAnsi="宋体" w:eastAsia="宋体" w:cs="宋体"/>
          <w:sz w:val="22"/>
          <w:szCs w:val="22"/>
          <w:u w:val="none"/>
          <w:lang w:eastAsia="zh-CN"/>
        </w:rPr>
        <w:t>民法典</w:t>
      </w:r>
      <w:r>
        <w:rPr>
          <w:rFonts w:hint="eastAsia" w:ascii="宋体" w:hAnsi="宋体" w:eastAsia="宋体" w:cs="宋体"/>
          <w:sz w:val="22"/>
          <w:szCs w:val="22"/>
          <w:u w:val="none"/>
        </w:rPr>
        <w:t>》等法律法规和202</w:t>
      </w:r>
      <w:r>
        <w:rPr>
          <w:rFonts w:hint="eastAsia" w:ascii="宋体" w:hAnsi="宋体" w:eastAsia="宋体" w:cs="宋体"/>
          <w:sz w:val="22"/>
          <w:szCs w:val="22"/>
          <w:u w:val="none"/>
          <w:lang w:val="en-US" w:eastAsia="zh-CN"/>
        </w:rPr>
        <w:t>3</w:t>
      </w:r>
      <w:r>
        <w:rPr>
          <w:rFonts w:hint="eastAsia" w:ascii="宋体" w:hAnsi="宋体" w:eastAsia="宋体" w:cs="宋体"/>
          <w:sz w:val="22"/>
          <w:szCs w:val="22"/>
          <w:u w:val="none"/>
        </w:rPr>
        <w:t>年</w:t>
      </w:r>
      <w:r>
        <w:rPr>
          <w:rFonts w:hint="eastAsia" w:ascii="宋体" w:hAnsi="宋体" w:eastAsia="宋体" w:cs="宋体"/>
          <w:sz w:val="22"/>
          <w:szCs w:val="22"/>
          <w:u w:val="none"/>
          <w:lang w:eastAsia="zh-CN"/>
        </w:rPr>
        <w:t>度</w:t>
      </w:r>
      <w:r>
        <w:rPr>
          <w:rFonts w:hint="eastAsia" w:ascii="宋体" w:hAnsi="宋体" w:eastAsia="宋体" w:cs="宋体"/>
          <w:sz w:val="22"/>
          <w:szCs w:val="22"/>
          <w:u w:val="none"/>
        </w:rPr>
        <w:t>温州市区土地出让公告登报项目</w:t>
      </w:r>
      <w:r>
        <w:rPr>
          <w:rFonts w:hint="eastAsia" w:ascii="宋体" w:hAnsi="宋体" w:eastAsia="宋体" w:cs="宋体"/>
          <w:sz w:val="22"/>
          <w:szCs w:val="22"/>
          <w:u w:val="single"/>
        </w:rPr>
        <w:t>（采购编号</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w:t>
      </w:r>
      <w:r>
        <w:rPr>
          <w:rFonts w:hint="eastAsia" w:ascii="宋体" w:hAnsi="宋体" w:eastAsia="宋体" w:cs="宋体"/>
          <w:sz w:val="22"/>
          <w:szCs w:val="22"/>
          <w:u w:val="none"/>
        </w:rPr>
        <w:t>单一来源采购文件等；经双方协商</w:t>
      </w:r>
      <w:r>
        <w:rPr>
          <w:rFonts w:hint="eastAsia" w:ascii="宋体" w:hAnsi="宋体" w:eastAsia="宋体" w:cs="宋体"/>
          <w:sz w:val="22"/>
          <w:szCs w:val="22"/>
          <w:u w:val="none"/>
          <w:lang w:eastAsia="zh-CN"/>
        </w:rPr>
        <w:t>，</w:t>
      </w:r>
      <w:r>
        <w:rPr>
          <w:rFonts w:hint="eastAsia" w:ascii="宋体" w:hAnsi="宋体" w:eastAsia="宋体" w:cs="宋体"/>
          <w:sz w:val="22"/>
          <w:szCs w:val="22"/>
          <w:u w:val="none"/>
        </w:rPr>
        <w:t>同意签订本合同</w:t>
      </w:r>
      <w:r>
        <w:rPr>
          <w:rFonts w:hint="eastAsia" w:ascii="宋体" w:hAnsi="宋体" w:eastAsia="宋体" w:cs="宋体"/>
          <w:sz w:val="22"/>
          <w:szCs w:val="22"/>
          <w:u w:val="none"/>
          <w:lang w:eastAsia="zh-CN"/>
        </w:rPr>
        <w:t>，</w:t>
      </w:r>
      <w:r>
        <w:rPr>
          <w:rFonts w:hint="eastAsia" w:ascii="宋体" w:hAnsi="宋体" w:eastAsia="宋体" w:cs="宋体"/>
          <w:sz w:val="22"/>
          <w:szCs w:val="22"/>
          <w:u w:val="none"/>
        </w:rPr>
        <w:t>共同遵守。</w:t>
      </w:r>
    </w:p>
    <w:p>
      <w:pPr>
        <w:keepNext w:val="0"/>
        <w:keepLines w:val="0"/>
        <w:pageBreakBefore w:val="0"/>
        <w:widowControl/>
        <w:kinsoku/>
        <w:wordWrap/>
        <w:overflowPunct/>
        <w:topLinePunct w:val="0"/>
        <w:bidi w:val="0"/>
        <w:adjustRightInd w:val="0"/>
        <w:snapToGrid w:val="0"/>
        <w:spacing w:after="0" w:line="360" w:lineRule="exact"/>
        <w:ind w:firstLine="442" w:firstLineChars="200"/>
        <w:jc w:val="both"/>
        <w:textAlignment w:val="auto"/>
        <w:rPr>
          <w:rFonts w:hint="eastAsia" w:ascii="宋体" w:hAnsi="宋体" w:eastAsia="宋体" w:cs="宋体"/>
          <w:sz w:val="22"/>
          <w:szCs w:val="22"/>
          <w:u w:val="none"/>
        </w:rPr>
      </w:pPr>
      <w:r>
        <w:rPr>
          <w:rFonts w:hint="eastAsia" w:ascii="宋体" w:hAnsi="宋体" w:eastAsia="宋体" w:cs="宋体"/>
          <w:b/>
          <w:bCs/>
          <w:sz w:val="22"/>
          <w:szCs w:val="22"/>
          <w:u w:val="none"/>
        </w:rPr>
        <w:t>第一条 项目名称</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rPr>
      </w:pPr>
      <w:r>
        <w:rPr>
          <w:rFonts w:hint="eastAsia" w:ascii="宋体" w:hAnsi="宋体" w:eastAsia="宋体" w:cs="宋体"/>
          <w:sz w:val="22"/>
          <w:szCs w:val="22"/>
          <w:u w:val="none"/>
        </w:rPr>
        <w:t>202</w:t>
      </w:r>
      <w:r>
        <w:rPr>
          <w:rFonts w:hint="eastAsia" w:ascii="宋体" w:hAnsi="宋体" w:eastAsia="宋体" w:cs="宋体"/>
          <w:sz w:val="22"/>
          <w:szCs w:val="22"/>
          <w:u w:val="none"/>
          <w:lang w:val="en-US" w:eastAsia="zh-CN"/>
        </w:rPr>
        <w:t>3</w:t>
      </w:r>
      <w:r>
        <w:rPr>
          <w:rFonts w:hint="eastAsia" w:ascii="宋体" w:hAnsi="宋体" w:eastAsia="宋体" w:cs="宋体"/>
          <w:sz w:val="22"/>
          <w:szCs w:val="22"/>
          <w:u w:val="none"/>
        </w:rPr>
        <w:t>年</w:t>
      </w:r>
      <w:r>
        <w:rPr>
          <w:rFonts w:hint="eastAsia" w:ascii="宋体" w:hAnsi="宋体" w:eastAsia="宋体" w:cs="宋体"/>
          <w:sz w:val="22"/>
          <w:szCs w:val="22"/>
          <w:u w:val="none"/>
          <w:lang w:eastAsia="zh-CN"/>
        </w:rPr>
        <w:t>度</w:t>
      </w:r>
      <w:r>
        <w:rPr>
          <w:rFonts w:hint="eastAsia" w:ascii="宋体" w:hAnsi="宋体" w:eastAsia="宋体" w:cs="宋体"/>
          <w:sz w:val="22"/>
          <w:szCs w:val="22"/>
          <w:u w:val="none"/>
        </w:rPr>
        <w:t>温州市区土地出让公告登报项目。</w:t>
      </w:r>
    </w:p>
    <w:p>
      <w:pPr>
        <w:keepNext w:val="0"/>
        <w:keepLines w:val="0"/>
        <w:pageBreakBefore w:val="0"/>
        <w:widowControl/>
        <w:kinsoku/>
        <w:wordWrap/>
        <w:overflowPunct/>
        <w:topLinePunct w:val="0"/>
        <w:bidi w:val="0"/>
        <w:adjustRightInd w:val="0"/>
        <w:snapToGrid w:val="0"/>
        <w:spacing w:after="0" w:line="360" w:lineRule="exact"/>
        <w:ind w:firstLine="442" w:firstLineChars="200"/>
        <w:jc w:val="both"/>
        <w:textAlignment w:val="auto"/>
        <w:rPr>
          <w:rFonts w:hint="eastAsia" w:ascii="宋体" w:hAnsi="宋体" w:eastAsia="宋体" w:cs="宋体"/>
          <w:sz w:val="22"/>
          <w:szCs w:val="22"/>
          <w:u w:val="none"/>
        </w:rPr>
      </w:pPr>
      <w:r>
        <w:rPr>
          <w:rFonts w:hint="eastAsia" w:ascii="宋体" w:hAnsi="宋体" w:eastAsia="宋体" w:cs="宋体"/>
          <w:b/>
          <w:bCs/>
          <w:sz w:val="22"/>
          <w:szCs w:val="22"/>
          <w:u w:val="none"/>
        </w:rPr>
        <w:t>第二条 项目内容</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rPr>
      </w:pPr>
      <w:r>
        <w:rPr>
          <w:rFonts w:hint="eastAsia" w:ascii="宋体" w:hAnsi="宋体" w:eastAsia="宋体" w:cs="宋体"/>
          <w:sz w:val="22"/>
          <w:szCs w:val="22"/>
          <w:u w:val="none"/>
        </w:rPr>
        <w:t>1、</w:t>
      </w:r>
      <w:r>
        <w:rPr>
          <w:rFonts w:hint="eastAsia" w:ascii="宋体" w:hAnsi="宋体" w:eastAsia="宋体" w:cs="宋体"/>
          <w:sz w:val="22"/>
          <w:szCs w:val="22"/>
          <w:u w:val="none"/>
          <w:lang w:eastAsia="zh-CN"/>
        </w:rPr>
        <w:t>服务</w:t>
      </w:r>
      <w:r>
        <w:rPr>
          <w:rFonts w:hint="eastAsia" w:ascii="宋体" w:hAnsi="宋体" w:eastAsia="宋体" w:cs="宋体"/>
          <w:sz w:val="22"/>
          <w:szCs w:val="22"/>
          <w:u w:val="none"/>
        </w:rPr>
        <w:t>内容：</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 w:eastAsia="zh-CN"/>
        </w:rPr>
      </w:pPr>
      <w:r>
        <w:rPr>
          <w:rFonts w:hint="eastAsia" w:ascii="宋体" w:hAnsi="宋体" w:eastAsia="宋体" w:cs="宋体"/>
          <w:sz w:val="22"/>
          <w:szCs w:val="22"/>
          <w:u w:val="none"/>
          <w:lang w:val="en"/>
        </w:rPr>
        <w:t>（1）</w:t>
      </w:r>
      <w:r>
        <w:rPr>
          <w:rFonts w:hint="eastAsia" w:ascii="宋体" w:hAnsi="宋体" w:eastAsia="宋体" w:cs="宋体"/>
          <w:sz w:val="22"/>
          <w:szCs w:val="22"/>
          <w:u w:val="none"/>
          <w:lang w:val="en" w:eastAsia="zh-CN"/>
        </w:rPr>
        <w:t>刊登内容：</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
        </w:rPr>
        <w:t>①地块公告。</w:t>
      </w:r>
      <w:r>
        <w:rPr>
          <w:rFonts w:hint="eastAsia" w:ascii="宋体" w:hAnsi="宋体" w:eastAsia="宋体" w:cs="宋体"/>
          <w:sz w:val="22"/>
          <w:szCs w:val="22"/>
          <w:u w:val="none"/>
        </w:rPr>
        <w:t>202</w:t>
      </w:r>
      <w:r>
        <w:rPr>
          <w:rFonts w:hint="eastAsia" w:ascii="宋体" w:hAnsi="宋体" w:eastAsia="宋体" w:cs="宋体"/>
          <w:sz w:val="22"/>
          <w:szCs w:val="22"/>
          <w:u w:val="none"/>
          <w:lang w:val="en" w:eastAsia="zh-CN"/>
        </w:rPr>
        <w:t>3</w:t>
      </w:r>
      <w:r>
        <w:rPr>
          <w:rFonts w:hint="eastAsia" w:ascii="宋体" w:hAnsi="宋体" w:eastAsia="宋体" w:cs="宋体"/>
          <w:sz w:val="22"/>
          <w:szCs w:val="22"/>
          <w:u w:val="none"/>
        </w:rPr>
        <w:t>年温州市区范围内（除</w:t>
      </w:r>
      <w:r>
        <w:rPr>
          <w:rFonts w:hint="eastAsia" w:ascii="宋体" w:hAnsi="宋体" w:eastAsia="宋体" w:cs="宋体"/>
          <w:sz w:val="22"/>
          <w:szCs w:val="22"/>
          <w:u w:val="none"/>
          <w:lang w:eastAsia="zh-CN"/>
        </w:rPr>
        <w:t>海经区</w:t>
      </w:r>
      <w:r>
        <w:rPr>
          <w:rFonts w:hint="eastAsia" w:ascii="宋体" w:hAnsi="宋体" w:eastAsia="宋体" w:cs="宋体"/>
          <w:sz w:val="22"/>
          <w:szCs w:val="22"/>
          <w:u w:val="none"/>
        </w:rPr>
        <w:t>和生态园外）需要在</w:t>
      </w:r>
      <w:r>
        <w:rPr>
          <w:rFonts w:hint="eastAsia" w:ascii="宋体" w:hAnsi="宋体" w:eastAsia="宋体" w:cs="宋体"/>
          <w:sz w:val="22"/>
          <w:szCs w:val="22"/>
          <w:u w:val="none"/>
          <w:lang w:eastAsia="zh-CN"/>
        </w:rPr>
        <w:t>报刊</w:t>
      </w:r>
      <w:r>
        <w:rPr>
          <w:rFonts w:hint="eastAsia" w:ascii="宋体" w:hAnsi="宋体" w:eastAsia="宋体" w:cs="宋体"/>
          <w:sz w:val="22"/>
          <w:szCs w:val="22"/>
          <w:u w:val="none"/>
        </w:rPr>
        <w:t>版面刊登的土地出让公告（包括住宅、</w:t>
      </w:r>
      <w:r>
        <w:rPr>
          <w:rFonts w:hint="eastAsia" w:ascii="宋体" w:hAnsi="宋体" w:eastAsia="宋体" w:cs="宋体"/>
          <w:sz w:val="22"/>
          <w:szCs w:val="22"/>
          <w:u w:val="none"/>
          <w:lang w:eastAsia="zh-CN"/>
        </w:rPr>
        <w:t>商服、公开竞税工业及</w:t>
      </w:r>
      <w:r>
        <w:rPr>
          <w:rFonts w:hint="eastAsia" w:ascii="宋体" w:hAnsi="宋体" w:eastAsia="宋体" w:cs="宋体"/>
          <w:sz w:val="22"/>
          <w:szCs w:val="22"/>
          <w:u w:val="none"/>
          <w:lang w:val="en" w:eastAsia="zh-CN"/>
        </w:rPr>
        <w:t>其他经营性用地等以招标、拍卖、挂牌形式公开出让的土地</w:t>
      </w:r>
      <w:r>
        <w:rPr>
          <w:rFonts w:hint="eastAsia" w:ascii="宋体" w:hAnsi="宋体" w:eastAsia="宋体" w:cs="宋体"/>
          <w:sz w:val="22"/>
          <w:szCs w:val="22"/>
          <w:u w:val="none"/>
          <w:lang w:val="en"/>
        </w:rPr>
        <w:t>）。</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
        </w:rPr>
      </w:pPr>
      <w:r>
        <w:rPr>
          <w:rFonts w:hint="eastAsia" w:ascii="宋体" w:hAnsi="宋体" w:eastAsia="宋体" w:cs="宋体"/>
          <w:sz w:val="22"/>
          <w:szCs w:val="22"/>
          <w:u w:val="none"/>
          <w:lang w:val="en"/>
        </w:rPr>
        <w:t>②自然资源相关成果宣传。</w:t>
      </w:r>
      <w:r>
        <w:rPr>
          <w:rFonts w:hint="eastAsia" w:ascii="宋体" w:hAnsi="宋体" w:eastAsia="宋体" w:cs="宋体"/>
          <w:sz w:val="22"/>
          <w:szCs w:val="22"/>
          <w:u w:val="none"/>
          <w:lang w:val="en" w:eastAsia="zh-CN"/>
        </w:rPr>
        <w:t>除了日常公告发布外，为进一步加强土地出让宣传效果，提高城市美誉度，增加不少于10次的温州自然资源成果宣传，宣传内容根据甲方提供的内容和篇幅，由乙方进行采编，并经甲方确认后，在乙方的纸媒温州日报上刊登（最终次数及篇幅大小以实际宣传需求为准）。</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 w:eastAsia="zh-CN"/>
        </w:rPr>
      </w:pPr>
      <w:r>
        <w:rPr>
          <w:rFonts w:hint="eastAsia" w:ascii="宋体" w:hAnsi="宋体" w:eastAsia="宋体" w:cs="宋体"/>
          <w:sz w:val="22"/>
          <w:szCs w:val="22"/>
          <w:u w:val="none"/>
          <w:lang w:val="en" w:eastAsia="zh-CN"/>
        </w:rPr>
        <w:t>（</w:t>
      </w:r>
      <w:r>
        <w:rPr>
          <w:rFonts w:hint="eastAsia" w:ascii="宋体" w:hAnsi="宋体" w:eastAsia="宋体" w:cs="宋体"/>
          <w:sz w:val="22"/>
          <w:szCs w:val="22"/>
          <w:u w:val="none"/>
          <w:lang w:val="en-US" w:eastAsia="zh-CN"/>
        </w:rPr>
        <w:t>2</w:t>
      </w:r>
      <w:r>
        <w:rPr>
          <w:rFonts w:hint="eastAsia" w:ascii="宋体" w:hAnsi="宋体" w:eastAsia="宋体" w:cs="宋体"/>
          <w:sz w:val="22"/>
          <w:szCs w:val="22"/>
          <w:u w:val="none"/>
          <w:lang w:val="en" w:eastAsia="zh-CN"/>
        </w:rPr>
        <w:t>）刊登时间：</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u w:val="none"/>
          <w:lang w:val="en" w:eastAsia="zh-CN"/>
        </w:rPr>
        <w:t>①地块公告。甲方至少应提前一个</w:t>
      </w:r>
      <w:r>
        <w:rPr>
          <w:rFonts w:hint="eastAsia" w:ascii="宋体" w:hAnsi="宋体" w:eastAsia="宋体" w:cs="宋体"/>
          <w:sz w:val="22"/>
          <w:szCs w:val="22"/>
          <w:highlight w:val="none"/>
          <w:u w:val="none"/>
          <w:lang w:val="en-US" w:eastAsia="zh-CN"/>
        </w:rPr>
        <w:t>工作日</w:t>
      </w:r>
      <w:r>
        <w:rPr>
          <w:rFonts w:hint="eastAsia" w:ascii="宋体" w:hAnsi="宋体" w:eastAsia="宋体" w:cs="宋体"/>
          <w:sz w:val="22"/>
          <w:szCs w:val="22"/>
          <w:highlight w:val="none"/>
          <w:u w:val="none"/>
          <w:lang w:val="en" w:eastAsia="zh-CN"/>
        </w:rPr>
        <w:t>向乙方提出登报需求，乙方在接到采购方通知之后预留公告当天足够版面。每次公告刊登时间为一个日历天，刊登于《温州日报》公告专栏。</w:t>
      </w:r>
    </w:p>
    <w:p>
      <w:pPr>
        <w:keepNext w:val="0"/>
        <w:keepLines w:val="0"/>
        <w:pageBreakBefore w:val="0"/>
        <w:widowControl/>
        <w:kinsoku/>
        <w:wordWrap/>
        <w:overflowPunct/>
        <w:topLinePunct w:val="0"/>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 w:eastAsia="zh-CN"/>
        </w:rPr>
        <w:t>②自然资源成果宣传。乙方需根据甲方提供的文字、图片及其他素材后</w:t>
      </w:r>
      <w:r>
        <w:rPr>
          <w:rFonts w:hint="eastAsia" w:ascii="宋体" w:hAnsi="宋体" w:eastAsia="宋体" w:cs="宋体"/>
          <w:sz w:val="22"/>
          <w:szCs w:val="22"/>
          <w:highlight w:val="none"/>
          <w:u w:val="single"/>
          <w:shd w:val="clear" w:fill="FFFF00"/>
          <w:lang w:val="en-US" w:eastAsia="zh-CN"/>
        </w:rPr>
        <w:t>根据甲方要求时间内</w:t>
      </w:r>
      <w:r>
        <w:rPr>
          <w:rFonts w:hint="eastAsia" w:ascii="宋体" w:hAnsi="宋体" w:eastAsia="宋体" w:cs="宋体"/>
          <w:sz w:val="22"/>
          <w:szCs w:val="22"/>
          <w:highlight w:val="none"/>
          <w:u w:val="none"/>
          <w:lang w:val="en" w:eastAsia="zh-CN"/>
        </w:rPr>
        <w:t>完成宣传稿文案编写、版面设计、排版等，并经甲方审定后</w:t>
      </w:r>
      <w:r>
        <w:rPr>
          <w:rFonts w:hint="eastAsia" w:ascii="宋体" w:hAnsi="宋体" w:eastAsia="宋体" w:cs="宋体"/>
          <w:sz w:val="22"/>
          <w:szCs w:val="22"/>
          <w:highlight w:val="none"/>
          <w:u w:val="single"/>
          <w:lang w:val="en" w:eastAsia="zh-CN"/>
        </w:rPr>
        <w:t>按照甲方要求时间内</w:t>
      </w:r>
      <w:r>
        <w:rPr>
          <w:rFonts w:hint="eastAsia" w:ascii="宋体" w:hAnsi="宋体" w:eastAsia="宋体" w:cs="宋体"/>
          <w:sz w:val="22"/>
          <w:szCs w:val="22"/>
          <w:highlight w:val="none"/>
          <w:u w:val="none"/>
          <w:lang w:val="en" w:eastAsia="zh-CN"/>
        </w:rPr>
        <w:t>发布。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none"/>
          <w:lang w:val="en" w:eastAsia="zh-CN"/>
        </w:rPr>
        <w:t>服务期限：签订合同</w:t>
      </w:r>
      <w:r>
        <w:rPr>
          <w:rFonts w:hint="eastAsia" w:ascii="宋体" w:hAnsi="宋体" w:eastAsia="宋体" w:cs="宋体"/>
          <w:sz w:val="22"/>
          <w:szCs w:val="22"/>
          <w:highlight w:val="none"/>
          <w:u w:val="none"/>
          <w:lang w:eastAsia="zh-CN"/>
        </w:rPr>
        <w:t>之日起</w:t>
      </w:r>
      <w:r>
        <w:rPr>
          <w:rFonts w:hint="eastAsia" w:ascii="宋体" w:hAnsi="宋体" w:eastAsia="宋体" w:cs="宋体"/>
          <w:sz w:val="22"/>
          <w:szCs w:val="22"/>
          <w:highlight w:val="none"/>
          <w:u w:val="none"/>
        </w:rPr>
        <w:t>至202</w:t>
      </w:r>
      <w:r>
        <w:rPr>
          <w:rFonts w:hint="eastAsia" w:ascii="宋体" w:hAnsi="宋体" w:eastAsia="宋体" w:cs="宋体"/>
          <w:sz w:val="22"/>
          <w:szCs w:val="22"/>
          <w:highlight w:val="none"/>
          <w:u w:val="none"/>
          <w:lang w:eastAsia="zh-CN"/>
        </w:rPr>
        <w:t>3</w:t>
      </w:r>
      <w:r>
        <w:rPr>
          <w:rFonts w:hint="eastAsia" w:ascii="宋体" w:hAnsi="宋体" w:eastAsia="宋体" w:cs="宋体"/>
          <w:sz w:val="22"/>
          <w:szCs w:val="22"/>
          <w:highlight w:val="none"/>
          <w:u w:val="none"/>
        </w:rPr>
        <w:t>年</w:t>
      </w:r>
      <w:r>
        <w:rPr>
          <w:rFonts w:hint="eastAsia" w:ascii="宋体" w:hAnsi="宋体" w:eastAsia="宋体" w:cs="宋体"/>
          <w:sz w:val="22"/>
          <w:szCs w:val="22"/>
          <w:highlight w:val="none"/>
          <w:u w:val="none"/>
          <w:lang w:eastAsia="zh-CN"/>
        </w:rPr>
        <w:t>12</w:t>
      </w:r>
      <w:r>
        <w:rPr>
          <w:rFonts w:hint="eastAsia" w:ascii="宋体" w:hAnsi="宋体" w:eastAsia="宋体" w:cs="宋体"/>
          <w:sz w:val="22"/>
          <w:szCs w:val="22"/>
          <w:highlight w:val="none"/>
          <w:u w:val="none"/>
          <w:lang w:val="en-US" w:eastAsia="zh-CN"/>
        </w:rPr>
        <w:t>月31日</w:t>
      </w:r>
      <w:r>
        <w:rPr>
          <w:rFonts w:hint="eastAsia" w:ascii="宋体" w:hAnsi="宋体" w:eastAsia="宋体" w:cs="宋体"/>
          <w:sz w:val="22"/>
          <w:szCs w:val="22"/>
          <w:highlight w:val="none"/>
          <w:u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b/>
          <w:bCs/>
          <w:sz w:val="22"/>
          <w:szCs w:val="22"/>
          <w:highlight w:val="none"/>
          <w:u w:val="none"/>
          <w:lang w:val="en" w:eastAsia="zh-CN"/>
        </w:rPr>
        <w:t>第三条 乙方责任和义务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 w:eastAsia="zh-CN"/>
        </w:rPr>
        <w:t>1、合同服务期间，乙方应认真配合甲方的相关工作，及时发布本项目刊登内容，确保刊登公告内容数据的准确性。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none"/>
          <w:lang w:val="en" w:eastAsia="zh-CN"/>
        </w:rPr>
        <w:t>、乙方针对该项目出具的刊登内容方案，均须事先经甲方书面确认后方可实施。乙方对甲方提出的方案修改内容应全力配合，</w:t>
      </w:r>
      <w:r>
        <w:rPr>
          <w:rFonts w:hint="eastAsia" w:ascii="宋体" w:hAnsi="宋体" w:eastAsia="宋体" w:cs="宋体"/>
          <w:sz w:val="22"/>
          <w:szCs w:val="22"/>
          <w:highlight w:val="none"/>
          <w:u w:val="single"/>
          <w:lang w:val="en" w:eastAsia="zh-CN"/>
        </w:rPr>
        <w:t>在收到甲方修改意见后在甲方要求时间内完成修改</w:t>
      </w:r>
      <w:r>
        <w:rPr>
          <w:rFonts w:hint="eastAsia" w:ascii="宋体" w:hAnsi="宋体" w:eastAsia="宋体" w:cs="宋体"/>
          <w:sz w:val="22"/>
          <w:szCs w:val="22"/>
          <w:highlight w:val="none"/>
          <w:u w:val="none"/>
          <w:lang w:val="en" w:eastAsia="zh-CN"/>
        </w:rPr>
        <w:t>，保证项目顺利进行，不得以此为由增加任何费用。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u w:val="none"/>
          <w:lang w:val="en-US" w:eastAsia="zh-CN"/>
        </w:rPr>
        <w:t>3</w:t>
      </w:r>
      <w:r>
        <w:rPr>
          <w:rFonts w:hint="eastAsia" w:ascii="宋体" w:hAnsi="宋体" w:eastAsia="宋体" w:cs="宋体"/>
          <w:sz w:val="22"/>
          <w:szCs w:val="22"/>
          <w:highlight w:val="none"/>
          <w:u w:val="none"/>
          <w:lang w:val="en" w:eastAsia="zh-CN"/>
        </w:rPr>
        <w:t>、双方协商的其他事宜。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b/>
          <w:bCs/>
          <w:sz w:val="22"/>
          <w:szCs w:val="22"/>
          <w:highlight w:val="none"/>
          <w:u w:val="none"/>
          <w:lang w:val="en" w:eastAsia="zh-CN"/>
        </w:rPr>
        <w:t>第四条</w:t>
      </w:r>
      <w:r>
        <w:rPr>
          <w:rFonts w:hint="eastAsia" w:ascii="宋体" w:hAnsi="宋体" w:eastAsia="宋体" w:cs="宋体"/>
          <w:b/>
          <w:bCs/>
          <w:sz w:val="22"/>
          <w:szCs w:val="22"/>
          <w:highlight w:val="none"/>
          <w:u w:val="none"/>
          <w:lang w:val="en-US" w:eastAsia="zh-CN"/>
        </w:rPr>
        <w:t xml:space="preserve"> </w:t>
      </w:r>
      <w:r>
        <w:rPr>
          <w:rFonts w:hint="eastAsia" w:ascii="宋体" w:hAnsi="宋体" w:eastAsia="宋体" w:cs="宋体"/>
          <w:b/>
          <w:bCs/>
          <w:sz w:val="22"/>
          <w:szCs w:val="22"/>
          <w:highlight w:val="none"/>
          <w:u w:val="none"/>
          <w:lang w:val="en" w:eastAsia="zh-CN"/>
        </w:rPr>
        <w:t>甲方责任和义务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US" w:eastAsia="zh-CN"/>
        </w:rPr>
        <w:t>1</w:t>
      </w:r>
      <w:r>
        <w:rPr>
          <w:rFonts w:hint="eastAsia" w:ascii="宋体" w:hAnsi="宋体" w:eastAsia="宋体" w:cs="宋体"/>
          <w:sz w:val="22"/>
          <w:szCs w:val="22"/>
          <w:highlight w:val="none"/>
          <w:u w:val="none"/>
          <w:lang w:val="en" w:eastAsia="zh-CN"/>
        </w:rPr>
        <w:t>、甲方应按照本合同规定支付款项。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none"/>
          <w:lang w:val="en" w:eastAsia="zh-CN"/>
        </w:rPr>
        <w:t>、甲方应及时向乙方提供与项目相关的公告内容及宣传素材。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 w:eastAsia="zh-CN"/>
        </w:rPr>
      </w:pPr>
      <w:r>
        <w:rPr>
          <w:rFonts w:hint="eastAsia" w:ascii="宋体" w:hAnsi="宋体" w:eastAsia="宋体" w:cs="宋体"/>
          <w:sz w:val="22"/>
          <w:szCs w:val="22"/>
          <w:highlight w:val="none"/>
          <w:u w:val="none"/>
          <w:lang w:val="en-US" w:eastAsia="zh-CN"/>
        </w:rPr>
        <w:t>3、</w:t>
      </w:r>
      <w:r>
        <w:rPr>
          <w:rFonts w:hint="eastAsia" w:ascii="宋体" w:hAnsi="宋体" w:eastAsia="宋体" w:cs="宋体"/>
          <w:sz w:val="22"/>
          <w:szCs w:val="22"/>
          <w:highlight w:val="none"/>
          <w:u w:val="none"/>
          <w:lang w:val="en" w:eastAsia="zh-CN"/>
        </w:rPr>
        <w:t>甲方有权对乙方提供刊登内容方案进行修改、审定</w:t>
      </w:r>
      <w:r>
        <w:rPr>
          <w:rFonts w:hint="eastAsia" w:ascii="宋体" w:hAnsi="宋体" w:eastAsia="宋体" w:cs="宋体"/>
          <w:sz w:val="22"/>
          <w:szCs w:val="22"/>
          <w:highlight w:val="none"/>
          <w:u w:val="none"/>
          <w:lang w:val="en-US" w:eastAsia="zh-CN"/>
        </w:rPr>
        <w:t>(包括已确定的方案)</w:t>
      </w:r>
      <w:r>
        <w:rPr>
          <w:rFonts w:hint="eastAsia" w:ascii="宋体" w:hAnsi="宋体" w:eastAsia="宋体" w:cs="宋体"/>
          <w:sz w:val="22"/>
          <w:szCs w:val="22"/>
          <w:highlight w:val="none"/>
          <w:u w:val="none"/>
          <w:lang w:val="en" w:eastAsia="zh-CN"/>
        </w:rPr>
        <w:t>，并有权要求乙方按甲方的要求进行修改。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4、双方协商的其他事宜。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b/>
          <w:bCs/>
          <w:sz w:val="22"/>
          <w:szCs w:val="22"/>
          <w:highlight w:val="none"/>
          <w:u w:val="none"/>
          <w:lang w:val="en-US" w:eastAsia="zh-CN"/>
        </w:rPr>
        <w:t>第五条 验收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乙方在本项目完成后，应及时向甲方发出验收申请，申请内容包括书面验收申请、公告及宣传内容样刊、其他须提供的验收材料等，甲方接收到乙方申请后在7个工作日内组织项目验收。验收结果作为甲方支付款项的依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2、乙方若未通过验收考核的，甲方有权要求乙方在规定时间进行整改；如整改不合格的，甲方有权解除合同，并可拒绝支付未支付款项，乙方已经收取的款项应在3个工作日内退还甲方。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b/>
          <w:bCs/>
          <w:sz w:val="22"/>
          <w:szCs w:val="22"/>
          <w:highlight w:val="none"/>
          <w:u w:val="none"/>
          <w:lang w:val="en-US" w:eastAsia="zh-CN"/>
        </w:rPr>
        <w:t>第六条 费用及支付</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single"/>
          <w:lang w:val="en-US" w:eastAsia="zh-CN"/>
        </w:rPr>
        <w:t>1、合同总价：小写：¥    元（</w:t>
      </w:r>
      <w:r>
        <w:rPr>
          <w:rFonts w:hint="eastAsia" w:ascii="宋体" w:hAnsi="宋体" w:eastAsia="宋体" w:cs="宋体"/>
          <w:b/>
          <w:bCs/>
          <w:sz w:val="22"/>
          <w:szCs w:val="22"/>
          <w:highlight w:val="none"/>
          <w:u w:val="single"/>
          <w:lang w:val="en-US" w:eastAsia="zh-CN"/>
        </w:rPr>
        <w:t>以中标总价为准</w:t>
      </w:r>
      <w:r>
        <w:rPr>
          <w:rFonts w:hint="eastAsia" w:ascii="宋体" w:hAnsi="宋体" w:eastAsia="宋体" w:cs="宋体"/>
          <w:sz w:val="22"/>
          <w:szCs w:val="22"/>
          <w:highlight w:val="none"/>
          <w:u w:val="single"/>
          <w:lang w:val="en-US" w:eastAsia="zh-CN"/>
        </w:rPr>
        <w:t>），大写：万元，固定单价： 元/次(规格4*8cm)， 元/次(规格8*8cm)， 元/次(规格8*16.9cm)， 元/次(规格8*34cm)，    元/次(规格12*34cm)，其他版面价格按      计算。</w:t>
      </w:r>
    </w:p>
    <w:p>
      <w:pPr>
        <w:pStyle w:val="2"/>
        <w:keepNext w:val="0"/>
        <w:keepLines w:val="0"/>
        <w:pageBreakBefore w:val="0"/>
        <w:widowControl/>
        <w:kinsoku/>
        <w:wordWrap/>
        <w:overflowPunct/>
        <w:topLinePunct w:val="0"/>
        <w:bidi w:val="0"/>
        <w:adjustRightInd w:val="0"/>
        <w:snapToGrid w:val="0"/>
        <w:spacing w:after="0" w:line="36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u w:val="single"/>
          <w:lang w:val="en-US" w:eastAsia="zh-CN"/>
        </w:rPr>
        <w:t>以上价格按中标价格为准。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2、结算方式：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（1）若本项目实际发生费用合计未超过 </w:t>
      </w:r>
      <w:r>
        <w:rPr>
          <w:rFonts w:hint="eastAsia" w:ascii="宋体" w:hAnsi="宋体" w:eastAsia="宋体" w:cs="宋体"/>
          <w:sz w:val="22"/>
          <w:szCs w:val="22"/>
          <w:highlight w:val="none"/>
          <w:u w:val="single"/>
          <w:lang w:val="en-US" w:eastAsia="zh-CN"/>
        </w:rPr>
        <w:t>万元</w:t>
      </w:r>
      <w:r>
        <w:rPr>
          <w:rFonts w:hint="eastAsia" w:ascii="宋体" w:hAnsi="宋体" w:eastAsia="宋体" w:cs="宋体"/>
          <w:sz w:val="22"/>
          <w:szCs w:val="22"/>
          <w:highlight w:val="none"/>
          <w:u w:val="none"/>
          <w:lang w:val="en-US" w:eastAsia="zh-CN"/>
        </w:rPr>
        <w:t xml:space="preserve">（以中标总价为准），则按照实际刊登版面和单价进行结算；若服务期内费用合计超过  </w:t>
      </w:r>
      <w:r>
        <w:rPr>
          <w:rFonts w:hint="eastAsia" w:ascii="宋体" w:hAnsi="宋体" w:eastAsia="宋体" w:cs="宋体"/>
          <w:sz w:val="22"/>
          <w:szCs w:val="22"/>
          <w:highlight w:val="none"/>
          <w:u w:val="single"/>
          <w:lang w:val="en-US" w:eastAsia="zh-CN"/>
        </w:rPr>
        <w:t>万元</w:t>
      </w:r>
      <w:r>
        <w:rPr>
          <w:rFonts w:hint="eastAsia" w:ascii="宋体" w:hAnsi="宋体" w:eastAsia="宋体" w:cs="宋体"/>
          <w:sz w:val="22"/>
          <w:szCs w:val="22"/>
          <w:highlight w:val="none"/>
          <w:u w:val="none"/>
          <w:lang w:val="en-US" w:eastAsia="zh-CN"/>
        </w:rPr>
        <w:t xml:space="preserve">，则费用按 </w:t>
      </w:r>
      <w:r>
        <w:rPr>
          <w:rFonts w:hint="eastAsia" w:ascii="宋体" w:hAnsi="宋体" w:eastAsia="宋体" w:cs="宋体"/>
          <w:sz w:val="22"/>
          <w:szCs w:val="22"/>
          <w:highlight w:val="none"/>
          <w:u w:val="single"/>
          <w:lang w:val="en-US" w:eastAsia="zh-CN"/>
        </w:rPr>
        <w:t>万元</w:t>
      </w:r>
      <w:r>
        <w:rPr>
          <w:rFonts w:hint="eastAsia" w:ascii="宋体" w:hAnsi="宋体" w:eastAsia="宋体" w:cs="宋体"/>
          <w:sz w:val="22"/>
          <w:szCs w:val="22"/>
          <w:highlight w:val="none"/>
          <w:u w:val="none"/>
          <w:lang w:val="en-US" w:eastAsia="zh-CN"/>
        </w:rPr>
        <w:t>进行结算（以中标总价为准）。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（2）实际刊登版面由甲方根据乙方提供的样刊核对确定。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3、付款方式：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本项目不收取履约保证金，分</w:t>
      </w:r>
      <w:r>
        <w:rPr>
          <w:rFonts w:hint="eastAsia" w:ascii="宋体" w:hAnsi="宋体" w:eastAsia="宋体" w:cs="宋体"/>
          <w:sz w:val="22"/>
          <w:szCs w:val="22"/>
          <w:highlight w:val="none"/>
          <w:u w:val="none"/>
          <w:lang w:val="en" w:eastAsia="zh-CN"/>
        </w:rPr>
        <w:t>3</w:t>
      </w:r>
      <w:r>
        <w:rPr>
          <w:rFonts w:hint="eastAsia" w:ascii="宋体" w:hAnsi="宋体" w:eastAsia="宋体" w:cs="宋体"/>
          <w:sz w:val="22"/>
          <w:szCs w:val="22"/>
          <w:highlight w:val="none"/>
          <w:u w:val="none"/>
          <w:lang w:val="en-US" w:eastAsia="zh-CN"/>
        </w:rPr>
        <w:t>次结算。</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（1）合同签订后，甲方收到乙方出具的合</w:t>
      </w:r>
      <w:r>
        <w:rPr>
          <w:rFonts w:hint="eastAsia" w:ascii="宋体" w:hAnsi="宋体" w:eastAsia="宋体" w:cs="宋体"/>
          <w:sz w:val="22"/>
          <w:szCs w:val="22"/>
          <w:highlight w:val="none"/>
          <w:u w:val="single"/>
          <w:lang w:val="en-US" w:eastAsia="zh-CN"/>
        </w:rPr>
        <w:t>同金额40%预付款保函（银行保函形式）后7个工作日内</w:t>
      </w:r>
      <w:r>
        <w:rPr>
          <w:rFonts w:hint="eastAsia" w:ascii="宋体" w:hAnsi="宋体" w:eastAsia="宋体" w:cs="宋体"/>
          <w:sz w:val="22"/>
          <w:szCs w:val="22"/>
          <w:highlight w:val="none"/>
          <w:u w:val="none"/>
          <w:lang w:val="en-US" w:eastAsia="zh-CN"/>
        </w:rPr>
        <w:t>，向乙方支付</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万元（合同总额40%）的预付款；</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 w:eastAsia="zh-CN"/>
        </w:rPr>
        <w:t>（2）</w:t>
      </w:r>
      <w:r>
        <w:rPr>
          <w:rFonts w:hint="eastAsia" w:ascii="宋体" w:hAnsi="宋体" w:eastAsia="宋体" w:cs="宋体"/>
          <w:sz w:val="22"/>
          <w:szCs w:val="22"/>
          <w:highlight w:val="none"/>
          <w:u w:val="none"/>
          <w:lang w:val="en-US" w:eastAsia="zh-CN"/>
        </w:rPr>
        <w:t>2023年10月15日前，甲方应按照截止2023年9月30日前实际刊登版面和单价进行结算，若累计费用已超过</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万元（合同总价的60%），则按</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万元（合同总价的60%）结算</w:t>
      </w:r>
      <w:r>
        <w:rPr>
          <w:rFonts w:hint="eastAsia" w:ascii="宋体" w:hAnsi="宋体" w:eastAsia="宋体" w:cs="宋体"/>
          <w:sz w:val="22"/>
          <w:szCs w:val="22"/>
          <w:highlight w:val="none"/>
          <w:u w:val="none"/>
          <w:lang w:val="en" w:eastAsia="zh-CN"/>
        </w:rPr>
        <w:t>（预付款优先扣除）</w:t>
      </w:r>
      <w:r>
        <w:rPr>
          <w:rFonts w:hint="eastAsia" w:ascii="宋体" w:hAnsi="宋体" w:eastAsia="宋体" w:cs="宋体"/>
          <w:sz w:val="22"/>
          <w:szCs w:val="22"/>
          <w:highlight w:val="none"/>
          <w:u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w:t>
      </w:r>
      <w:r>
        <w:rPr>
          <w:rFonts w:hint="eastAsia" w:ascii="宋体" w:hAnsi="宋体" w:eastAsia="宋体" w:cs="宋体"/>
          <w:sz w:val="22"/>
          <w:szCs w:val="22"/>
          <w:highlight w:val="none"/>
          <w:u w:val="none"/>
          <w:lang w:val="en" w:eastAsia="zh-CN"/>
        </w:rPr>
        <w:t>3</w:t>
      </w:r>
      <w:r>
        <w:rPr>
          <w:rFonts w:hint="eastAsia" w:ascii="宋体" w:hAnsi="宋体" w:eastAsia="宋体" w:cs="宋体"/>
          <w:sz w:val="22"/>
          <w:szCs w:val="22"/>
          <w:highlight w:val="none"/>
          <w:u w:val="none"/>
          <w:lang w:val="en-US" w:eastAsia="zh-CN"/>
        </w:rPr>
        <w:t>）2023年12月31日前，甲方应按照截止2023年12月31日前实际刊登版面和单价，向乙方支付剩余费用，若服务期内累计费用已超过</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万元，则按</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万元结算（以中标价格为准）。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b/>
          <w:bCs/>
          <w:kern w:val="2"/>
          <w:sz w:val="22"/>
          <w:szCs w:val="22"/>
          <w:highlight w:val="none"/>
          <w:u w:val="none"/>
          <w:lang w:val="en-US" w:eastAsia="zh-CN" w:bidi="ar-SA"/>
        </w:rPr>
      </w:pPr>
      <w:r>
        <w:rPr>
          <w:rFonts w:hint="eastAsia" w:ascii="宋体" w:hAnsi="宋体" w:eastAsia="宋体" w:cs="宋体"/>
          <w:b/>
          <w:bCs/>
          <w:kern w:val="2"/>
          <w:sz w:val="22"/>
          <w:szCs w:val="22"/>
          <w:highlight w:val="none"/>
          <w:u w:val="none"/>
          <w:lang w:val="en-US" w:eastAsia="zh-CN" w:bidi="ar-SA"/>
        </w:rPr>
        <w:t>注：在签订合同时，乙方明确表示无需预付款或者主动要求降低预付款比例的，按实际比例计。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single"/>
          <w:lang w:val="en-US" w:eastAsia="zh-CN"/>
        </w:rPr>
        <w:t xml:space="preserve">其他: </w:t>
      </w:r>
      <w:r>
        <w:rPr>
          <w:rFonts w:hint="eastAsia" w:ascii="宋体" w:hAnsi="宋体" w:eastAsia="宋体" w:cs="宋体"/>
          <w:sz w:val="22"/>
          <w:szCs w:val="22"/>
          <w:highlight w:val="none"/>
          <w:u w:val="single"/>
          <w:lang w:val="en" w:eastAsia="zh-CN"/>
        </w:rPr>
        <w:t xml:space="preserve">      </w:t>
      </w:r>
      <w:r>
        <w:rPr>
          <w:rFonts w:hint="eastAsia" w:ascii="宋体" w:hAnsi="宋体" w:eastAsia="宋体" w:cs="宋体"/>
          <w:sz w:val="22"/>
          <w:szCs w:val="22"/>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360" w:lineRule="exact"/>
        <w:ind w:left="711" w:leftChars="254" w:firstLine="0" w:firstLineChars="0"/>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第</w:t>
      </w:r>
      <w:r>
        <w:rPr>
          <w:rFonts w:hint="eastAsia" w:ascii="宋体" w:hAnsi="宋体" w:eastAsia="宋体" w:cs="宋体"/>
          <w:b/>
          <w:sz w:val="22"/>
          <w:szCs w:val="22"/>
          <w:highlight w:val="none"/>
          <w:lang w:eastAsia="zh-CN"/>
        </w:rPr>
        <w:t>七</w:t>
      </w:r>
      <w:r>
        <w:rPr>
          <w:rFonts w:hint="eastAsia" w:ascii="宋体" w:hAnsi="宋体" w:eastAsia="宋体" w:cs="宋体"/>
          <w:b/>
          <w:sz w:val="22"/>
          <w:szCs w:val="22"/>
          <w:highlight w:val="none"/>
        </w:rPr>
        <w:t>条</w:t>
      </w:r>
      <w:r>
        <w:rPr>
          <w:rFonts w:hint="eastAsia" w:ascii="宋体" w:hAnsi="宋体" w:eastAsia="宋体" w:cs="宋体"/>
          <w:b/>
          <w:sz w:val="22"/>
          <w:szCs w:val="22"/>
          <w:highlight w:val="none"/>
          <w:lang w:val="en-US" w:eastAsia="zh-CN"/>
        </w:rPr>
        <w:t xml:space="preserve"> </w:t>
      </w:r>
      <w:r>
        <w:rPr>
          <w:rFonts w:hint="eastAsia" w:ascii="宋体" w:hAnsi="宋体" w:eastAsia="宋体" w:cs="宋体"/>
          <w:b/>
          <w:sz w:val="22"/>
          <w:szCs w:val="22"/>
          <w:highlight w:val="none"/>
        </w:rPr>
        <w:t>合同终止</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经双方一致同意可协商终止本合同。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在下列任一情况下，一方当事人可解除合同：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1、因不可抗力致使不能实现本合同的目的。</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2、在履行期届满之前，另一方明确表示或以自己的行为表明不履行该合同主要义务。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3、另一方延迟履约或其他违约行为导致本合同目的不能实现。</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4、另一方迟延履行主要义务，经一方书面通知后15日内仍未履行的。</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5、法律规定或本合同约定的其他情形。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b/>
          <w:bCs/>
          <w:sz w:val="22"/>
          <w:szCs w:val="22"/>
          <w:highlight w:val="none"/>
          <w:u w:val="none"/>
          <w:lang w:val="en-US" w:eastAsia="zh-CN"/>
        </w:rPr>
        <w:t>第八条 违约责任</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一方违约，应向另一方承担本合同及法律规定的违约责任。</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highlight w:val="none"/>
          <w:u w:val="none"/>
          <w:lang w:val="en-US" w:eastAsia="zh-CN"/>
        </w:rPr>
        <w:t>1、如甲方无故延迟付款，每延迟一日，应向乙方支付迟延</w:t>
      </w:r>
      <w:r>
        <w:rPr>
          <w:rFonts w:hint="eastAsia" w:ascii="宋体" w:hAnsi="宋体" w:eastAsia="宋体" w:cs="宋体"/>
          <w:sz w:val="22"/>
          <w:szCs w:val="22"/>
          <w:u w:val="none"/>
          <w:lang w:val="en-US" w:eastAsia="zh-CN"/>
        </w:rPr>
        <w:t>支付款万分之三的违约金。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2、如乙方未能按甲方指令时间完成工作，每迟延一日，应向甲方支付合同总价万分之三的违约金。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b/>
          <w:bCs/>
          <w:sz w:val="22"/>
          <w:szCs w:val="22"/>
          <w:u w:val="none"/>
          <w:lang w:val="en-US" w:eastAsia="zh-CN"/>
        </w:rPr>
        <w:t>第九条 不可抗力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1、因不可抗力不能履行合同，根据不可抗力的影响，部分或全部免除责任。</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2、一方因不可抗力不能履行合同的，应在不可抗力发生后的两日内将不可抗力事件书面通知另一方。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3、发生不可抗力时，双方均应努力采取一切措施，最大程度地减少不可抗力给任何一方造成的损失。</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b/>
          <w:bCs/>
          <w:sz w:val="22"/>
          <w:szCs w:val="22"/>
          <w:u w:val="none"/>
          <w:lang w:val="en-US" w:eastAsia="zh-CN"/>
        </w:rPr>
        <w:t>第十条 争议的解决</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u w:val="none"/>
          <w:lang w:val="en-US" w:eastAsia="zh-CN"/>
        </w:rPr>
        <w:t>本合同为政府采购之合同，应适用中国法律并应根据中国法律解释。在发生所供服务出现问题时，甲方有权直接向乙方索赔，签订必要的书面处理协议。如协商不成，任何</w:t>
      </w:r>
      <w:r>
        <w:rPr>
          <w:rFonts w:hint="eastAsia" w:ascii="宋体" w:hAnsi="宋体" w:eastAsia="宋体" w:cs="宋体"/>
          <w:sz w:val="22"/>
          <w:szCs w:val="22"/>
          <w:highlight w:val="none"/>
          <w:u w:val="none"/>
          <w:lang w:val="en-US" w:eastAsia="zh-CN"/>
        </w:rPr>
        <w:t>一方有权在</w:t>
      </w:r>
      <w:r>
        <w:rPr>
          <w:rFonts w:hint="eastAsia" w:ascii="宋体" w:hAnsi="宋体" w:eastAsia="宋体" w:cs="宋体"/>
          <w:sz w:val="22"/>
          <w:szCs w:val="22"/>
          <w:highlight w:val="none"/>
          <w:u w:val="single"/>
          <w:lang w:val="en-US" w:eastAsia="zh-CN"/>
        </w:rPr>
        <w:t>甲方所在地</w:t>
      </w:r>
      <w:r>
        <w:rPr>
          <w:rFonts w:hint="eastAsia" w:ascii="宋体" w:hAnsi="宋体" w:eastAsia="宋体" w:cs="宋体"/>
          <w:sz w:val="22"/>
          <w:szCs w:val="22"/>
          <w:highlight w:val="none"/>
          <w:u w:val="none"/>
          <w:lang w:val="en-US" w:eastAsia="zh-CN"/>
        </w:rPr>
        <w:t>选择诉讼的途径解决。</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sz w:val="22"/>
          <w:szCs w:val="22"/>
          <w:highlight w:val="none"/>
          <w:u w:val="none"/>
          <w:lang w:val="en-US" w:eastAsia="zh-CN"/>
        </w:rPr>
      </w:pPr>
      <w:r>
        <w:rPr>
          <w:rFonts w:hint="eastAsia" w:ascii="宋体" w:hAnsi="宋体" w:eastAsia="宋体" w:cs="宋体"/>
          <w:b/>
          <w:bCs/>
          <w:sz w:val="22"/>
          <w:szCs w:val="22"/>
          <w:highlight w:val="none"/>
          <w:u w:val="none"/>
          <w:lang w:val="en-US" w:eastAsia="zh-CN"/>
        </w:rPr>
        <w:t>第十一条 合同的生效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1、本合同经甲方、乙方加盖双方公章后生效。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2、本合同一式五份，甲乙双方各执二份，代理公司备案一份。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0" w:firstLineChars="200"/>
        <w:jc w:val="both"/>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3、与本合同有关的招标文件、投标文件、询标澄清记录等均为本合同的重要组成部分。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42" w:firstLineChars="200"/>
        <w:jc w:val="both"/>
        <w:textAlignment w:val="auto"/>
        <w:rPr>
          <w:rFonts w:hint="eastAsia" w:ascii="宋体" w:hAnsi="宋体" w:eastAsia="宋体" w:cs="宋体"/>
          <w:b/>
          <w:sz w:val="22"/>
          <w:szCs w:val="22"/>
        </w:rPr>
      </w:pPr>
      <w:r>
        <w:rPr>
          <w:rFonts w:hint="eastAsia" w:ascii="宋体" w:hAnsi="宋体" w:eastAsia="宋体" w:cs="宋体"/>
          <w:b/>
          <w:bCs/>
          <w:sz w:val="22"/>
          <w:szCs w:val="22"/>
          <w:u w:val="none"/>
          <w:lang w:val="en-US" w:eastAsia="zh-CN"/>
        </w:rPr>
        <w:t>（以下无正文，仅为双方签字、盖章部分。）</w:t>
      </w:r>
    </w:p>
    <w:p>
      <w:pPr>
        <w:keepNext w:val="0"/>
        <w:keepLines w:val="0"/>
        <w:pageBreakBefore w:val="0"/>
        <w:widowControl/>
        <w:kinsoku/>
        <w:wordWrap/>
        <w:overflowPunct/>
        <w:topLinePunct w:val="0"/>
        <w:bidi w:val="0"/>
        <w:adjustRightInd w:val="0"/>
        <w:snapToGrid w:val="0"/>
        <w:spacing w:after="0" w:line="360" w:lineRule="exact"/>
        <w:textAlignment w:val="auto"/>
        <w:rPr>
          <w:rFonts w:hint="eastAsia" w:ascii="宋体" w:hAnsi="宋体" w:eastAsia="宋体" w:cs="宋体"/>
          <w:b/>
          <w:sz w:val="22"/>
          <w:szCs w:val="22"/>
        </w:rPr>
      </w:pPr>
    </w:p>
    <w:p>
      <w:pPr>
        <w:pStyle w:val="2"/>
        <w:rPr>
          <w:rFonts w:hint="eastAsia"/>
        </w:rPr>
      </w:pPr>
    </w:p>
    <w:p>
      <w:pPr>
        <w:keepNext w:val="0"/>
        <w:keepLines w:val="0"/>
        <w:pageBreakBefore w:val="0"/>
        <w:widowControl/>
        <w:kinsoku/>
        <w:wordWrap/>
        <w:overflowPunct/>
        <w:topLinePunct w:val="0"/>
        <w:autoSpaceDE w:val="0"/>
        <w:autoSpaceDN w:val="0"/>
        <w:bidi w:val="0"/>
        <w:adjustRightInd w:val="0"/>
        <w:snapToGrid w:val="0"/>
        <w:spacing w:after="0" w:line="320" w:lineRule="exact"/>
        <w:textAlignment w:val="auto"/>
        <w:rPr>
          <w:rFonts w:hint="eastAsia" w:ascii="宋体" w:hAnsi="宋体" w:eastAsia="宋体" w:cs="宋体"/>
          <w:sz w:val="22"/>
          <w:szCs w:val="22"/>
        </w:rPr>
      </w:pPr>
      <w:r>
        <w:rPr>
          <w:rFonts w:hint="eastAsia" w:ascii="宋体" w:hAnsi="宋体" w:eastAsia="宋体" w:cs="宋体"/>
          <w:b/>
          <w:sz w:val="22"/>
          <w:szCs w:val="22"/>
        </w:rPr>
        <w:t>甲方：温州市土地储备出让中心</w:t>
      </w:r>
    </w:p>
    <w:p>
      <w:pPr>
        <w:keepNext w:val="0"/>
        <w:keepLines w:val="0"/>
        <w:pageBreakBefore w:val="0"/>
        <w:widowControl/>
        <w:kinsoku/>
        <w:wordWrap/>
        <w:overflowPunct/>
        <w:topLinePunct w:val="0"/>
        <w:bidi w:val="0"/>
        <w:adjustRightInd w:val="0"/>
        <w:snapToGrid w:val="0"/>
        <w:spacing w:after="0" w:line="32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法定代表人(或代理人签字)： </w:t>
      </w:r>
    </w:p>
    <w:p>
      <w:pPr>
        <w:keepNext w:val="0"/>
        <w:keepLines w:val="0"/>
        <w:pageBreakBefore w:val="0"/>
        <w:widowControl/>
        <w:kinsoku/>
        <w:wordWrap/>
        <w:overflowPunct/>
        <w:topLinePunct w:val="0"/>
        <w:bidi w:val="0"/>
        <w:adjustRightInd w:val="0"/>
        <w:snapToGrid w:val="0"/>
        <w:spacing w:after="0" w:line="320" w:lineRule="exact"/>
        <w:textAlignment w:val="auto"/>
        <w:rPr>
          <w:rFonts w:hint="eastAsia" w:ascii="宋体" w:hAnsi="宋体" w:eastAsia="宋体" w:cs="宋体"/>
          <w:sz w:val="22"/>
          <w:szCs w:val="22"/>
        </w:rPr>
      </w:pPr>
      <w:r>
        <w:rPr>
          <w:rFonts w:hint="eastAsia" w:ascii="宋体" w:hAnsi="宋体" w:eastAsia="宋体" w:cs="宋体"/>
          <w:sz w:val="22"/>
          <w:szCs w:val="22"/>
        </w:rPr>
        <w:t>地址：</w:t>
      </w:r>
    </w:p>
    <w:p>
      <w:pPr>
        <w:keepNext w:val="0"/>
        <w:keepLines w:val="0"/>
        <w:pageBreakBefore w:val="0"/>
        <w:widowControl/>
        <w:kinsoku/>
        <w:wordWrap/>
        <w:overflowPunct/>
        <w:topLinePunct w:val="0"/>
        <w:bidi w:val="0"/>
        <w:adjustRightInd w:val="0"/>
        <w:snapToGrid w:val="0"/>
        <w:spacing w:after="0" w:line="320" w:lineRule="exact"/>
        <w:textAlignment w:val="auto"/>
        <w:rPr>
          <w:rFonts w:hint="eastAsia" w:ascii="宋体" w:hAnsi="宋体" w:eastAsia="宋体" w:cs="宋体"/>
          <w:sz w:val="22"/>
          <w:szCs w:val="22"/>
        </w:rPr>
      </w:pPr>
      <w:r>
        <w:rPr>
          <w:rFonts w:hint="eastAsia" w:ascii="宋体" w:hAnsi="宋体" w:eastAsia="宋体" w:cs="宋体"/>
          <w:sz w:val="22"/>
          <w:szCs w:val="22"/>
        </w:rPr>
        <w:t>联系电话：</w:t>
      </w:r>
    </w:p>
    <w:p>
      <w:pPr>
        <w:keepNext w:val="0"/>
        <w:keepLines w:val="0"/>
        <w:pageBreakBefore w:val="0"/>
        <w:widowControl/>
        <w:kinsoku/>
        <w:wordWrap/>
        <w:overflowPunct/>
        <w:topLinePunct w:val="0"/>
        <w:autoSpaceDE w:val="0"/>
        <w:autoSpaceDN w:val="0"/>
        <w:bidi w:val="0"/>
        <w:adjustRightInd w:val="0"/>
        <w:snapToGrid w:val="0"/>
        <w:spacing w:after="0" w:line="320" w:lineRule="exact"/>
        <w:textAlignment w:val="auto"/>
        <w:rPr>
          <w:rFonts w:hint="eastAsia" w:ascii="宋体" w:hAnsi="宋体" w:eastAsia="宋体" w:cs="宋体"/>
          <w:b/>
          <w:sz w:val="22"/>
          <w:szCs w:val="22"/>
          <w:lang w:val="zh-CN"/>
        </w:rPr>
      </w:pPr>
    </w:p>
    <w:p>
      <w:pPr>
        <w:pStyle w:val="2"/>
        <w:rPr>
          <w:rFonts w:hint="eastAsia"/>
          <w:lang w:val="zh-CN"/>
        </w:rPr>
      </w:pPr>
    </w:p>
    <w:p>
      <w:pPr>
        <w:keepNext w:val="0"/>
        <w:keepLines w:val="0"/>
        <w:pageBreakBefore w:val="0"/>
        <w:widowControl/>
        <w:kinsoku/>
        <w:wordWrap/>
        <w:overflowPunct/>
        <w:topLinePunct w:val="0"/>
        <w:autoSpaceDE w:val="0"/>
        <w:autoSpaceDN w:val="0"/>
        <w:bidi w:val="0"/>
        <w:adjustRightInd w:val="0"/>
        <w:snapToGrid w:val="0"/>
        <w:spacing w:after="0" w:line="320" w:lineRule="exact"/>
        <w:textAlignment w:val="auto"/>
        <w:rPr>
          <w:rFonts w:hint="eastAsia" w:ascii="宋体" w:hAnsi="宋体" w:eastAsia="宋体" w:cs="宋体"/>
          <w:b/>
          <w:sz w:val="22"/>
          <w:szCs w:val="22"/>
          <w:lang w:val="zh-CN"/>
        </w:rPr>
      </w:pPr>
      <w:r>
        <w:rPr>
          <w:rFonts w:hint="eastAsia" w:ascii="宋体" w:hAnsi="宋体" w:eastAsia="宋体" w:cs="宋体"/>
          <w:b/>
          <w:sz w:val="22"/>
          <w:szCs w:val="22"/>
          <w:lang w:val="zh-CN"/>
        </w:rPr>
        <w:t>乙方：</w:t>
      </w:r>
    </w:p>
    <w:p>
      <w:pPr>
        <w:keepNext w:val="0"/>
        <w:keepLines w:val="0"/>
        <w:pageBreakBefore w:val="0"/>
        <w:widowControl/>
        <w:kinsoku/>
        <w:wordWrap/>
        <w:overflowPunct/>
        <w:topLinePunct w:val="0"/>
        <w:bidi w:val="0"/>
        <w:adjustRightInd w:val="0"/>
        <w:snapToGrid w:val="0"/>
        <w:spacing w:after="0" w:line="320" w:lineRule="exact"/>
        <w:textAlignment w:val="auto"/>
        <w:rPr>
          <w:rFonts w:hint="eastAsia" w:ascii="宋体" w:hAnsi="宋体" w:eastAsia="宋体" w:cs="宋体"/>
          <w:sz w:val="22"/>
          <w:szCs w:val="22"/>
          <w:u w:val="single"/>
        </w:rPr>
      </w:pPr>
      <w:r>
        <w:rPr>
          <w:rFonts w:hint="eastAsia" w:ascii="宋体" w:hAnsi="宋体" w:eastAsia="宋体" w:cs="宋体"/>
          <w:sz w:val="22"/>
          <w:szCs w:val="22"/>
        </w:rPr>
        <w:t>法定代表人</w:t>
      </w:r>
      <w:r>
        <w:rPr>
          <w:rFonts w:hint="eastAsia" w:ascii="宋体" w:hAnsi="宋体" w:eastAsia="宋体" w:cs="宋体"/>
          <w:sz w:val="22"/>
          <w:szCs w:val="22"/>
          <w:lang w:eastAsia="zh-CN"/>
        </w:rPr>
        <w:t>（或代理人签字）</w:t>
      </w:r>
      <w:r>
        <w:rPr>
          <w:rFonts w:hint="eastAsia" w:ascii="宋体" w:hAnsi="宋体" w:eastAsia="宋体" w:cs="宋体"/>
          <w:sz w:val="22"/>
          <w:szCs w:val="22"/>
        </w:rPr>
        <w:t xml:space="preserve">： </w:t>
      </w:r>
    </w:p>
    <w:p>
      <w:pPr>
        <w:keepNext w:val="0"/>
        <w:keepLines w:val="0"/>
        <w:pageBreakBefore w:val="0"/>
        <w:widowControl/>
        <w:kinsoku/>
        <w:wordWrap/>
        <w:overflowPunct/>
        <w:topLinePunct w:val="0"/>
        <w:bidi w:val="0"/>
        <w:adjustRightInd w:val="0"/>
        <w:snapToGrid w:val="0"/>
        <w:spacing w:after="0" w:line="320" w:lineRule="exact"/>
        <w:textAlignment w:val="auto"/>
        <w:rPr>
          <w:rFonts w:hint="eastAsia" w:ascii="宋体" w:hAnsi="宋体" w:eastAsia="宋体" w:cs="宋体"/>
          <w:sz w:val="22"/>
          <w:szCs w:val="22"/>
          <w:u w:val="single"/>
        </w:rPr>
      </w:pPr>
      <w:r>
        <w:rPr>
          <w:rFonts w:hint="eastAsia" w:ascii="宋体" w:hAnsi="宋体" w:eastAsia="宋体" w:cs="宋体"/>
          <w:sz w:val="22"/>
          <w:szCs w:val="22"/>
        </w:rPr>
        <w:t xml:space="preserve">地址： </w:t>
      </w:r>
    </w:p>
    <w:p>
      <w:pPr>
        <w:keepNext w:val="0"/>
        <w:keepLines w:val="0"/>
        <w:pageBreakBefore w:val="0"/>
        <w:widowControl/>
        <w:kinsoku/>
        <w:wordWrap/>
        <w:overflowPunct/>
        <w:topLinePunct w:val="0"/>
        <w:bidi w:val="0"/>
        <w:adjustRightInd w:val="0"/>
        <w:snapToGrid w:val="0"/>
        <w:spacing w:after="0" w:line="32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联系电话： </w:t>
      </w:r>
    </w:p>
    <w:p>
      <w:pPr>
        <w:spacing w:line="320" w:lineRule="exact"/>
        <w:jc w:val="left"/>
        <w:rPr>
          <w:rFonts w:hint="eastAsia" w:ascii="宋体" w:hAnsi="宋体" w:cs="宋体"/>
          <w:sz w:val="22"/>
          <w:szCs w:val="22"/>
        </w:rPr>
      </w:pPr>
    </w:p>
    <w:p>
      <w:pPr>
        <w:keepNext w:val="0"/>
        <w:keepLines w:val="0"/>
        <w:pageBreakBefore w:val="0"/>
        <w:widowControl/>
        <w:kinsoku/>
        <w:wordWrap/>
        <w:overflowPunct/>
        <w:topLinePunct w:val="0"/>
        <w:bidi w:val="0"/>
        <w:adjustRightInd w:val="0"/>
        <w:snapToGrid w:val="0"/>
        <w:spacing w:after="0" w:line="320" w:lineRule="exac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eastAsia="zh-CN"/>
        </w:rPr>
        <w:t>签订时间：</w:t>
      </w:r>
      <w:r>
        <w:rPr>
          <w:rFonts w:hint="eastAsia" w:ascii="宋体" w:hAnsi="宋体" w:eastAsia="宋体" w:cs="宋体"/>
          <w:sz w:val="22"/>
          <w:szCs w:val="22"/>
          <w:lang w:val="en-US" w:eastAsia="zh-CN"/>
        </w:rPr>
        <w:t xml:space="preserve">   年   月   日</w:t>
      </w: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p>
    <w:p>
      <w:pPr>
        <w:pStyle w:val="18"/>
        <w:tabs>
          <w:tab w:val="left" w:pos="2472"/>
        </w:tabs>
        <w:snapToGrid w:val="0"/>
        <w:spacing w:beforeLines="0" w:afterLines="0" w:line="288" w:lineRule="auto"/>
        <w:jc w:val="center"/>
        <w:outlineLvl w:val="0"/>
        <w:rPr>
          <w:rFonts w:hint="eastAsia" w:hAnsi="宋体" w:cs="宋体"/>
          <w:b/>
          <w:spacing w:val="-6"/>
          <w:sz w:val="32"/>
          <w:szCs w:val="32"/>
        </w:rPr>
      </w:pPr>
      <w:r>
        <w:rPr>
          <w:rFonts w:hint="eastAsia" w:hAnsi="宋体" w:cs="宋体"/>
          <w:b/>
          <w:spacing w:val="-6"/>
          <w:sz w:val="32"/>
          <w:szCs w:val="32"/>
        </w:rPr>
        <w:t>第五章　响应文件格式</w:t>
      </w:r>
    </w:p>
    <w:p>
      <w:pPr>
        <w:spacing w:line="360" w:lineRule="auto"/>
        <w:rPr>
          <w:rFonts w:hint="eastAsia" w:ascii="宋体" w:hAnsi="宋体" w:cs="宋体"/>
          <w:b/>
          <w:bCs/>
          <w:spacing w:val="-6"/>
          <w:sz w:val="24"/>
        </w:rPr>
      </w:pPr>
    </w:p>
    <w:p>
      <w:pPr>
        <w:spacing w:line="360" w:lineRule="auto"/>
        <w:jc w:val="center"/>
        <w:rPr>
          <w:rFonts w:hint="eastAsia" w:ascii="宋体" w:hAnsi="宋体" w:cs="宋体"/>
          <w:b/>
          <w:spacing w:val="-6"/>
          <w:sz w:val="21"/>
          <w:szCs w:val="21"/>
        </w:rPr>
      </w:pPr>
      <w:r>
        <w:rPr>
          <w:rFonts w:hint="eastAsia" w:ascii="宋体" w:hAnsi="宋体" w:cs="宋体"/>
          <w:b/>
          <w:bCs/>
          <w:spacing w:val="-6"/>
          <w:sz w:val="21"/>
          <w:szCs w:val="21"/>
        </w:rPr>
        <w:t>响应文件的编制应按照本项目：“第三章  供应商须知”</w:t>
      </w:r>
      <w:r>
        <w:rPr>
          <w:rFonts w:hint="eastAsia" w:ascii="宋体" w:hAnsi="宋体" w:cs="宋体"/>
          <w:b/>
          <w:spacing w:val="-6"/>
          <w:sz w:val="21"/>
          <w:szCs w:val="21"/>
        </w:rPr>
        <w:t>三、响应文件的编制的要求编制。</w:t>
      </w:r>
    </w:p>
    <w:p>
      <w:pPr>
        <w:spacing w:line="360" w:lineRule="auto"/>
        <w:rPr>
          <w:rFonts w:hint="eastAsia" w:ascii="宋体" w:hAnsi="宋体" w:cs="宋体"/>
          <w:spacing w:val="-6"/>
          <w:sz w:val="24"/>
        </w:rPr>
      </w:pPr>
    </w:p>
    <w:p>
      <w:pPr>
        <w:spacing w:line="360" w:lineRule="auto"/>
        <w:rPr>
          <w:rFonts w:ascii="宋体" w:cs="宋体"/>
          <w:spacing w:val="-6"/>
          <w:sz w:val="24"/>
        </w:rPr>
      </w:pPr>
      <w:r>
        <w:rPr>
          <w:rFonts w:hint="eastAsia" w:ascii="宋体" w:hAnsi="宋体" w:cs="宋体"/>
          <w:spacing w:val="-6"/>
          <w:sz w:val="24"/>
        </w:rPr>
        <w:t>报价文件封面</w:t>
      </w:r>
    </w:p>
    <w:p>
      <w:pPr>
        <w:spacing w:line="360" w:lineRule="auto"/>
        <w:rPr>
          <w:rFonts w:ascii="宋体" w:cs="宋体"/>
          <w:spacing w:val="-6"/>
          <w:sz w:val="24"/>
        </w:rPr>
      </w:pPr>
    </w:p>
    <w:p>
      <w:pPr>
        <w:spacing w:line="360" w:lineRule="auto"/>
        <w:jc w:val="center"/>
        <w:rPr>
          <w:rFonts w:ascii="宋体" w:cs="宋体"/>
          <w:bCs/>
          <w:spacing w:val="-6"/>
          <w:sz w:val="24"/>
        </w:rPr>
      </w:pPr>
      <w:r>
        <w:rPr>
          <w:rFonts w:hint="eastAsia" w:ascii="宋体" w:hAnsi="宋体" w:cs="宋体"/>
          <w:bCs/>
          <w:spacing w:val="-6"/>
          <w:sz w:val="24"/>
        </w:rPr>
        <w:t>（供应商名称）</w:t>
      </w:r>
    </w:p>
    <w:p>
      <w:pPr>
        <w:spacing w:line="360" w:lineRule="auto"/>
        <w:jc w:val="center"/>
        <w:rPr>
          <w:rFonts w:ascii="宋体" w:cs="宋体"/>
          <w:b/>
          <w:bCs/>
          <w:spacing w:val="-6"/>
          <w:sz w:val="24"/>
        </w:rPr>
      </w:pPr>
      <w:r>
        <w:rPr>
          <w:rFonts w:hint="eastAsia" w:ascii="宋体" w:hAnsi="宋体" w:cs="宋体"/>
          <w:b/>
          <w:bCs/>
          <w:spacing w:val="-6"/>
          <w:sz w:val="24"/>
        </w:rPr>
        <w:t>报</w:t>
      </w:r>
      <w:r>
        <w:rPr>
          <w:rFonts w:ascii="宋体" w:hAnsi="宋体" w:cs="宋体"/>
          <w:b/>
          <w:bCs/>
          <w:spacing w:val="-6"/>
          <w:sz w:val="24"/>
        </w:rPr>
        <w:t xml:space="preserve"> </w:t>
      </w:r>
      <w:r>
        <w:rPr>
          <w:rFonts w:hint="eastAsia" w:ascii="宋体" w:hAnsi="宋体" w:cs="宋体"/>
          <w:b/>
          <w:bCs/>
          <w:spacing w:val="-6"/>
          <w:sz w:val="24"/>
        </w:rPr>
        <w:t>价</w:t>
      </w:r>
      <w:r>
        <w:rPr>
          <w:rFonts w:ascii="宋体" w:hAnsi="宋体" w:cs="宋体"/>
          <w:b/>
          <w:bCs/>
          <w:spacing w:val="-6"/>
          <w:sz w:val="24"/>
        </w:rPr>
        <w:t xml:space="preserve"> </w:t>
      </w:r>
      <w:r>
        <w:rPr>
          <w:rFonts w:hint="eastAsia" w:ascii="宋体" w:hAnsi="宋体" w:cs="宋体"/>
          <w:b/>
          <w:bCs/>
          <w:spacing w:val="-6"/>
          <w:sz w:val="24"/>
        </w:rPr>
        <w:t>文</w:t>
      </w:r>
      <w:r>
        <w:rPr>
          <w:rFonts w:ascii="宋体" w:hAnsi="宋体" w:cs="宋体"/>
          <w:b/>
          <w:bCs/>
          <w:spacing w:val="-6"/>
          <w:sz w:val="24"/>
        </w:rPr>
        <w:t xml:space="preserve"> </w:t>
      </w:r>
      <w:r>
        <w:rPr>
          <w:rFonts w:hint="eastAsia" w:ascii="宋体" w:hAnsi="宋体" w:cs="宋体"/>
          <w:b/>
          <w:bCs/>
          <w:spacing w:val="-6"/>
          <w:sz w:val="24"/>
        </w:rPr>
        <w:t>件</w:t>
      </w:r>
    </w:p>
    <w:p>
      <w:pPr>
        <w:spacing w:line="360" w:lineRule="auto"/>
        <w:rPr>
          <w:rFonts w:ascii="宋体" w:cs="宋体"/>
          <w:bCs/>
          <w:spacing w:val="-6"/>
          <w:sz w:val="24"/>
        </w:rPr>
      </w:pPr>
    </w:p>
    <w:p>
      <w:pPr>
        <w:spacing w:line="360" w:lineRule="auto"/>
        <w:rPr>
          <w:rFonts w:hint="eastAsia" w:ascii="宋体" w:eastAsia="宋体" w:cs="宋体"/>
          <w:bCs/>
          <w:spacing w:val="-6"/>
          <w:sz w:val="24"/>
          <w:lang w:eastAsia="zh-CN"/>
        </w:rPr>
      </w:pPr>
      <w:r>
        <w:rPr>
          <w:rFonts w:hint="eastAsia" w:ascii="宋体" w:hAnsi="宋体" w:cs="宋体"/>
          <w:bCs/>
          <w:spacing w:val="-6"/>
          <w:sz w:val="24"/>
        </w:rPr>
        <w:t>采购人名称：</w:t>
      </w:r>
      <w:r>
        <w:rPr>
          <w:rFonts w:hint="eastAsia" w:ascii="宋体" w:hAnsi="宋体" w:cs="宋体"/>
          <w:bCs/>
          <w:spacing w:val="-6"/>
          <w:sz w:val="24"/>
          <w:lang w:eastAsia="zh-CN"/>
        </w:rPr>
        <w:t>温州市土地储备出让中心</w:t>
      </w:r>
    </w:p>
    <w:p>
      <w:pPr>
        <w:spacing w:line="360" w:lineRule="auto"/>
        <w:rPr>
          <w:rFonts w:hint="eastAsia" w:ascii="宋体" w:eastAsia="宋体" w:cs="宋体"/>
          <w:bCs/>
          <w:spacing w:val="-6"/>
          <w:sz w:val="24"/>
          <w:lang w:eastAsia="zh-CN"/>
        </w:rPr>
      </w:pPr>
      <w:r>
        <w:rPr>
          <w:rFonts w:hint="eastAsia" w:ascii="宋体" w:hAnsi="宋体" w:cs="宋体"/>
          <w:bCs/>
          <w:spacing w:val="-6"/>
          <w:sz w:val="24"/>
        </w:rPr>
        <w:t>项目名称：</w:t>
      </w:r>
      <w:r>
        <w:rPr>
          <w:rFonts w:hint="eastAsia" w:ascii="宋体" w:hAnsi="宋体" w:cs="宋体"/>
          <w:spacing w:val="-6"/>
          <w:sz w:val="24"/>
          <w:lang w:eastAsia="zh-CN"/>
        </w:rPr>
        <w:t>2023年度温州市区土地出让公告登报项目</w:t>
      </w:r>
    </w:p>
    <w:p>
      <w:pPr>
        <w:spacing w:line="360" w:lineRule="auto"/>
        <w:rPr>
          <w:rFonts w:hint="eastAsia" w:ascii="宋体" w:eastAsia="宋体" w:cs="宋体"/>
          <w:bCs/>
          <w:spacing w:val="-6"/>
          <w:sz w:val="24"/>
          <w:lang w:eastAsia="zh-CN"/>
        </w:rPr>
      </w:pPr>
      <w:r>
        <w:rPr>
          <w:rFonts w:hint="eastAsia" w:ascii="宋体" w:hAnsi="宋体" w:cs="宋体"/>
          <w:bCs/>
          <w:spacing w:val="-6"/>
          <w:sz w:val="24"/>
        </w:rPr>
        <w:t>项目编号：</w:t>
      </w:r>
      <w:r>
        <w:rPr>
          <w:rFonts w:hint="eastAsia" w:ascii="宋体" w:hAnsi="宋体" w:cs="宋体"/>
          <w:bCs/>
          <w:spacing w:val="-6"/>
          <w:sz w:val="24"/>
          <w:lang w:eastAsia="zh-CN"/>
        </w:rPr>
        <w:t>ZJYC2023045（DY）</w:t>
      </w:r>
    </w:p>
    <w:p>
      <w:pPr>
        <w:spacing w:line="360" w:lineRule="auto"/>
        <w:rPr>
          <w:rFonts w:ascii="宋体" w:cs="宋体"/>
          <w:bCs/>
          <w:spacing w:val="-6"/>
          <w:sz w:val="24"/>
        </w:rPr>
      </w:pPr>
      <w:r>
        <w:rPr>
          <w:rFonts w:hint="eastAsia" w:ascii="宋体" w:hAnsi="宋体" w:cs="宋体"/>
          <w:bCs/>
          <w:spacing w:val="-6"/>
          <w:sz w:val="24"/>
        </w:rPr>
        <w:t>供应商名称（</w:t>
      </w:r>
      <w:r>
        <w:rPr>
          <w:rFonts w:ascii="宋体" w:hAnsi="宋体" w:cs="宋体"/>
          <w:bCs/>
          <w:spacing w:val="-6"/>
          <w:sz w:val="24"/>
        </w:rPr>
        <w:t>CA</w:t>
      </w:r>
      <w:r>
        <w:rPr>
          <w:rFonts w:hint="eastAsia" w:ascii="宋体" w:hAnsi="宋体" w:cs="宋体"/>
          <w:bCs/>
          <w:spacing w:val="-6"/>
          <w:sz w:val="24"/>
        </w:rPr>
        <w:t>电子公章）：</w:t>
      </w:r>
    </w:p>
    <w:p>
      <w:pPr>
        <w:spacing w:line="360" w:lineRule="auto"/>
        <w:rPr>
          <w:rFonts w:ascii="宋体" w:cs="宋体"/>
          <w:bCs/>
          <w:spacing w:val="-6"/>
          <w:sz w:val="24"/>
        </w:rPr>
      </w:pPr>
      <w:r>
        <w:rPr>
          <w:rFonts w:hint="eastAsia" w:ascii="宋体" w:hAnsi="宋体" w:cs="宋体"/>
          <w:bCs/>
          <w:spacing w:val="-6"/>
          <w:sz w:val="24"/>
        </w:rPr>
        <w:t>供应商地址：</w:t>
      </w:r>
    </w:p>
    <w:p>
      <w:pPr>
        <w:spacing w:line="360" w:lineRule="auto"/>
        <w:rPr>
          <w:rFonts w:ascii="宋体" w:cs="宋体"/>
          <w:bCs/>
          <w:spacing w:val="-6"/>
          <w:sz w:val="24"/>
        </w:rPr>
      </w:pPr>
    </w:p>
    <w:p>
      <w:pPr>
        <w:spacing w:line="360" w:lineRule="auto"/>
        <w:rPr>
          <w:rFonts w:ascii="宋体" w:cs="宋体"/>
          <w:bCs/>
          <w:spacing w:val="-6"/>
          <w:sz w:val="24"/>
        </w:rPr>
      </w:pPr>
      <w:r>
        <w:rPr>
          <w:rFonts w:hint="eastAsia" w:ascii="宋体" w:hAnsi="宋体" w:cs="宋体"/>
          <w:bCs/>
          <w:spacing w:val="-6"/>
          <w:sz w:val="24"/>
        </w:rPr>
        <w:t>供应商授权代表签字：</w:t>
      </w:r>
    </w:p>
    <w:p>
      <w:pPr>
        <w:spacing w:line="360" w:lineRule="auto"/>
        <w:rPr>
          <w:rFonts w:ascii="宋体" w:cs="宋体"/>
          <w:bCs/>
          <w:spacing w:val="-6"/>
          <w:sz w:val="24"/>
        </w:rPr>
      </w:pPr>
      <w:r>
        <w:rPr>
          <w:rFonts w:hint="eastAsia" w:ascii="宋体" w:hAnsi="宋体" w:cs="宋体"/>
          <w:bCs/>
          <w:spacing w:val="-6"/>
          <w:sz w:val="24"/>
        </w:rPr>
        <w:t>日期：</w:t>
      </w:r>
      <w:r>
        <w:rPr>
          <w:rFonts w:ascii="宋体" w:hAnsi="宋体" w:cs="宋体"/>
          <w:bCs/>
          <w:spacing w:val="-6"/>
          <w:sz w:val="24"/>
        </w:rPr>
        <w:t xml:space="preserve">    </w:t>
      </w:r>
      <w:r>
        <w:rPr>
          <w:rFonts w:hint="eastAsia" w:ascii="宋体" w:hAnsi="宋体" w:cs="宋体"/>
          <w:bCs/>
          <w:spacing w:val="-6"/>
          <w:sz w:val="24"/>
        </w:rPr>
        <w:t>年</w:t>
      </w:r>
      <w:r>
        <w:rPr>
          <w:rFonts w:ascii="宋体" w:hAnsi="宋体" w:cs="宋体"/>
          <w:bCs/>
          <w:spacing w:val="-6"/>
          <w:sz w:val="24"/>
        </w:rPr>
        <w:t xml:space="preserve">  </w:t>
      </w:r>
      <w:r>
        <w:rPr>
          <w:rFonts w:hint="eastAsia" w:ascii="宋体" w:hAnsi="宋体" w:cs="宋体"/>
          <w:bCs/>
          <w:spacing w:val="-6"/>
          <w:sz w:val="24"/>
        </w:rPr>
        <w:t>月</w:t>
      </w:r>
      <w:r>
        <w:rPr>
          <w:rFonts w:ascii="宋体" w:hAnsi="宋体" w:cs="宋体"/>
          <w:bCs/>
          <w:spacing w:val="-6"/>
          <w:sz w:val="24"/>
        </w:rPr>
        <w:t xml:space="preserve">  </w:t>
      </w:r>
      <w:r>
        <w:rPr>
          <w:rFonts w:hint="eastAsia" w:ascii="宋体" w:hAnsi="宋体" w:cs="宋体"/>
          <w:bCs/>
          <w:spacing w:val="-6"/>
          <w:sz w:val="24"/>
        </w:rPr>
        <w:t>日</w:t>
      </w:r>
    </w:p>
    <w:p>
      <w:pPr>
        <w:pStyle w:val="18"/>
        <w:spacing w:before="120" w:after="120" w:line="360" w:lineRule="auto"/>
        <w:ind w:firstLine="480" w:firstLineChars="200"/>
        <w:rPr>
          <w:rFonts w:hAnsi="宋体" w:cs="宋体"/>
          <w:szCs w:val="24"/>
        </w:rPr>
      </w:pPr>
    </w:p>
    <w:p>
      <w:pPr>
        <w:pStyle w:val="18"/>
        <w:spacing w:beforeLines="0" w:afterLines="0" w:line="360" w:lineRule="auto"/>
        <w:ind w:firstLine="398" w:firstLineChars="200"/>
        <w:jc w:val="center"/>
        <w:rPr>
          <w:rFonts w:hint="eastAsia" w:hAnsi="宋体" w:cs="宋体"/>
          <w:b/>
          <w:bCs/>
          <w:spacing w:val="-6"/>
          <w:sz w:val="21"/>
          <w:szCs w:val="21"/>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r>
        <w:rPr>
          <w:rFonts w:hint="eastAsia" w:ascii="宋体" w:hAnsi="宋体" w:cs="宋体"/>
          <w:b/>
          <w:spacing w:val="-6"/>
          <w:sz w:val="24"/>
        </w:rPr>
        <w:t>附件1-1</w:t>
      </w:r>
    </w:p>
    <w:p>
      <w:pPr>
        <w:snapToGrid w:val="0"/>
        <w:spacing w:line="288" w:lineRule="auto"/>
        <w:jc w:val="center"/>
        <w:rPr>
          <w:rFonts w:hint="eastAsia" w:ascii="宋体" w:hAnsi="宋体" w:cs="宋体"/>
          <w:spacing w:val="-6"/>
          <w:sz w:val="24"/>
          <w:szCs w:val="20"/>
        </w:rPr>
      </w:pPr>
      <w:r>
        <w:rPr>
          <w:rFonts w:hint="eastAsia" w:ascii="宋体" w:hAnsi="宋体" w:cs="宋体"/>
          <w:b/>
          <w:spacing w:val="-6"/>
          <w:sz w:val="24"/>
        </w:rPr>
        <w:t>初次报价一览表</w:t>
      </w:r>
    </w:p>
    <w:p>
      <w:pPr>
        <w:snapToGrid w:val="0"/>
        <w:spacing w:line="288" w:lineRule="auto"/>
        <w:rPr>
          <w:rFonts w:hint="eastAsia" w:ascii="宋体" w:hAnsi="宋体" w:eastAsia="宋体" w:cs="宋体"/>
          <w:bCs/>
          <w:spacing w:val="-6"/>
          <w:sz w:val="22"/>
          <w:szCs w:val="22"/>
          <w:lang w:eastAsia="zh-CN"/>
        </w:rPr>
      </w:pPr>
      <w:r>
        <w:rPr>
          <w:rFonts w:hint="eastAsia" w:ascii="宋体" w:hAnsi="宋体" w:cs="宋体"/>
          <w:spacing w:val="-6"/>
          <w:sz w:val="22"/>
          <w:szCs w:val="22"/>
        </w:rPr>
        <w:t>项目编号：</w:t>
      </w:r>
      <w:r>
        <w:rPr>
          <w:rFonts w:hint="eastAsia" w:ascii="宋体" w:hAnsi="宋体" w:cs="宋体"/>
          <w:bCs/>
          <w:spacing w:val="-6"/>
          <w:sz w:val="22"/>
          <w:szCs w:val="22"/>
          <w:lang w:eastAsia="zh-CN"/>
        </w:rPr>
        <w:t>ZJYC2023045（DY）</w:t>
      </w:r>
    </w:p>
    <w:p>
      <w:pPr>
        <w:snapToGrid w:val="0"/>
        <w:spacing w:line="288" w:lineRule="auto"/>
        <w:rPr>
          <w:rFonts w:hint="eastAsia" w:ascii="宋体" w:hAnsi="宋体" w:eastAsia="宋体" w:cs="宋体"/>
          <w:spacing w:val="-6"/>
          <w:sz w:val="22"/>
          <w:szCs w:val="22"/>
          <w:lang w:eastAsia="zh-CN"/>
        </w:rPr>
      </w:pPr>
      <w:r>
        <w:rPr>
          <w:rFonts w:hint="eastAsia" w:ascii="宋体" w:hAnsi="宋体" w:cs="宋体"/>
          <w:spacing w:val="-6"/>
          <w:sz w:val="22"/>
          <w:szCs w:val="22"/>
        </w:rPr>
        <w:t>项目名称：</w:t>
      </w:r>
      <w:r>
        <w:rPr>
          <w:rFonts w:hint="eastAsia" w:ascii="宋体" w:hAnsi="宋体" w:cs="宋体"/>
          <w:spacing w:val="-6"/>
          <w:sz w:val="22"/>
          <w:szCs w:val="22"/>
          <w:lang w:eastAsia="zh-CN"/>
        </w:rPr>
        <w:t>2023年度温州市区土地出让公告登报项目</w:t>
      </w:r>
    </w:p>
    <w:p>
      <w:pPr>
        <w:snapToGrid w:val="0"/>
        <w:spacing w:line="288" w:lineRule="auto"/>
        <w:ind w:firstLine="7488" w:firstLineChars="3600"/>
        <w:rPr>
          <w:rFonts w:hint="eastAsia" w:ascii="宋体" w:hAnsi="宋体" w:cs="宋体"/>
          <w:spacing w:val="-6"/>
          <w:sz w:val="22"/>
          <w:szCs w:val="22"/>
        </w:rPr>
      </w:pPr>
      <w:r>
        <w:rPr>
          <w:rFonts w:hint="eastAsia" w:ascii="宋体" w:hAnsi="宋体" w:cs="宋体"/>
          <w:spacing w:val="-6"/>
          <w:sz w:val="22"/>
          <w:szCs w:val="22"/>
        </w:rPr>
        <w:t>单位：人民币元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3112"/>
        <w:gridCol w:w="1117"/>
        <w:gridCol w:w="1184"/>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21" w:type="dxa"/>
            <w:vAlign w:val="center"/>
          </w:tcPr>
          <w:p>
            <w:pPr>
              <w:pStyle w:val="18"/>
              <w:spacing w:before="120" w:after="120" w:line="400" w:lineRule="exact"/>
              <w:jc w:val="center"/>
              <w:rPr>
                <w:rFonts w:hAnsi="宋体" w:cs="宋体"/>
                <w:sz w:val="22"/>
                <w:szCs w:val="22"/>
              </w:rPr>
            </w:pPr>
            <w:r>
              <w:rPr>
                <w:rFonts w:hint="eastAsia" w:hAnsi="宋体" w:cs="宋体"/>
                <w:sz w:val="22"/>
                <w:szCs w:val="22"/>
              </w:rPr>
              <w:t>序号</w:t>
            </w:r>
          </w:p>
        </w:tc>
        <w:tc>
          <w:tcPr>
            <w:tcW w:w="3112" w:type="dxa"/>
            <w:vAlign w:val="center"/>
          </w:tcPr>
          <w:p>
            <w:pPr>
              <w:pStyle w:val="18"/>
              <w:spacing w:before="120" w:after="120" w:line="400" w:lineRule="exact"/>
              <w:jc w:val="center"/>
              <w:rPr>
                <w:rFonts w:hAnsi="宋体" w:cs="宋体"/>
                <w:sz w:val="22"/>
                <w:szCs w:val="22"/>
              </w:rPr>
            </w:pPr>
            <w:r>
              <w:rPr>
                <w:rFonts w:hint="eastAsia" w:hAnsi="宋体" w:cs="宋体"/>
                <w:sz w:val="22"/>
                <w:szCs w:val="22"/>
              </w:rPr>
              <w:t>报价内容</w:t>
            </w:r>
          </w:p>
        </w:tc>
        <w:tc>
          <w:tcPr>
            <w:tcW w:w="1117" w:type="dxa"/>
            <w:vAlign w:val="center"/>
          </w:tcPr>
          <w:p>
            <w:pPr>
              <w:pStyle w:val="18"/>
              <w:spacing w:before="120" w:after="120" w:line="400" w:lineRule="exact"/>
              <w:jc w:val="center"/>
              <w:rPr>
                <w:rFonts w:hAnsi="宋体" w:cs="宋体"/>
                <w:sz w:val="22"/>
                <w:szCs w:val="22"/>
              </w:rPr>
            </w:pPr>
            <w:r>
              <w:rPr>
                <w:rFonts w:hint="eastAsia" w:hAnsi="宋体" w:cs="宋体"/>
                <w:sz w:val="22"/>
                <w:szCs w:val="22"/>
              </w:rPr>
              <w:t>数量</w:t>
            </w:r>
          </w:p>
        </w:tc>
        <w:tc>
          <w:tcPr>
            <w:tcW w:w="1184" w:type="dxa"/>
            <w:vAlign w:val="center"/>
          </w:tcPr>
          <w:p>
            <w:pPr>
              <w:pStyle w:val="18"/>
              <w:spacing w:before="120" w:after="120" w:line="400" w:lineRule="exact"/>
              <w:jc w:val="center"/>
              <w:rPr>
                <w:rFonts w:hAnsi="宋体" w:cs="宋体"/>
                <w:sz w:val="22"/>
                <w:szCs w:val="22"/>
              </w:rPr>
            </w:pPr>
            <w:r>
              <w:rPr>
                <w:rFonts w:hint="eastAsia" w:hAnsi="宋体" w:cs="宋体"/>
                <w:sz w:val="22"/>
                <w:szCs w:val="22"/>
              </w:rPr>
              <w:t>单位</w:t>
            </w:r>
          </w:p>
        </w:tc>
        <w:tc>
          <w:tcPr>
            <w:tcW w:w="2850" w:type="dxa"/>
            <w:vAlign w:val="center"/>
          </w:tcPr>
          <w:p>
            <w:pPr>
              <w:pStyle w:val="18"/>
              <w:spacing w:before="120" w:after="120" w:line="400" w:lineRule="exact"/>
              <w:jc w:val="center"/>
              <w:rPr>
                <w:rFonts w:hAnsi="宋体" w:cs="宋体"/>
                <w:sz w:val="22"/>
                <w:szCs w:val="22"/>
              </w:rPr>
            </w:pPr>
            <w:r>
              <w:rPr>
                <w:rFonts w:hint="eastAsia" w:hAnsi="宋体" w:cs="宋体"/>
                <w:sz w:val="22"/>
                <w:szCs w:val="22"/>
                <w:lang w:eastAsia="zh-CN"/>
              </w:rPr>
              <w:t>投标</w:t>
            </w:r>
            <w:r>
              <w:rPr>
                <w:rFonts w:hint="eastAsia" w:hAnsi="宋体" w:cs="宋体"/>
                <w:sz w:val="22"/>
                <w:szCs w:val="22"/>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21" w:type="dxa"/>
            <w:vAlign w:val="center"/>
          </w:tcPr>
          <w:p>
            <w:pPr>
              <w:spacing w:line="400" w:lineRule="exact"/>
              <w:jc w:val="center"/>
              <w:rPr>
                <w:rFonts w:hint="eastAsia" w:ascii="宋体" w:hAnsi="宋体" w:cs="宋体"/>
                <w:sz w:val="22"/>
                <w:szCs w:val="22"/>
              </w:rPr>
            </w:pPr>
            <w:r>
              <w:rPr>
                <w:rFonts w:hint="eastAsia" w:ascii="宋体" w:hAnsi="宋体" w:cs="宋体"/>
                <w:sz w:val="22"/>
                <w:szCs w:val="22"/>
              </w:rPr>
              <w:t>1</w:t>
            </w:r>
          </w:p>
        </w:tc>
        <w:tc>
          <w:tcPr>
            <w:tcW w:w="3112" w:type="dxa"/>
            <w:vAlign w:val="center"/>
          </w:tcPr>
          <w:p>
            <w:pPr>
              <w:spacing w:line="400" w:lineRule="exact"/>
              <w:jc w:val="center"/>
              <w:rPr>
                <w:rFonts w:hint="eastAsia" w:ascii="宋体" w:hAnsi="宋体" w:eastAsia="宋体" w:cs="宋体"/>
                <w:sz w:val="22"/>
                <w:szCs w:val="22"/>
                <w:lang w:eastAsia="zh-CN"/>
              </w:rPr>
            </w:pPr>
            <w:r>
              <w:rPr>
                <w:rFonts w:hint="eastAsia" w:ascii="宋体" w:hAnsi="宋体" w:cs="宋体"/>
                <w:spacing w:val="-6"/>
                <w:sz w:val="22"/>
                <w:szCs w:val="22"/>
                <w:lang w:eastAsia="zh-CN"/>
              </w:rPr>
              <w:t>2023年度温州市区土地出让公告登报项目</w:t>
            </w:r>
          </w:p>
        </w:tc>
        <w:tc>
          <w:tcPr>
            <w:tcW w:w="1117" w:type="dxa"/>
            <w:vAlign w:val="center"/>
          </w:tcPr>
          <w:p>
            <w:pPr>
              <w:spacing w:line="400" w:lineRule="exact"/>
              <w:jc w:val="center"/>
              <w:rPr>
                <w:rFonts w:hint="eastAsia" w:ascii="宋体" w:hAnsi="宋体" w:cs="宋体"/>
                <w:sz w:val="22"/>
                <w:szCs w:val="22"/>
              </w:rPr>
            </w:pPr>
            <w:r>
              <w:rPr>
                <w:rFonts w:hint="eastAsia" w:ascii="宋体" w:hAnsi="宋体" w:cs="宋体"/>
                <w:sz w:val="22"/>
                <w:szCs w:val="22"/>
              </w:rPr>
              <w:t>1</w:t>
            </w:r>
          </w:p>
        </w:tc>
        <w:tc>
          <w:tcPr>
            <w:tcW w:w="1184" w:type="dxa"/>
            <w:vAlign w:val="center"/>
          </w:tcPr>
          <w:p>
            <w:pPr>
              <w:pStyle w:val="18"/>
              <w:spacing w:before="120" w:after="120" w:line="400" w:lineRule="exact"/>
              <w:jc w:val="center"/>
              <w:rPr>
                <w:rFonts w:hint="eastAsia" w:hAnsi="宋体" w:cs="宋体"/>
                <w:sz w:val="22"/>
                <w:szCs w:val="22"/>
              </w:rPr>
            </w:pPr>
            <w:r>
              <w:rPr>
                <w:rFonts w:hint="eastAsia" w:hAnsi="宋体" w:cs="宋体"/>
                <w:sz w:val="22"/>
                <w:szCs w:val="22"/>
              </w:rPr>
              <w:t>项</w:t>
            </w:r>
          </w:p>
        </w:tc>
        <w:tc>
          <w:tcPr>
            <w:tcW w:w="2850" w:type="dxa"/>
            <w:vAlign w:val="center"/>
          </w:tcPr>
          <w:p>
            <w:pPr>
              <w:pStyle w:val="18"/>
              <w:spacing w:before="120" w:after="120" w:line="40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21" w:type="dxa"/>
            <w:vAlign w:val="center"/>
          </w:tcPr>
          <w:p>
            <w:pPr>
              <w:spacing w:line="400" w:lineRule="exact"/>
              <w:jc w:val="center"/>
              <w:rPr>
                <w:rFonts w:ascii="宋体" w:hAnsi="宋体" w:cs="宋体"/>
                <w:sz w:val="24"/>
              </w:rPr>
            </w:pPr>
          </w:p>
        </w:tc>
        <w:tc>
          <w:tcPr>
            <w:tcW w:w="3112" w:type="dxa"/>
            <w:vAlign w:val="center"/>
          </w:tcPr>
          <w:p>
            <w:pPr>
              <w:spacing w:line="400" w:lineRule="exact"/>
              <w:jc w:val="center"/>
              <w:rPr>
                <w:rFonts w:ascii="宋体" w:hAnsi="宋体" w:cs="宋体"/>
                <w:sz w:val="24"/>
              </w:rPr>
            </w:pPr>
          </w:p>
        </w:tc>
        <w:tc>
          <w:tcPr>
            <w:tcW w:w="1117" w:type="dxa"/>
            <w:vAlign w:val="center"/>
          </w:tcPr>
          <w:p>
            <w:pPr>
              <w:spacing w:line="400" w:lineRule="exact"/>
              <w:jc w:val="center"/>
              <w:rPr>
                <w:rFonts w:ascii="宋体" w:hAnsi="宋体" w:cs="宋体"/>
                <w:sz w:val="24"/>
              </w:rPr>
            </w:pPr>
          </w:p>
        </w:tc>
        <w:tc>
          <w:tcPr>
            <w:tcW w:w="1184" w:type="dxa"/>
            <w:vAlign w:val="center"/>
          </w:tcPr>
          <w:p>
            <w:pPr>
              <w:pStyle w:val="18"/>
              <w:spacing w:before="120" w:after="120" w:line="400" w:lineRule="exact"/>
              <w:jc w:val="center"/>
              <w:rPr>
                <w:rFonts w:hAnsi="宋体" w:cs="宋体"/>
              </w:rPr>
            </w:pPr>
          </w:p>
        </w:tc>
        <w:tc>
          <w:tcPr>
            <w:tcW w:w="2850" w:type="dxa"/>
            <w:vAlign w:val="center"/>
          </w:tcPr>
          <w:p>
            <w:pPr>
              <w:pStyle w:val="18"/>
              <w:spacing w:before="120" w:after="120" w:line="40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exact"/>
          <w:jc w:val="center"/>
        </w:trPr>
        <w:tc>
          <w:tcPr>
            <w:tcW w:w="938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8" w:lineRule="auto"/>
              <w:rPr>
                <w:rFonts w:ascii="宋体" w:hAnsi="宋体" w:cs="宋体"/>
                <w:spacing w:val="-6"/>
                <w:sz w:val="22"/>
                <w:szCs w:val="22"/>
                <w:u w:val="single"/>
              </w:rPr>
            </w:pPr>
            <w:r>
              <w:rPr>
                <w:rFonts w:hint="eastAsia" w:ascii="宋体" w:hAnsi="宋体" w:cs="宋体"/>
                <w:spacing w:val="-6"/>
                <w:sz w:val="22"/>
                <w:szCs w:val="22"/>
              </w:rPr>
              <w:t>合计金额大写：                                               小写： ￥</w:t>
            </w:r>
            <w:r>
              <w:rPr>
                <w:rFonts w:hint="eastAsia" w:ascii="宋体" w:hAnsi="宋体" w:cs="宋体"/>
                <w:spacing w:val="-6"/>
                <w:sz w:val="22"/>
                <w:szCs w:val="22"/>
                <w:u w:val="single"/>
              </w:rPr>
              <w:t xml:space="preserve">               </w:t>
            </w:r>
          </w:p>
        </w:tc>
      </w:tr>
    </w:tbl>
    <w:p>
      <w:pPr>
        <w:pStyle w:val="34"/>
        <w:rPr>
          <w:rFonts w:hint="eastAsia"/>
        </w:rPr>
      </w:pPr>
    </w:p>
    <w:p>
      <w:pPr>
        <w:spacing w:line="360" w:lineRule="exact"/>
        <w:jc w:val="left"/>
        <w:rPr>
          <w:rFonts w:hint="eastAsia" w:ascii="宋体" w:hAnsi="宋体" w:cs="宋体"/>
          <w:bCs/>
          <w:sz w:val="22"/>
          <w:szCs w:val="22"/>
        </w:rPr>
      </w:pPr>
      <w:r>
        <w:rPr>
          <w:rFonts w:hint="eastAsia" w:ascii="宋体" w:hAnsi="宋体" w:cs="宋体"/>
          <w:bCs/>
          <w:sz w:val="22"/>
          <w:szCs w:val="22"/>
        </w:rPr>
        <w:t>附注：</w:t>
      </w:r>
    </w:p>
    <w:p>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 此栏内投标总价应与附件1-2“初始报价明细表”中</w:t>
      </w:r>
      <w:r>
        <w:rPr>
          <w:rFonts w:hint="eastAsia" w:ascii="宋体" w:hAnsi="宋体" w:cs="宋体"/>
          <w:sz w:val="22"/>
          <w:szCs w:val="22"/>
          <w:lang w:eastAsia="zh-CN"/>
        </w:rPr>
        <w:t>响应</w:t>
      </w:r>
      <w:r>
        <w:rPr>
          <w:rFonts w:hint="eastAsia" w:ascii="宋体" w:hAnsi="宋体" w:cs="宋体"/>
          <w:sz w:val="22"/>
          <w:szCs w:val="22"/>
        </w:rPr>
        <w:t>总价相一致。</w:t>
      </w:r>
    </w:p>
    <w:p>
      <w:pPr>
        <w:spacing w:line="360" w:lineRule="exact"/>
        <w:ind w:firstLine="440" w:firstLineChars="200"/>
        <w:jc w:val="left"/>
        <w:outlineLvl w:val="0"/>
        <w:rPr>
          <w:rFonts w:hint="eastAsia" w:ascii="宋体" w:hAnsi="宋体" w:cs="宋体"/>
          <w:sz w:val="22"/>
          <w:szCs w:val="22"/>
          <w:u w:val="single"/>
        </w:rPr>
      </w:pPr>
      <w:r>
        <w:rPr>
          <w:rFonts w:hint="eastAsia" w:ascii="宋体" w:hAnsi="宋体" w:cs="宋体"/>
          <w:bCs/>
          <w:sz w:val="22"/>
          <w:szCs w:val="22"/>
          <w:u w:val="single"/>
        </w:rPr>
        <w:t>2.▲</w:t>
      </w:r>
      <w:r>
        <w:rPr>
          <w:rFonts w:hint="eastAsia" w:ascii="宋体" w:hAnsi="宋体" w:cs="宋体"/>
          <w:sz w:val="22"/>
          <w:szCs w:val="22"/>
          <w:u w:val="single"/>
        </w:rPr>
        <w:t>此表不得自行增减内容，不提供此表格将被视为没有实质性响应单一来源采购文件。</w:t>
      </w:r>
    </w:p>
    <w:p>
      <w:pPr>
        <w:spacing w:line="360" w:lineRule="exact"/>
        <w:ind w:firstLine="440" w:firstLineChars="200"/>
        <w:jc w:val="left"/>
        <w:outlineLvl w:val="0"/>
        <w:rPr>
          <w:rFonts w:hint="eastAsia" w:ascii="宋体" w:hAnsi="宋体" w:cs="宋体"/>
          <w:spacing w:val="-6"/>
          <w:sz w:val="22"/>
          <w:szCs w:val="22"/>
        </w:rPr>
      </w:pPr>
      <w:r>
        <w:rPr>
          <w:rFonts w:hint="eastAsia" w:ascii="宋体" w:hAnsi="宋体" w:cs="宋体"/>
          <w:sz w:val="22"/>
          <w:szCs w:val="22"/>
        </w:rPr>
        <w:t>3.客户端填写的报价与以pdf格式上传文件中的报价不一致的，应以Pdf格式上传文件中的报价为准</w:t>
      </w:r>
      <w:r>
        <w:rPr>
          <w:rFonts w:hint="eastAsia" w:ascii="宋体" w:hAnsi="宋体" w:cs="宋体"/>
          <w:spacing w:val="-6"/>
          <w:sz w:val="22"/>
          <w:szCs w:val="22"/>
        </w:rPr>
        <w:t>。</w:t>
      </w:r>
    </w:p>
    <w:p>
      <w:pPr>
        <w:snapToGrid w:val="0"/>
        <w:spacing w:line="480" w:lineRule="auto"/>
        <w:rPr>
          <w:rFonts w:hint="eastAsia" w:ascii="宋体" w:hAnsi="宋体" w:cs="宋体"/>
          <w:spacing w:val="-6"/>
          <w:sz w:val="22"/>
          <w:szCs w:val="22"/>
        </w:rPr>
      </w:pPr>
    </w:p>
    <w:p>
      <w:pPr>
        <w:snapToGrid w:val="0"/>
        <w:spacing w:line="480" w:lineRule="auto"/>
        <w:rPr>
          <w:rFonts w:hint="eastAsia" w:ascii="宋体" w:hAnsi="宋体" w:cs="宋体"/>
          <w:spacing w:val="-6"/>
          <w:sz w:val="22"/>
          <w:szCs w:val="22"/>
        </w:rPr>
      </w:pPr>
      <w:r>
        <w:rPr>
          <w:rFonts w:hint="eastAsia" w:ascii="宋体" w:hAnsi="宋体" w:cs="宋体"/>
          <w:bCs/>
          <w:spacing w:val="-6"/>
          <w:sz w:val="22"/>
          <w:szCs w:val="22"/>
        </w:rPr>
        <w:t>供应商</w:t>
      </w:r>
      <w:r>
        <w:rPr>
          <w:rFonts w:hint="eastAsia" w:ascii="宋体" w:hAnsi="宋体" w:cs="宋体"/>
          <w:spacing w:val="-6"/>
          <w:sz w:val="22"/>
          <w:szCs w:val="22"/>
        </w:rPr>
        <w:t xml:space="preserve">名称(CA电子公章)： </w:t>
      </w:r>
    </w:p>
    <w:p>
      <w:pPr>
        <w:snapToGrid w:val="0"/>
        <w:spacing w:line="480" w:lineRule="auto"/>
        <w:rPr>
          <w:rFonts w:hint="eastAsia" w:ascii="宋体" w:hAnsi="宋体" w:cs="宋体"/>
          <w:spacing w:val="-6"/>
          <w:sz w:val="22"/>
          <w:szCs w:val="22"/>
        </w:rPr>
      </w:pPr>
      <w:r>
        <w:rPr>
          <w:rFonts w:hint="eastAsia" w:ascii="宋体" w:hAnsi="宋体" w:cs="宋体"/>
          <w:spacing w:val="-6"/>
          <w:sz w:val="22"/>
          <w:szCs w:val="22"/>
        </w:rPr>
        <w:t>授权代表签字：</w:t>
      </w:r>
    </w:p>
    <w:p>
      <w:pPr>
        <w:snapToGrid w:val="0"/>
        <w:spacing w:line="480" w:lineRule="auto"/>
        <w:rPr>
          <w:rFonts w:hint="eastAsia" w:ascii="宋体" w:hAnsi="宋体" w:cs="宋体"/>
          <w:spacing w:val="-6"/>
          <w:sz w:val="22"/>
          <w:szCs w:val="22"/>
        </w:rPr>
      </w:pPr>
      <w:r>
        <w:rPr>
          <w:rFonts w:hint="eastAsia" w:ascii="宋体" w:hAnsi="宋体" w:cs="宋体"/>
          <w:spacing w:val="-6"/>
          <w:sz w:val="22"/>
          <w:szCs w:val="22"/>
        </w:rPr>
        <w:t>日期：    年   月   日</w:t>
      </w:r>
    </w:p>
    <w:p>
      <w:pPr>
        <w:pStyle w:val="14"/>
        <w:ind w:firstLine="228"/>
        <w:rPr>
          <w:rFonts w:hint="eastAsia" w:ascii="宋体" w:hAnsi="宋体" w:cs="宋体"/>
          <w:spacing w:val="-6"/>
        </w:rPr>
      </w:pPr>
    </w:p>
    <w:p>
      <w:pPr>
        <w:pStyle w:val="20"/>
        <w:ind w:left="0" w:leftChars="0"/>
        <w:rPr>
          <w:rFonts w:hint="eastAsia" w:ascii="宋体" w:hAnsi="宋体" w:cs="宋体"/>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r>
        <w:rPr>
          <w:rFonts w:hint="eastAsia" w:ascii="宋体" w:hAnsi="宋体" w:cs="宋体"/>
          <w:b/>
          <w:spacing w:val="-6"/>
          <w:sz w:val="24"/>
        </w:rPr>
        <w:t>附件1-2</w:t>
      </w:r>
    </w:p>
    <w:p>
      <w:pPr>
        <w:pStyle w:val="87"/>
        <w:spacing w:line="360" w:lineRule="auto"/>
        <w:jc w:val="center"/>
        <w:rPr>
          <w:rFonts w:hAnsi="宋体" w:eastAsia="宋体" w:cs="宋体"/>
          <w:b/>
          <w:sz w:val="24"/>
          <w:szCs w:val="24"/>
        </w:rPr>
      </w:pPr>
      <w:r>
        <w:rPr>
          <w:rFonts w:hAnsi="宋体" w:eastAsia="宋体" w:cs="宋体"/>
          <w:b/>
          <w:sz w:val="24"/>
          <w:szCs w:val="24"/>
        </w:rPr>
        <w:t>初始报价明细表</w:t>
      </w:r>
    </w:p>
    <w:p>
      <w:pPr>
        <w:pStyle w:val="87"/>
        <w:spacing w:line="360" w:lineRule="auto"/>
        <w:jc w:val="right"/>
        <w:rPr>
          <w:rFonts w:hAnsi="宋体" w:eastAsia="宋体" w:cs="宋体"/>
          <w:b/>
          <w:sz w:val="22"/>
          <w:szCs w:val="22"/>
        </w:rPr>
      </w:pPr>
      <w:r>
        <w:rPr>
          <w:rFonts w:hAnsi="宋体" w:eastAsia="宋体" w:cs="宋体"/>
          <w:spacing w:val="-6"/>
          <w:sz w:val="22"/>
          <w:szCs w:val="22"/>
        </w:rPr>
        <w:t>金额单位：人民币（元）</w:t>
      </w:r>
    </w:p>
    <w:tbl>
      <w:tblPr>
        <w:tblStyle w:val="35"/>
        <w:tblW w:w="9343"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417"/>
        <w:gridCol w:w="1984"/>
        <w:gridCol w:w="1276"/>
        <w:gridCol w:w="1018"/>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tabs>
                <w:tab w:val="left" w:pos="1418"/>
              </w:tabs>
              <w:snapToGrid w:val="0"/>
              <w:spacing w:before="50" w:after="50" w:line="288" w:lineRule="auto"/>
              <w:jc w:val="center"/>
              <w:rPr>
                <w:rFonts w:hint="eastAsia" w:ascii="宋体" w:hAnsi="宋体" w:cs="宋体"/>
                <w:spacing w:val="-6"/>
                <w:sz w:val="22"/>
                <w:szCs w:val="22"/>
                <w:highlight w:val="none"/>
              </w:rPr>
            </w:pPr>
            <w:r>
              <w:rPr>
                <w:rFonts w:hint="eastAsia" w:ascii="宋体" w:hAnsi="宋体" w:cs="宋体"/>
                <w:spacing w:val="-6"/>
                <w:sz w:val="22"/>
                <w:szCs w:val="22"/>
                <w:highlight w:val="none"/>
              </w:rPr>
              <w:t>序号</w:t>
            </w:r>
          </w:p>
        </w:tc>
        <w:tc>
          <w:tcPr>
            <w:tcW w:w="2417" w:type="dxa"/>
            <w:vAlign w:val="center"/>
          </w:tcPr>
          <w:p>
            <w:pPr>
              <w:tabs>
                <w:tab w:val="left" w:pos="1418"/>
              </w:tabs>
              <w:snapToGrid w:val="0"/>
              <w:spacing w:before="50" w:after="50" w:line="288" w:lineRule="auto"/>
              <w:jc w:val="center"/>
              <w:rPr>
                <w:rFonts w:hint="eastAsia" w:ascii="宋体" w:hAnsi="宋体" w:cs="宋体"/>
                <w:spacing w:val="-6"/>
                <w:sz w:val="22"/>
                <w:szCs w:val="22"/>
                <w:highlight w:val="none"/>
              </w:rPr>
            </w:pPr>
            <w:r>
              <w:rPr>
                <w:rFonts w:hint="eastAsia" w:ascii="宋体" w:hAnsi="宋体" w:cs="宋体"/>
                <w:spacing w:val="-6"/>
                <w:sz w:val="22"/>
                <w:szCs w:val="22"/>
                <w:highlight w:val="none"/>
              </w:rPr>
              <w:t>名称</w:t>
            </w:r>
          </w:p>
        </w:tc>
        <w:tc>
          <w:tcPr>
            <w:tcW w:w="1984" w:type="dxa"/>
            <w:vAlign w:val="center"/>
          </w:tcPr>
          <w:p>
            <w:pPr>
              <w:tabs>
                <w:tab w:val="left" w:pos="1418"/>
              </w:tabs>
              <w:snapToGrid w:val="0"/>
              <w:spacing w:before="50" w:after="50" w:line="288" w:lineRule="auto"/>
              <w:jc w:val="center"/>
              <w:rPr>
                <w:rFonts w:hint="eastAsia" w:ascii="宋体" w:hAnsi="宋体" w:cs="宋体"/>
                <w:spacing w:val="-6"/>
                <w:sz w:val="22"/>
                <w:szCs w:val="22"/>
                <w:highlight w:val="none"/>
                <w:u w:val="none"/>
              </w:rPr>
            </w:pPr>
            <w:r>
              <w:rPr>
                <w:rFonts w:hint="eastAsia" w:ascii="宋体" w:hAnsi="宋体" w:cs="宋体"/>
                <w:sz w:val="22"/>
                <w:szCs w:val="22"/>
                <w:highlight w:val="none"/>
                <w:u w:val="none"/>
                <w:vertAlign w:val="baseline"/>
                <w:lang w:val="en-US" w:eastAsia="zh-CN"/>
              </w:rPr>
              <w:t>版面规格</w:t>
            </w:r>
          </w:p>
        </w:tc>
        <w:tc>
          <w:tcPr>
            <w:tcW w:w="1276" w:type="dxa"/>
            <w:vAlign w:val="center"/>
          </w:tcPr>
          <w:p>
            <w:pPr>
              <w:tabs>
                <w:tab w:val="left" w:pos="1418"/>
              </w:tabs>
              <w:snapToGrid w:val="0"/>
              <w:spacing w:before="50" w:after="50" w:line="288" w:lineRule="auto"/>
              <w:jc w:val="center"/>
              <w:rPr>
                <w:rFonts w:hint="eastAsia" w:ascii="宋体" w:hAnsi="宋体" w:cs="宋体"/>
                <w:spacing w:val="-6"/>
                <w:sz w:val="22"/>
                <w:szCs w:val="22"/>
              </w:rPr>
            </w:pPr>
            <w:r>
              <w:rPr>
                <w:rFonts w:hint="eastAsia" w:ascii="宋体" w:hAnsi="宋体" w:cs="宋体"/>
                <w:spacing w:val="-6"/>
                <w:sz w:val="22"/>
                <w:szCs w:val="22"/>
              </w:rPr>
              <w:t>单位及数量</w:t>
            </w:r>
          </w:p>
        </w:tc>
        <w:tc>
          <w:tcPr>
            <w:tcW w:w="1018" w:type="dxa"/>
            <w:vAlign w:val="center"/>
          </w:tcPr>
          <w:p>
            <w:pPr>
              <w:tabs>
                <w:tab w:val="left" w:pos="1418"/>
              </w:tabs>
              <w:snapToGrid w:val="0"/>
              <w:spacing w:before="50" w:after="50" w:line="288" w:lineRule="auto"/>
              <w:jc w:val="center"/>
              <w:rPr>
                <w:rFonts w:hint="eastAsia" w:ascii="宋体" w:hAnsi="宋体" w:cs="宋体"/>
                <w:spacing w:val="-6"/>
                <w:sz w:val="22"/>
                <w:szCs w:val="22"/>
              </w:rPr>
            </w:pPr>
            <w:r>
              <w:rPr>
                <w:rFonts w:hint="eastAsia" w:ascii="宋体" w:hAnsi="宋体" w:cs="宋体"/>
                <w:spacing w:val="-6"/>
                <w:sz w:val="22"/>
                <w:szCs w:val="22"/>
              </w:rPr>
              <w:t>单价</w:t>
            </w:r>
          </w:p>
        </w:tc>
        <w:tc>
          <w:tcPr>
            <w:tcW w:w="1988" w:type="dxa"/>
            <w:vAlign w:val="center"/>
          </w:tcPr>
          <w:p>
            <w:pPr>
              <w:tabs>
                <w:tab w:val="left" w:pos="1418"/>
              </w:tabs>
              <w:snapToGrid w:val="0"/>
              <w:spacing w:before="50" w:after="50" w:line="288" w:lineRule="auto"/>
              <w:jc w:val="center"/>
              <w:rPr>
                <w:rFonts w:hint="eastAsia" w:ascii="宋体" w:hAnsi="宋体" w:cs="宋体"/>
                <w:spacing w:val="-6"/>
                <w:sz w:val="22"/>
                <w:szCs w:val="22"/>
              </w:rPr>
            </w:pPr>
            <w:r>
              <w:rPr>
                <w:rFonts w:hint="eastAsia" w:ascii="宋体" w:hAnsi="宋体" w:cs="宋体"/>
                <w:spacing w:val="-6"/>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shd w:val="clear" w:color="auto" w:fill="auto"/>
            <w:vAlign w:val="center"/>
          </w:tcPr>
          <w:p>
            <w:pPr>
              <w:tabs>
                <w:tab w:val="left" w:pos="1418"/>
              </w:tabs>
              <w:snapToGrid w:val="0"/>
              <w:spacing w:before="50" w:after="50" w:line="288" w:lineRule="auto"/>
              <w:jc w:val="center"/>
              <w:rPr>
                <w:rFonts w:hint="eastAsia" w:ascii="宋体" w:hAnsi="宋体" w:eastAsia="宋体" w:cs="宋体"/>
                <w:spacing w:val="-6"/>
                <w:sz w:val="22"/>
                <w:szCs w:val="22"/>
                <w:highlight w:val="none"/>
                <w:lang w:val="en-US" w:eastAsia="zh-CN"/>
              </w:rPr>
            </w:pPr>
            <w:r>
              <w:rPr>
                <w:rFonts w:hint="eastAsia" w:ascii="宋体" w:hAnsi="宋体" w:cs="宋体"/>
                <w:spacing w:val="-6"/>
                <w:sz w:val="22"/>
                <w:szCs w:val="22"/>
                <w:highlight w:val="none"/>
                <w:lang w:val="en-US" w:eastAsia="zh-CN"/>
              </w:rPr>
              <w:t>1</w:t>
            </w:r>
          </w:p>
        </w:tc>
        <w:tc>
          <w:tcPr>
            <w:tcW w:w="2417"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single"/>
                <w:vertAlign w:val="baseline"/>
                <w:lang w:val="en-US" w:eastAsia="zh-CN" w:bidi="ar-SA"/>
              </w:rPr>
            </w:pPr>
            <w:r>
              <w:rPr>
                <w:rFonts w:hint="eastAsia" w:ascii="宋体" w:hAnsi="宋体" w:cs="宋体"/>
                <w:spacing w:val="-6"/>
                <w:sz w:val="22"/>
                <w:szCs w:val="22"/>
                <w:highlight w:val="none"/>
                <w:lang w:eastAsia="zh-CN"/>
              </w:rPr>
              <w:t>2023年度温州市区土地出让公告登报项目</w:t>
            </w:r>
          </w:p>
        </w:tc>
        <w:tc>
          <w:tcPr>
            <w:tcW w:w="1984"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none"/>
                <w:vertAlign w:val="baseline"/>
                <w:lang w:val="en-US" w:eastAsia="zh-CN" w:bidi="ar-SA"/>
              </w:rPr>
            </w:pPr>
            <w:r>
              <w:rPr>
                <w:rFonts w:hint="eastAsia" w:ascii="宋体" w:hAnsi="宋体" w:eastAsia="宋体" w:cs="宋体"/>
                <w:sz w:val="22"/>
                <w:szCs w:val="22"/>
                <w:highlight w:val="none"/>
                <w:u w:val="none"/>
                <w:lang w:val="en-US" w:eastAsia="zh-CN"/>
              </w:rPr>
              <w:t>4*8cm</w:t>
            </w:r>
          </w:p>
        </w:tc>
        <w:tc>
          <w:tcPr>
            <w:tcW w:w="1276"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01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98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shd w:val="clear" w:color="auto" w:fill="auto"/>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24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single"/>
                <w:vertAlign w:val="baseline"/>
                <w:lang w:val="en-US" w:eastAsia="zh-CN" w:bidi="ar-SA"/>
              </w:rPr>
            </w:pPr>
          </w:p>
        </w:tc>
        <w:tc>
          <w:tcPr>
            <w:tcW w:w="1984"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none"/>
                <w:vertAlign w:val="baseline"/>
                <w:lang w:val="en-US" w:eastAsia="zh-CN" w:bidi="ar-SA"/>
              </w:rPr>
            </w:pPr>
            <w:r>
              <w:rPr>
                <w:rFonts w:hint="eastAsia" w:ascii="宋体" w:hAnsi="宋体" w:eastAsia="宋体" w:cs="宋体"/>
                <w:sz w:val="22"/>
                <w:szCs w:val="22"/>
                <w:highlight w:val="none"/>
                <w:u w:val="none"/>
                <w:lang w:val="en-US" w:eastAsia="zh-CN"/>
              </w:rPr>
              <w:t>8*8cm</w:t>
            </w:r>
          </w:p>
        </w:tc>
        <w:tc>
          <w:tcPr>
            <w:tcW w:w="1276"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01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98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shd w:val="clear" w:color="auto" w:fill="auto"/>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24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single"/>
                <w:vertAlign w:val="baseline"/>
                <w:lang w:val="en-US" w:eastAsia="zh-CN" w:bidi="ar-SA"/>
              </w:rPr>
            </w:pPr>
          </w:p>
        </w:tc>
        <w:tc>
          <w:tcPr>
            <w:tcW w:w="1984"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none"/>
                <w:lang w:val="en-US" w:eastAsia="zh-CN" w:bidi="ar-SA"/>
              </w:rPr>
            </w:pPr>
            <w:r>
              <w:rPr>
                <w:rFonts w:hint="eastAsia" w:ascii="宋体" w:hAnsi="宋体" w:eastAsia="宋体" w:cs="宋体"/>
                <w:sz w:val="22"/>
                <w:szCs w:val="22"/>
                <w:highlight w:val="none"/>
                <w:u w:val="none"/>
                <w:lang w:val="en-US" w:eastAsia="zh-CN"/>
              </w:rPr>
              <w:t>8*16.9cm</w:t>
            </w:r>
          </w:p>
        </w:tc>
        <w:tc>
          <w:tcPr>
            <w:tcW w:w="1276"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01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98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shd w:val="clear" w:color="auto" w:fill="auto"/>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24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single"/>
                <w:lang w:val="en-US" w:eastAsia="zh-CN" w:bidi="ar-SA"/>
              </w:rPr>
            </w:pPr>
          </w:p>
        </w:tc>
        <w:tc>
          <w:tcPr>
            <w:tcW w:w="1984"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none"/>
                <w:lang w:val="en-US" w:eastAsia="zh-CN" w:bidi="ar-SA"/>
              </w:rPr>
            </w:pPr>
            <w:r>
              <w:rPr>
                <w:rFonts w:hint="eastAsia" w:ascii="宋体" w:hAnsi="宋体" w:eastAsia="宋体" w:cs="宋体"/>
                <w:sz w:val="22"/>
                <w:szCs w:val="22"/>
                <w:highlight w:val="none"/>
                <w:u w:val="none"/>
                <w:lang w:val="en-US" w:eastAsia="zh-CN"/>
              </w:rPr>
              <w:t>8*34cm</w:t>
            </w:r>
          </w:p>
        </w:tc>
        <w:tc>
          <w:tcPr>
            <w:tcW w:w="1276"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01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98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shd w:val="clear" w:color="auto" w:fill="auto"/>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24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single"/>
                <w:lang w:val="en-US" w:eastAsia="zh-CN" w:bidi="ar-SA"/>
              </w:rPr>
            </w:pPr>
          </w:p>
        </w:tc>
        <w:tc>
          <w:tcPr>
            <w:tcW w:w="1984"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none"/>
                <w:lang w:val="en-US" w:eastAsia="zh-CN" w:bidi="ar-SA"/>
              </w:rPr>
            </w:pPr>
            <w:r>
              <w:rPr>
                <w:rFonts w:hint="eastAsia" w:ascii="宋体" w:hAnsi="宋体" w:eastAsia="宋体" w:cs="宋体"/>
                <w:sz w:val="22"/>
                <w:szCs w:val="22"/>
                <w:highlight w:val="none"/>
                <w:u w:val="none"/>
                <w:lang w:val="en-US" w:eastAsia="zh-CN"/>
              </w:rPr>
              <w:t>12*34cm</w:t>
            </w:r>
          </w:p>
        </w:tc>
        <w:tc>
          <w:tcPr>
            <w:tcW w:w="1276"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01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98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shd w:val="clear" w:color="auto" w:fill="auto"/>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24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single"/>
                <w:lang w:val="en-US" w:eastAsia="zh-CN" w:bidi="ar-SA"/>
              </w:rPr>
            </w:pPr>
          </w:p>
        </w:tc>
        <w:tc>
          <w:tcPr>
            <w:tcW w:w="1984" w:type="dxa"/>
            <w:vAlign w:val="center"/>
          </w:tcPr>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kern w:val="2"/>
                <w:sz w:val="22"/>
                <w:szCs w:val="22"/>
                <w:highlight w:val="none"/>
                <w:u w:val="none"/>
                <w:lang w:val="en-US" w:eastAsia="zh-CN" w:bidi="ar-SA"/>
              </w:rPr>
            </w:pPr>
            <w:r>
              <w:rPr>
                <w:rFonts w:hint="eastAsia" w:ascii="宋体" w:hAnsi="宋体" w:cs="宋体"/>
                <w:sz w:val="22"/>
                <w:szCs w:val="22"/>
                <w:highlight w:val="none"/>
                <w:u w:val="none"/>
                <w:lang w:val="en-US" w:eastAsia="zh-CN"/>
              </w:rPr>
              <w:t>其余规格</w:t>
            </w:r>
          </w:p>
        </w:tc>
        <w:tc>
          <w:tcPr>
            <w:tcW w:w="1276"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01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c>
          <w:tcPr>
            <w:tcW w:w="1988" w:type="dxa"/>
          </w:tcPr>
          <w:p>
            <w:pPr>
              <w:tabs>
                <w:tab w:val="left" w:pos="1418"/>
              </w:tabs>
              <w:snapToGrid w:val="0"/>
              <w:spacing w:before="50" w:after="50" w:line="288" w:lineRule="auto"/>
              <w:jc w:val="center"/>
              <w:rPr>
                <w:rFonts w:hint="eastAsia" w:ascii="宋体" w:hAnsi="宋体" w:cs="宋体"/>
                <w:spacing w:val="-6"/>
                <w:sz w:val="22"/>
                <w:szCs w:val="22"/>
                <w:highlight w:val="yellow"/>
              </w:rPr>
            </w:pPr>
          </w:p>
        </w:tc>
      </w:tr>
    </w:tbl>
    <w:p>
      <w:pPr>
        <w:pStyle w:val="18"/>
        <w:snapToGrid w:val="0"/>
        <w:spacing w:before="120" w:after="120" w:line="288" w:lineRule="auto"/>
        <w:jc w:val="left"/>
        <w:rPr>
          <w:rFonts w:hint="eastAsia" w:hAnsi="宋体" w:cs="宋体"/>
          <w:bCs/>
          <w:sz w:val="22"/>
          <w:szCs w:val="22"/>
        </w:rPr>
      </w:pPr>
      <w:r>
        <w:rPr>
          <w:rFonts w:hint="eastAsia" w:hAnsi="宋体" w:cs="宋体"/>
          <w:spacing w:val="-6"/>
          <w:sz w:val="22"/>
          <w:szCs w:val="22"/>
        </w:rPr>
        <w:t xml:space="preserve"> </w:t>
      </w:r>
      <w:r>
        <w:rPr>
          <w:rFonts w:hint="eastAsia" w:hAnsi="宋体" w:cs="宋体"/>
          <w:bCs/>
          <w:sz w:val="22"/>
          <w:szCs w:val="22"/>
        </w:rPr>
        <w:t>附注：</w:t>
      </w:r>
    </w:p>
    <w:p>
      <w:pPr>
        <w:numPr>
          <w:ilvl w:val="0"/>
          <w:numId w:val="17"/>
        </w:numPr>
        <w:spacing w:line="360" w:lineRule="exact"/>
        <w:ind w:firstLine="440" w:firstLineChars="200"/>
        <w:rPr>
          <w:rFonts w:hint="eastAsia" w:ascii="宋体" w:hAnsi="宋体" w:cs="宋体"/>
          <w:bCs/>
          <w:sz w:val="22"/>
          <w:szCs w:val="22"/>
        </w:rPr>
      </w:pPr>
      <w:r>
        <w:rPr>
          <w:rFonts w:hint="eastAsia" w:ascii="宋体" w:hAnsi="宋体" w:cs="宋体"/>
          <w:sz w:val="22"/>
          <w:szCs w:val="22"/>
        </w:rPr>
        <w:t>此表的</w:t>
      </w:r>
      <w:r>
        <w:rPr>
          <w:rFonts w:hint="eastAsia" w:ascii="宋体" w:hAnsi="宋体" w:cs="宋体"/>
          <w:sz w:val="22"/>
          <w:szCs w:val="22"/>
          <w:lang w:eastAsia="zh-CN"/>
        </w:rPr>
        <w:t>响应</w:t>
      </w:r>
      <w:r>
        <w:rPr>
          <w:rFonts w:hint="eastAsia" w:ascii="宋体" w:hAnsi="宋体" w:cs="宋体"/>
          <w:sz w:val="22"/>
          <w:szCs w:val="22"/>
        </w:rPr>
        <w:t>总价应</w:t>
      </w:r>
      <w:r>
        <w:rPr>
          <w:rFonts w:hint="eastAsia" w:ascii="宋体" w:hAnsi="宋体" w:cs="宋体"/>
          <w:bCs/>
          <w:sz w:val="22"/>
          <w:szCs w:val="22"/>
        </w:rPr>
        <w:t>与附件1-1“</w:t>
      </w:r>
      <w:r>
        <w:rPr>
          <w:rFonts w:hint="eastAsia" w:ascii="宋体" w:hAnsi="宋体" w:cs="宋体"/>
          <w:b/>
          <w:spacing w:val="-6"/>
          <w:sz w:val="22"/>
          <w:szCs w:val="22"/>
        </w:rPr>
        <w:t>初次报价一览表</w:t>
      </w:r>
      <w:r>
        <w:rPr>
          <w:rFonts w:hint="eastAsia" w:ascii="宋体" w:hAnsi="宋体" w:cs="宋体"/>
          <w:bCs/>
          <w:sz w:val="22"/>
          <w:szCs w:val="22"/>
        </w:rPr>
        <w:t>”中“投标报价”相一致。</w:t>
      </w:r>
    </w:p>
    <w:p>
      <w:pPr>
        <w:numPr>
          <w:ilvl w:val="0"/>
          <w:numId w:val="17"/>
        </w:numPr>
        <w:spacing w:line="360" w:lineRule="exact"/>
        <w:ind w:firstLine="440" w:firstLineChars="200"/>
        <w:rPr>
          <w:rFonts w:hint="eastAsia" w:ascii="宋体" w:hAnsi="宋体" w:cs="宋体"/>
          <w:sz w:val="22"/>
          <w:szCs w:val="22"/>
        </w:rPr>
      </w:pPr>
      <w:r>
        <w:rPr>
          <w:rFonts w:hint="eastAsia" w:ascii="宋体" w:hAnsi="宋体" w:cs="宋体"/>
          <w:sz w:val="22"/>
          <w:szCs w:val="22"/>
        </w:rPr>
        <w:t>如果含在价格中则填“含”，如无此项内容则填“无”，不留空白。</w:t>
      </w:r>
    </w:p>
    <w:p>
      <w:pPr>
        <w:numPr>
          <w:ilvl w:val="0"/>
          <w:numId w:val="17"/>
        </w:numPr>
        <w:spacing w:line="360" w:lineRule="exact"/>
        <w:ind w:firstLine="440" w:firstLineChars="200"/>
        <w:rPr>
          <w:rFonts w:hint="eastAsia" w:ascii="宋体" w:hAnsi="宋体" w:cs="宋体"/>
          <w:sz w:val="22"/>
          <w:szCs w:val="22"/>
        </w:rPr>
      </w:pPr>
      <w:r>
        <w:rPr>
          <w:rFonts w:hint="eastAsia" w:ascii="宋体" w:hAnsi="宋体" w:cs="宋体"/>
          <w:sz w:val="22"/>
          <w:szCs w:val="22"/>
        </w:rPr>
        <w:t>此表仅提供了表格形式，供应商可按此表格增减修改分项内容。</w:t>
      </w:r>
    </w:p>
    <w:p>
      <w:pPr>
        <w:numPr>
          <w:ilvl w:val="0"/>
          <w:numId w:val="17"/>
        </w:numPr>
        <w:spacing w:line="360" w:lineRule="exact"/>
        <w:ind w:firstLine="440" w:firstLineChars="200"/>
        <w:jc w:val="left"/>
        <w:rPr>
          <w:rFonts w:hint="eastAsia" w:ascii="宋体" w:hAnsi="宋体" w:cs="宋体"/>
          <w:bCs/>
          <w:sz w:val="22"/>
          <w:szCs w:val="22"/>
        </w:rPr>
      </w:pPr>
      <w:r>
        <w:rPr>
          <w:rFonts w:hint="eastAsia" w:ascii="宋体" w:hAnsi="宋体" w:cs="宋体"/>
          <w:sz w:val="22"/>
          <w:szCs w:val="22"/>
        </w:rPr>
        <w:t>本表将在成交结果公告中予以公示，请确保其数据的真实性完整性合理性。</w:t>
      </w:r>
    </w:p>
    <w:p>
      <w:pPr>
        <w:snapToGrid w:val="0"/>
        <w:spacing w:line="288" w:lineRule="auto"/>
        <w:rPr>
          <w:rFonts w:hint="eastAsia" w:ascii="宋体" w:hAnsi="宋体" w:cs="宋体"/>
          <w:spacing w:val="-6"/>
          <w:sz w:val="22"/>
          <w:szCs w:val="22"/>
        </w:rPr>
      </w:pPr>
    </w:p>
    <w:p>
      <w:pPr>
        <w:snapToGrid w:val="0"/>
        <w:spacing w:line="360" w:lineRule="auto"/>
        <w:rPr>
          <w:rFonts w:hint="eastAsia" w:ascii="宋体" w:hAnsi="宋体" w:cs="宋体"/>
          <w:spacing w:val="-6"/>
          <w:sz w:val="22"/>
          <w:szCs w:val="22"/>
        </w:rPr>
      </w:pPr>
      <w:r>
        <w:rPr>
          <w:rFonts w:hint="eastAsia" w:ascii="宋体" w:hAnsi="宋体" w:cs="宋体"/>
          <w:bCs/>
          <w:spacing w:val="-6"/>
          <w:sz w:val="22"/>
          <w:szCs w:val="22"/>
        </w:rPr>
        <w:t>供应商</w:t>
      </w:r>
      <w:r>
        <w:rPr>
          <w:rFonts w:hint="eastAsia" w:ascii="宋体" w:hAnsi="宋体" w:cs="宋体"/>
          <w:spacing w:val="-6"/>
          <w:sz w:val="22"/>
          <w:szCs w:val="22"/>
        </w:rPr>
        <w:t xml:space="preserve">名称(CA电子公章)： </w:t>
      </w:r>
    </w:p>
    <w:p>
      <w:pPr>
        <w:snapToGrid w:val="0"/>
        <w:spacing w:line="360" w:lineRule="auto"/>
        <w:rPr>
          <w:rFonts w:hint="eastAsia" w:ascii="宋体" w:hAnsi="宋体" w:cs="宋体"/>
          <w:spacing w:val="-6"/>
          <w:sz w:val="22"/>
          <w:szCs w:val="22"/>
        </w:rPr>
      </w:pPr>
      <w:r>
        <w:rPr>
          <w:rFonts w:hint="eastAsia" w:ascii="宋体" w:hAnsi="宋体" w:cs="宋体"/>
          <w:spacing w:val="-6"/>
          <w:sz w:val="22"/>
          <w:szCs w:val="22"/>
        </w:rPr>
        <w:t>授权代表签字：</w:t>
      </w:r>
    </w:p>
    <w:p>
      <w:pPr>
        <w:snapToGrid w:val="0"/>
        <w:spacing w:line="360" w:lineRule="auto"/>
        <w:rPr>
          <w:rFonts w:hint="eastAsia" w:ascii="宋体" w:hAnsi="宋体" w:cs="宋体"/>
          <w:spacing w:val="-6"/>
          <w:sz w:val="22"/>
          <w:szCs w:val="22"/>
        </w:rPr>
      </w:pPr>
      <w:r>
        <w:rPr>
          <w:rFonts w:hint="eastAsia" w:ascii="宋体" w:hAnsi="宋体" w:cs="宋体"/>
          <w:spacing w:val="-6"/>
          <w:sz w:val="22"/>
          <w:szCs w:val="22"/>
        </w:rPr>
        <w:t>日期：    年   月   日</w:t>
      </w:r>
    </w:p>
    <w:p>
      <w:pPr>
        <w:snapToGrid w:val="0"/>
        <w:spacing w:line="288" w:lineRule="auto"/>
        <w:jc w:val="left"/>
        <w:rPr>
          <w:rFonts w:hint="eastAsia" w:ascii="宋体" w:hAnsi="宋体" w:cs="宋体"/>
          <w:spacing w:val="-6"/>
          <w:sz w:val="24"/>
        </w:rPr>
      </w:pPr>
    </w:p>
    <w:p>
      <w:pPr>
        <w:snapToGrid w:val="0"/>
        <w:spacing w:line="400" w:lineRule="exact"/>
        <w:jc w:val="left"/>
        <w:rPr>
          <w:rFonts w:hint="eastAsia" w:ascii="宋体" w:hAnsi="宋体" w:cs="宋体"/>
          <w:b/>
          <w:spacing w:val="-6"/>
          <w:sz w:val="24"/>
        </w:rPr>
      </w:pPr>
      <w:r>
        <w:rPr>
          <w:rFonts w:hint="eastAsia" w:ascii="宋体" w:hAnsi="宋体" w:cs="宋体"/>
          <w:spacing w:val="-6"/>
        </w:rPr>
        <w:br w:type="page"/>
      </w:r>
    </w:p>
    <w:p>
      <w:pPr>
        <w:spacing w:line="360" w:lineRule="auto"/>
        <w:rPr>
          <w:rFonts w:ascii="宋体" w:cs="宋体"/>
          <w:spacing w:val="-6"/>
          <w:sz w:val="24"/>
        </w:rPr>
      </w:pPr>
      <w:r>
        <w:rPr>
          <w:rFonts w:hint="eastAsia" w:ascii="宋体" w:hAnsi="宋体" w:cs="宋体"/>
          <w:spacing w:val="-6"/>
          <w:sz w:val="24"/>
        </w:rPr>
        <w:t>资格文件封面</w:t>
      </w:r>
    </w:p>
    <w:p>
      <w:pPr>
        <w:spacing w:line="360" w:lineRule="auto"/>
        <w:rPr>
          <w:rFonts w:ascii="宋体" w:cs="宋体"/>
          <w:spacing w:val="-6"/>
          <w:sz w:val="24"/>
        </w:rPr>
      </w:pPr>
    </w:p>
    <w:p>
      <w:pPr>
        <w:spacing w:line="360" w:lineRule="auto"/>
        <w:jc w:val="center"/>
        <w:rPr>
          <w:rFonts w:ascii="宋体" w:cs="宋体"/>
          <w:bCs/>
          <w:spacing w:val="-6"/>
          <w:sz w:val="24"/>
        </w:rPr>
      </w:pPr>
      <w:r>
        <w:rPr>
          <w:rFonts w:hint="eastAsia" w:ascii="宋体" w:hAnsi="宋体" w:cs="宋体"/>
          <w:bCs/>
          <w:spacing w:val="-6"/>
          <w:sz w:val="24"/>
        </w:rPr>
        <w:t>（供应商名称）</w:t>
      </w:r>
    </w:p>
    <w:p>
      <w:pPr>
        <w:spacing w:line="360" w:lineRule="auto"/>
        <w:jc w:val="center"/>
        <w:rPr>
          <w:rFonts w:ascii="宋体" w:cs="宋体"/>
          <w:b/>
          <w:bCs/>
          <w:spacing w:val="-6"/>
          <w:sz w:val="24"/>
        </w:rPr>
      </w:pPr>
      <w:r>
        <w:rPr>
          <w:rFonts w:hint="eastAsia" w:ascii="宋体" w:hAnsi="宋体" w:cs="宋体"/>
          <w:b/>
          <w:bCs/>
          <w:spacing w:val="-6"/>
          <w:sz w:val="24"/>
        </w:rPr>
        <w:t>资</w:t>
      </w:r>
      <w:r>
        <w:rPr>
          <w:rFonts w:ascii="宋体" w:hAnsi="宋体" w:cs="宋体"/>
          <w:b/>
          <w:bCs/>
          <w:spacing w:val="-6"/>
          <w:sz w:val="24"/>
        </w:rPr>
        <w:t xml:space="preserve"> </w:t>
      </w:r>
      <w:r>
        <w:rPr>
          <w:rFonts w:hint="eastAsia" w:ascii="宋体" w:hAnsi="宋体" w:cs="宋体"/>
          <w:b/>
          <w:bCs/>
          <w:spacing w:val="-6"/>
          <w:sz w:val="24"/>
        </w:rPr>
        <w:t>格</w:t>
      </w:r>
      <w:r>
        <w:rPr>
          <w:rFonts w:ascii="宋体" w:hAnsi="宋体" w:cs="宋体"/>
          <w:b/>
          <w:bCs/>
          <w:spacing w:val="-6"/>
          <w:sz w:val="24"/>
        </w:rPr>
        <w:t xml:space="preserve"> </w:t>
      </w:r>
      <w:r>
        <w:rPr>
          <w:rFonts w:hint="eastAsia" w:ascii="宋体" w:hAnsi="宋体" w:cs="宋体"/>
          <w:b/>
          <w:bCs/>
          <w:spacing w:val="-6"/>
          <w:sz w:val="24"/>
        </w:rPr>
        <w:t>文</w:t>
      </w:r>
      <w:r>
        <w:rPr>
          <w:rFonts w:ascii="宋体" w:hAnsi="宋体" w:cs="宋体"/>
          <w:b/>
          <w:bCs/>
          <w:spacing w:val="-6"/>
          <w:sz w:val="24"/>
        </w:rPr>
        <w:t xml:space="preserve"> </w:t>
      </w:r>
      <w:r>
        <w:rPr>
          <w:rFonts w:hint="eastAsia" w:ascii="宋体" w:hAnsi="宋体" w:cs="宋体"/>
          <w:b/>
          <w:bCs/>
          <w:spacing w:val="-6"/>
          <w:sz w:val="24"/>
        </w:rPr>
        <w:t>件</w:t>
      </w:r>
    </w:p>
    <w:p>
      <w:pPr>
        <w:spacing w:line="360" w:lineRule="auto"/>
        <w:rPr>
          <w:rFonts w:ascii="宋体" w:cs="宋体"/>
          <w:bCs/>
          <w:spacing w:val="-6"/>
          <w:sz w:val="24"/>
        </w:rPr>
      </w:pPr>
    </w:p>
    <w:p>
      <w:pPr>
        <w:spacing w:line="360" w:lineRule="auto"/>
        <w:rPr>
          <w:rFonts w:hint="eastAsia" w:ascii="宋体" w:eastAsia="宋体" w:cs="宋体"/>
          <w:bCs/>
          <w:spacing w:val="-6"/>
          <w:sz w:val="24"/>
          <w:lang w:eastAsia="zh-CN"/>
        </w:rPr>
      </w:pPr>
      <w:r>
        <w:rPr>
          <w:rFonts w:hint="eastAsia" w:ascii="宋体" w:hAnsi="宋体" w:cs="宋体"/>
          <w:bCs/>
          <w:spacing w:val="-6"/>
          <w:sz w:val="24"/>
        </w:rPr>
        <w:t>采购人名称：</w:t>
      </w:r>
      <w:r>
        <w:rPr>
          <w:rFonts w:hint="eastAsia" w:ascii="宋体" w:hAnsi="宋体" w:cs="宋体"/>
          <w:bCs/>
          <w:spacing w:val="-6"/>
          <w:sz w:val="24"/>
          <w:lang w:eastAsia="zh-CN"/>
        </w:rPr>
        <w:t>温州市土地储备出让中心</w:t>
      </w:r>
    </w:p>
    <w:p>
      <w:pPr>
        <w:spacing w:line="360" w:lineRule="auto"/>
        <w:rPr>
          <w:rFonts w:hint="eastAsia" w:ascii="宋体" w:eastAsia="宋体" w:cs="宋体"/>
          <w:bCs/>
          <w:spacing w:val="-6"/>
          <w:sz w:val="24"/>
          <w:lang w:eastAsia="zh-CN"/>
        </w:rPr>
      </w:pPr>
      <w:r>
        <w:rPr>
          <w:rFonts w:hint="eastAsia" w:ascii="宋体" w:hAnsi="宋体" w:cs="宋体"/>
          <w:bCs/>
          <w:spacing w:val="-6"/>
          <w:sz w:val="24"/>
        </w:rPr>
        <w:t>项目名称：</w:t>
      </w:r>
      <w:r>
        <w:rPr>
          <w:rFonts w:hint="eastAsia" w:ascii="宋体" w:hAnsi="宋体" w:cs="宋体"/>
          <w:spacing w:val="-6"/>
          <w:sz w:val="24"/>
          <w:lang w:eastAsia="zh-CN"/>
        </w:rPr>
        <w:t>2023年度温州市区土地出让公告登报项目</w:t>
      </w:r>
    </w:p>
    <w:p>
      <w:pPr>
        <w:spacing w:line="360" w:lineRule="auto"/>
        <w:rPr>
          <w:rFonts w:hint="eastAsia" w:ascii="宋体" w:eastAsia="宋体" w:cs="宋体"/>
          <w:bCs/>
          <w:spacing w:val="-6"/>
          <w:sz w:val="24"/>
          <w:lang w:eastAsia="zh-CN"/>
        </w:rPr>
      </w:pPr>
      <w:r>
        <w:rPr>
          <w:rFonts w:hint="eastAsia" w:ascii="宋体" w:hAnsi="宋体" w:cs="宋体"/>
          <w:bCs/>
          <w:spacing w:val="-6"/>
          <w:sz w:val="24"/>
        </w:rPr>
        <w:t>项目编号：</w:t>
      </w:r>
      <w:r>
        <w:rPr>
          <w:rFonts w:hint="eastAsia" w:ascii="宋体" w:hAnsi="宋体" w:cs="宋体"/>
          <w:bCs/>
          <w:spacing w:val="-6"/>
          <w:sz w:val="24"/>
          <w:lang w:eastAsia="zh-CN"/>
        </w:rPr>
        <w:t>ZJYC2023045（DY）</w:t>
      </w:r>
    </w:p>
    <w:p>
      <w:pPr>
        <w:spacing w:line="360" w:lineRule="auto"/>
        <w:rPr>
          <w:rFonts w:ascii="宋体" w:cs="宋体"/>
          <w:bCs/>
          <w:spacing w:val="-6"/>
          <w:sz w:val="24"/>
        </w:rPr>
      </w:pPr>
      <w:r>
        <w:rPr>
          <w:rFonts w:hint="eastAsia" w:ascii="宋体" w:hAnsi="宋体" w:cs="宋体"/>
          <w:bCs/>
          <w:spacing w:val="-6"/>
          <w:sz w:val="24"/>
        </w:rPr>
        <w:t>供应商名称（</w:t>
      </w:r>
      <w:r>
        <w:rPr>
          <w:rFonts w:ascii="宋体" w:hAnsi="宋体" w:cs="宋体"/>
          <w:bCs/>
          <w:spacing w:val="-6"/>
          <w:sz w:val="24"/>
        </w:rPr>
        <w:t>CA</w:t>
      </w:r>
      <w:r>
        <w:rPr>
          <w:rFonts w:hint="eastAsia" w:ascii="宋体" w:hAnsi="宋体" w:cs="宋体"/>
          <w:bCs/>
          <w:spacing w:val="-6"/>
          <w:sz w:val="24"/>
        </w:rPr>
        <w:t>电子公章）：</w:t>
      </w:r>
    </w:p>
    <w:p>
      <w:pPr>
        <w:spacing w:line="360" w:lineRule="auto"/>
        <w:rPr>
          <w:rFonts w:ascii="宋体" w:cs="宋体"/>
          <w:bCs/>
          <w:spacing w:val="-6"/>
          <w:sz w:val="24"/>
        </w:rPr>
      </w:pPr>
      <w:r>
        <w:rPr>
          <w:rFonts w:hint="eastAsia" w:ascii="宋体" w:hAnsi="宋体" w:cs="宋体"/>
          <w:bCs/>
          <w:spacing w:val="-6"/>
          <w:sz w:val="24"/>
        </w:rPr>
        <w:t>供应商地址：</w:t>
      </w:r>
    </w:p>
    <w:p>
      <w:pPr>
        <w:spacing w:line="360" w:lineRule="auto"/>
        <w:rPr>
          <w:rFonts w:ascii="宋体" w:cs="宋体"/>
          <w:bCs/>
          <w:spacing w:val="-6"/>
          <w:sz w:val="24"/>
        </w:rPr>
      </w:pPr>
    </w:p>
    <w:p>
      <w:pPr>
        <w:spacing w:line="360" w:lineRule="auto"/>
        <w:rPr>
          <w:rFonts w:ascii="宋体" w:cs="宋体"/>
          <w:bCs/>
          <w:spacing w:val="-6"/>
          <w:sz w:val="24"/>
        </w:rPr>
      </w:pPr>
      <w:r>
        <w:rPr>
          <w:rFonts w:hint="eastAsia" w:ascii="宋体" w:hAnsi="宋体" w:cs="宋体"/>
          <w:bCs/>
          <w:spacing w:val="-6"/>
          <w:sz w:val="24"/>
        </w:rPr>
        <w:t>供应商授权代表签字：</w:t>
      </w:r>
    </w:p>
    <w:p>
      <w:pPr>
        <w:spacing w:line="360" w:lineRule="auto"/>
        <w:rPr>
          <w:rFonts w:ascii="宋体" w:cs="宋体"/>
          <w:bCs/>
          <w:spacing w:val="-6"/>
          <w:sz w:val="24"/>
        </w:rPr>
      </w:pPr>
      <w:r>
        <w:rPr>
          <w:rFonts w:hint="eastAsia" w:ascii="宋体" w:hAnsi="宋体" w:cs="宋体"/>
          <w:bCs/>
          <w:spacing w:val="-6"/>
          <w:sz w:val="24"/>
        </w:rPr>
        <w:t>日期：</w:t>
      </w:r>
      <w:r>
        <w:rPr>
          <w:rFonts w:ascii="宋体" w:hAnsi="宋体" w:cs="宋体"/>
          <w:bCs/>
          <w:spacing w:val="-6"/>
          <w:sz w:val="24"/>
        </w:rPr>
        <w:t xml:space="preserve">    </w:t>
      </w:r>
      <w:r>
        <w:rPr>
          <w:rFonts w:hint="eastAsia" w:ascii="宋体" w:hAnsi="宋体" w:cs="宋体"/>
          <w:bCs/>
          <w:spacing w:val="-6"/>
          <w:sz w:val="24"/>
        </w:rPr>
        <w:t>年</w:t>
      </w:r>
      <w:r>
        <w:rPr>
          <w:rFonts w:ascii="宋体" w:hAnsi="宋体" w:cs="宋体"/>
          <w:bCs/>
          <w:spacing w:val="-6"/>
          <w:sz w:val="24"/>
        </w:rPr>
        <w:t xml:space="preserve">  </w:t>
      </w:r>
      <w:r>
        <w:rPr>
          <w:rFonts w:hint="eastAsia" w:ascii="宋体" w:hAnsi="宋体" w:cs="宋体"/>
          <w:bCs/>
          <w:spacing w:val="-6"/>
          <w:sz w:val="24"/>
        </w:rPr>
        <w:t>月</w:t>
      </w:r>
      <w:r>
        <w:rPr>
          <w:rFonts w:ascii="宋体" w:hAnsi="宋体" w:cs="宋体"/>
          <w:bCs/>
          <w:spacing w:val="-6"/>
          <w:sz w:val="24"/>
        </w:rPr>
        <w:t xml:space="preserve">  </w:t>
      </w:r>
      <w:r>
        <w:rPr>
          <w:rFonts w:hint="eastAsia" w:ascii="宋体" w:hAnsi="宋体" w:cs="宋体"/>
          <w:bCs/>
          <w:spacing w:val="-6"/>
          <w:sz w:val="24"/>
        </w:rPr>
        <w:t>日</w:t>
      </w:r>
    </w:p>
    <w:p>
      <w:pPr>
        <w:pStyle w:val="15"/>
        <w:rPr>
          <w:rFonts w:cs="宋体"/>
          <w:bCs/>
          <w:spacing w:val="-6"/>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360" w:lineRule="exact"/>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r>
        <w:rPr>
          <w:rFonts w:hint="eastAsia" w:ascii="宋体" w:hAnsi="宋体" w:cs="宋体"/>
          <w:b/>
          <w:spacing w:val="-6"/>
          <w:sz w:val="24"/>
        </w:rPr>
        <w:t>附件2-1</w:t>
      </w:r>
    </w:p>
    <w:p>
      <w:pPr>
        <w:pStyle w:val="15"/>
        <w:spacing w:line="288" w:lineRule="auto"/>
        <w:ind w:firstLine="0"/>
        <w:jc w:val="center"/>
        <w:rPr>
          <w:rFonts w:hint="eastAsia" w:hAnsi="宋体" w:cs="宋体"/>
          <w:b/>
          <w:spacing w:val="-6"/>
          <w:sz w:val="24"/>
          <w:szCs w:val="24"/>
        </w:rPr>
      </w:pPr>
    </w:p>
    <w:p>
      <w:pPr>
        <w:pStyle w:val="15"/>
        <w:spacing w:line="288" w:lineRule="auto"/>
        <w:ind w:firstLine="0"/>
        <w:jc w:val="center"/>
        <w:rPr>
          <w:rFonts w:hint="eastAsia" w:hAnsi="宋体" w:cs="宋体"/>
          <w:b/>
          <w:spacing w:val="-6"/>
          <w:sz w:val="24"/>
          <w:szCs w:val="24"/>
        </w:rPr>
      </w:pPr>
      <w:r>
        <w:rPr>
          <w:rFonts w:hint="eastAsia" w:hAnsi="宋体" w:cs="宋体"/>
          <w:b/>
          <w:spacing w:val="-6"/>
          <w:sz w:val="24"/>
          <w:szCs w:val="24"/>
        </w:rPr>
        <w:t>有效的法人或者其他组织的营业执照等证明文件，自然人的身份证</w:t>
      </w:r>
      <w:r>
        <w:rPr>
          <w:rFonts w:hint="eastAsia" w:ascii="宋体" w:hAnsi="宋体" w:eastAsia="宋体" w:cs="宋体"/>
          <w:b/>
          <w:spacing w:val="-6"/>
          <w:sz w:val="24"/>
          <w:szCs w:val="24"/>
        </w:rPr>
        <w:t>明（五选一）；</w:t>
      </w:r>
    </w:p>
    <w:p>
      <w:pPr>
        <w:pStyle w:val="15"/>
        <w:spacing w:line="288" w:lineRule="auto"/>
        <w:ind w:firstLine="0"/>
        <w:jc w:val="left"/>
        <w:rPr>
          <w:rFonts w:hint="eastAsia" w:hAnsi="宋体" w:cs="宋体"/>
          <w:b/>
          <w:spacing w:val="-6"/>
          <w:sz w:val="24"/>
          <w:szCs w:val="24"/>
        </w:rPr>
      </w:pPr>
    </w:p>
    <w:p>
      <w:pPr>
        <w:pStyle w:val="15"/>
        <w:spacing w:line="288" w:lineRule="auto"/>
        <w:ind w:firstLine="0"/>
        <w:jc w:val="left"/>
        <w:rPr>
          <w:rFonts w:hint="eastAsia" w:hAnsi="宋体" w:cs="宋体"/>
          <w:b/>
          <w:spacing w:val="-6"/>
          <w:sz w:val="24"/>
          <w:szCs w:val="24"/>
        </w:rPr>
      </w:pPr>
    </w:p>
    <w:p>
      <w:pPr>
        <w:pStyle w:val="15"/>
        <w:spacing w:line="288" w:lineRule="auto"/>
        <w:ind w:firstLine="0"/>
        <w:jc w:val="left"/>
        <w:rPr>
          <w:rFonts w:hint="eastAsia" w:hAnsi="宋体" w:cs="宋体"/>
          <w:b/>
          <w:spacing w:val="-6"/>
          <w:sz w:val="24"/>
          <w:szCs w:val="24"/>
        </w:rPr>
      </w:pPr>
    </w:p>
    <w:p>
      <w:pPr>
        <w:pStyle w:val="15"/>
        <w:spacing w:line="288" w:lineRule="auto"/>
        <w:ind w:firstLine="0"/>
        <w:jc w:val="left"/>
        <w:rPr>
          <w:rFonts w:hint="eastAsia" w:hAnsi="宋体" w:cs="宋体"/>
          <w:b/>
          <w:spacing w:val="-6"/>
          <w:sz w:val="24"/>
          <w:szCs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26"/>
        <w:spacing w:line="360" w:lineRule="auto"/>
        <w:ind w:left="418" w:hanging="418"/>
        <w:rPr>
          <w:rFonts w:hint="eastAsia" w:ascii="宋体" w:hAnsi="宋体" w:cs="宋体"/>
          <w:b/>
          <w:spacing w:val="-6"/>
          <w:sz w:val="22"/>
        </w:rPr>
      </w:pPr>
      <w:r>
        <w:rPr>
          <w:rFonts w:hint="eastAsia" w:ascii="宋体" w:hAnsi="宋体" w:cs="宋体"/>
          <w:b/>
          <w:spacing w:val="-6"/>
          <w:sz w:val="22"/>
        </w:rPr>
        <w:t>1.如供应商是企业（包括合伙企业），提供有效“企业法人营业执照”或“营业执照”；</w:t>
      </w:r>
    </w:p>
    <w:p>
      <w:pPr>
        <w:pStyle w:val="26"/>
        <w:spacing w:line="360" w:lineRule="auto"/>
        <w:ind w:left="418" w:hanging="418"/>
        <w:rPr>
          <w:rFonts w:hint="eastAsia" w:ascii="宋体" w:hAnsi="宋体" w:cs="宋体"/>
          <w:b/>
          <w:spacing w:val="-6"/>
          <w:sz w:val="22"/>
        </w:rPr>
      </w:pPr>
      <w:r>
        <w:rPr>
          <w:rFonts w:hint="eastAsia" w:ascii="宋体" w:hAnsi="宋体" w:cs="宋体"/>
          <w:b/>
          <w:spacing w:val="-6"/>
          <w:sz w:val="22"/>
        </w:rPr>
        <w:t>2.如供应商是事业单位，提供有效的“事业单位法人证书”；</w:t>
      </w:r>
    </w:p>
    <w:p>
      <w:pPr>
        <w:pStyle w:val="26"/>
        <w:spacing w:line="360" w:lineRule="auto"/>
        <w:ind w:left="418" w:hanging="418"/>
        <w:rPr>
          <w:rFonts w:hint="eastAsia" w:ascii="宋体" w:hAnsi="宋体" w:cs="宋体"/>
          <w:b/>
          <w:spacing w:val="-6"/>
          <w:sz w:val="22"/>
        </w:rPr>
      </w:pPr>
      <w:r>
        <w:rPr>
          <w:rFonts w:hint="eastAsia" w:ascii="宋体" w:hAnsi="宋体" w:cs="宋体"/>
          <w:b/>
          <w:spacing w:val="-6"/>
          <w:sz w:val="22"/>
        </w:rPr>
        <w:t>3.如供应商是非企业专业服务机构的，提供执业许可证等证明文件；</w:t>
      </w:r>
    </w:p>
    <w:p>
      <w:pPr>
        <w:pStyle w:val="26"/>
        <w:spacing w:line="360" w:lineRule="auto"/>
        <w:ind w:left="418" w:hanging="418"/>
        <w:rPr>
          <w:rFonts w:hint="eastAsia" w:ascii="宋体" w:hAnsi="宋体" w:cs="宋体"/>
          <w:b/>
          <w:spacing w:val="-6"/>
          <w:sz w:val="22"/>
        </w:rPr>
      </w:pPr>
      <w:r>
        <w:rPr>
          <w:rFonts w:hint="eastAsia" w:ascii="宋体" w:hAnsi="宋体" w:cs="宋体"/>
          <w:b/>
          <w:spacing w:val="-6"/>
          <w:sz w:val="22"/>
        </w:rPr>
        <w:t>4.如供应商是个体工商户，提供有效的“个体工商户营业执照”；</w:t>
      </w:r>
    </w:p>
    <w:p>
      <w:pPr>
        <w:pStyle w:val="26"/>
        <w:spacing w:line="360" w:lineRule="auto"/>
        <w:ind w:left="418" w:hanging="418"/>
        <w:rPr>
          <w:rFonts w:hint="eastAsia" w:ascii="宋体" w:hAnsi="宋体" w:cs="宋体"/>
        </w:rPr>
      </w:pPr>
      <w:r>
        <w:rPr>
          <w:rFonts w:hint="eastAsia" w:ascii="宋体" w:hAnsi="宋体" w:cs="宋体"/>
          <w:b/>
          <w:spacing w:val="-6"/>
          <w:sz w:val="22"/>
        </w:rPr>
        <w:t>5.如供应商是自然人，提供有效的自然人身份证明（居民身份证正反面或公安机关出具的临时居民身份证正反面或港澳台胞证或证照）。</w:t>
      </w:r>
    </w:p>
    <w:p>
      <w:pPr>
        <w:pStyle w:val="15"/>
        <w:spacing w:line="288" w:lineRule="auto"/>
        <w:ind w:firstLine="0"/>
        <w:jc w:val="left"/>
        <w:rPr>
          <w:rFonts w:hint="eastAsia" w:hAnsi="宋体" w:cs="宋体"/>
          <w:b/>
          <w:spacing w:val="-6"/>
          <w:sz w:val="24"/>
          <w:szCs w:val="24"/>
        </w:rPr>
      </w:pPr>
    </w:p>
    <w:p>
      <w:pPr>
        <w:snapToGrid w:val="0"/>
        <w:spacing w:line="288" w:lineRule="auto"/>
        <w:rPr>
          <w:rFonts w:hint="eastAsia" w:ascii="宋体" w:hAnsi="宋体" w:cs="宋体"/>
          <w:b/>
          <w:spacing w:val="-6"/>
          <w:sz w:val="24"/>
        </w:rPr>
      </w:pPr>
      <w:r>
        <w:rPr>
          <w:rFonts w:hint="eastAsia" w:ascii="宋体" w:hAnsi="宋体" w:cs="宋体"/>
          <w:b/>
          <w:spacing w:val="-6"/>
          <w:sz w:val="24"/>
        </w:rPr>
        <w:br w:type="page"/>
      </w:r>
      <w:r>
        <w:rPr>
          <w:rFonts w:hint="eastAsia" w:ascii="宋体" w:hAnsi="宋体" w:cs="宋体"/>
          <w:b/>
          <w:spacing w:val="-6"/>
          <w:sz w:val="24"/>
        </w:rPr>
        <w:t>附件2-2</w:t>
      </w:r>
    </w:p>
    <w:p>
      <w:pPr>
        <w:spacing w:before="240" w:beforeLines="100" w:after="240" w:afterLines="100" w:line="360" w:lineRule="auto"/>
        <w:jc w:val="center"/>
        <w:rPr>
          <w:rFonts w:hint="eastAsia" w:ascii="宋体" w:hAnsi="宋体" w:cs="宋体"/>
          <w:b/>
          <w:szCs w:val="28"/>
        </w:rPr>
      </w:pPr>
      <w:r>
        <w:rPr>
          <w:rFonts w:hint="eastAsia" w:ascii="宋体" w:hAnsi="宋体" w:cs="宋体"/>
          <w:b/>
          <w:szCs w:val="28"/>
        </w:rPr>
        <w:t>关于符合基本资格条件的承诺函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lang w:eastAsia="zh-CN"/>
        </w:rPr>
        <w:t>温州市土地储备出让中心</w:t>
      </w:r>
      <w:r>
        <w:rPr>
          <w:rFonts w:hint="eastAsia" w:ascii="宋体" w:hAnsi="宋体" w:cs="宋体"/>
          <w:sz w:val="22"/>
          <w:szCs w:val="22"/>
        </w:rPr>
        <w:t>、浙江乐诚工程咨询有限公司</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（项目名称）           （项目编号）</w:t>
      </w:r>
      <w:r>
        <w:rPr>
          <w:rFonts w:hint="eastAsia" w:ascii="宋体" w:hAnsi="宋体" w:cs="宋体"/>
          <w:sz w:val="22"/>
          <w:szCs w:val="22"/>
        </w:rPr>
        <w:t>项目承诺具备下列条件：</w:t>
      </w:r>
    </w:p>
    <w:p>
      <w:pPr>
        <w:pStyle w:val="31"/>
        <w:adjustRightInd w:val="0"/>
        <w:spacing w:before="0" w:beforeAutospacing="0" w:after="0" w:afterAutospacing="0" w:line="360" w:lineRule="exact"/>
        <w:ind w:firstLine="440" w:firstLineChars="200"/>
        <w:rPr>
          <w:rFonts w:hint="eastAsia" w:cs="宋体"/>
          <w:bCs/>
          <w:kern w:val="2"/>
          <w:sz w:val="22"/>
          <w:szCs w:val="22"/>
        </w:rPr>
      </w:pPr>
      <w:r>
        <w:rPr>
          <w:rFonts w:hint="eastAsia" w:cs="宋体"/>
          <w:bCs/>
          <w:kern w:val="2"/>
          <w:sz w:val="22"/>
          <w:szCs w:val="22"/>
        </w:rPr>
        <w:t>（一）具有独立承担民事责任的能力；</w:t>
      </w:r>
    </w:p>
    <w:p>
      <w:pPr>
        <w:pStyle w:val="31"/>
        <w:adjustRightInd w:val="0"/>
        <w:spacing w:before="0" w:beforeAutospacing="0" w:after="0" w:afterAutospacing="0" w:line="360" w:lineRule="exact"/>
        <w:ind w:firstLine="440" w:firstLineChars="200"/>
        <w:rPr>
          <w:rFonts w:hint="eastAsia" w:cs="宋体"/>
          <w:bCs/>
          <w:kern w:val="2"/>
          <w:sz w:val="22"/>
          <w:szCs w:val="22"/>
        </w:rPr>
      </w:pPr>
      <w:r>
        <w:rPr>
          <w:rFonts w:hint="eastAsia" w:cs="宋体"/>
          <w:bCs/>
          <w:kern w:val="2"/>
          <w:sz w:val="22"/>
          <w:szCs w:val="22"/>
        </w:rPr>
        <w:t>（二）具有良好的商业信誉和健全的财务会计制度；</w:t>
      </w:r>
    </w:p>
    <w:p>
      <w:pPr>
        <w:pStyle w:val="31"/>
        <w:adjustRightInd w:val="0"/>
        <w:spacing w:before="0" w:beforeAutospacing="0" w:after="0" w:afterAutospacing="0" w:line="360" w:lineRule="exact"/>
        <w:ind w:firstLine="440" w:firstLineChars="200"/>
        <w:rPr>
          <w:rFonts w:hint="eastAsia" w:cs="宋体"/>
          <w:bCs/>
          <w:kern w:val="2"/>
          <w:sz w:val="22"/>
          <w:szCs w:val="22"/>
        </w:rPr>
      </w:pPr>
      <w:r>
        <w:rPr>
          <w:rFonts w:hint="eastAsia" w:cs="宋体"/>
          <w:bCs/>
          <w:kern w:val="2"/>
          <w:sz w:val="22"/>
          <w:szCs w:val="22"/>
        </w:rPr>
        <w:t>（三）具有履行合同所必需的设备和专业技术能力；</w:t>
      </w:r>
    </w:p>
    <w:p>
      <w:pPr>
        <w:pStyle w:val="31"/>
        <w:adjustRightInd w:val="0"/>
        <w:spacing w:before="0" w:beforeAutospacing="0" w:after="0" w:afterAutospacing="0" w:line="360" w:lineRule="exact"/>
        <w:ind w:firstLine="440" w:firstLineChars="200"/>
        <w:rPr>
          <w:rFonts w:hint="eastAsia" w:cs="宋体"/>
          <w:bCs/>
          <w:kern w:val="2"/>
          <w:sz w:val="22"/>
          <w:szCs w:val="22"/>
        </w:rPr>
      </w:pPr>
      <w:r>
        <w:rPr>
          <w:rFonts w:hint="eastAsia" w:cs="宋体"/>
          <w:bCs/>
          <w:kern w:val="2"/>
          <w:sz w:val="22"/>
          <w:szCs w:val="22"/>
        </w:rPr>
        <w:t>（四）有依法缴纳税收和社会保障资金的良好记录；</w:t>
      </w:r>
    </w:p>
    <w:p>
      <w:pPr>
        <w:pStyle w:val="31"/>
        <w:adjustRightInd w:val="0"/>
        <w:spacing w:before="0" w:beforeAutospacing="0" w:after="0" w:afterAutospacing="0" w:line="360" w:lineRule="exact"/>
        <w:ind w:firstLine="440" w:firstLineChars="200"/>
        <w:rPr>
          <w:rFonts w:hint="eastAsia" w:cs="宋体"/>
          <w:bCs/>
          <w:kern w:val="2"/>
          <w:sz w:val="22"/>
          <w:szCs w:val="22"/>
        </w:rPr>
      </w:pPr>
      <w:r>
        <w:rPr>
          <w:rFonts w:hint="eastAsia" w:cs="宋体"/>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31"/>
        <w:adjustRightInd w:val="0"/>
        <w:spacing w:before="0" w:beforeAutospacing="0" w:after="0" w:afterAutospacing="0" w:line="360" w:lineRule="exact"/>
        <w:ind w:firstLine="440" w:firstLineChars="200"/>
        <w:rPr>
          <w:rFonts w:hint="eastAsia" w:cs="宋体"/>
          <w:bCs/>
          <w:kern w:val="2"/>
          <w:sz w:val="22"/>
          <w:szCs w:val="22"/>
        </w:rPr>
      </w:pPr>
      <w:r>
        <w:rPr>
          <w:rFonts w:hint="eastAsia" w:cs="宋体"/>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（七）不存在以下情况：</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1、单位负责人为同一人或者存在直接控股、管理关系的不同供应商参加同一合同项下的政府采购活动的；</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2、为采购项目提供整体设计、规范编制或者项目管理、监理、检测等服务后再参加该采购项目的其他采购活动的。</w:t>
      </w:r>
    </w:p>
    <w:p>
      <w:pPr>
        <w:adjustRightInd w:val="0"/>
        <w:spacing w:line="360" w:lineRule="exact"/>
        <w:ind w:firstLine="442" w:firstLineChars="200"/>
        <w:rPr>
          <w:rStyle w:val="78"/>
          <w:rFonts w:hint="eastAsia" w:ascii="宋体" w:hAnsi="宋体" w:cs="宋体"/>
          <w:sz w:val="22"/>
          <w:szCs w:val="22"/>
        </w:rPr>
      </w:pPr>
      <w:r>
        <w:rPr>
          <w:rStyle w:val="78"/>
          <w:rFonts w:hint="eastAsia" w:ascii="宋体" w:hAnsi="宋体" w:cs="宋体"/>
          <w:b/>
          <w:bCs/>
          <w:sz w:val="22"/>
          <w:szCs w:val="22"/>
        </w:rPr>
        <w:t>本公司对上述承诺的真实性负责。上述承诺如有虚假，将按“提供虚假材料谋取中标、成交”情形，由采购人取消我公司任何资格（投标/中标/签订合同），且由采购单位/采购代理机构报告至政府采购监管部门。</w:t>
      </w:r>
      <w:r>
        <w:rPr>
          <w:rStyle w:val="78"/>
          <w:rFonts w:hint="eastAsia" w:ascii="宋体" w:hAnsi="宋体" w:cs="宋体"/>
          <w:sz w:val="22"/>
          <w:szCs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规定予以处理。</w:t>
      </w:r>
    </w:p>
    <w:p>
      <w:pPr>
        <w:adjustRightInd w:val="0"/>
        <w:spacing w:line="360" w:lineRule="exact"/>
        <w:ind w:firstLine="440" w:firstLineChars="200"/>
        <w:rPr>
          <w:rStyle w:val="78"/>
          <w:rFonts w:hint="eastAsia" w:ascii="宋体" w:hAnsi="宋体" w:cs="宋体"/>
          <w:sz w:val="22"/>
          <w:szCs w:val="22"/>
        </w:rPr>
      </w:pPr>
      <w:r>
        <w:rPr>
          <w:rStyle w:val="78"/>
          <w:rFonts w:hint="eastAsia" w:ascii="宋体" w:hAnsi="宋体" w:cs="宋体"/>
          <w:sz w:val="22"/>
          <w:szCs w:val="22"/>
        </w:rPr>
        <w:t>《中华人民共和国政府采购法实施条例》第十九条第一款规定的“</w:t>
      </w:r>
      <w:r>
        <w:rPr>
          <w:rFonts w:hint="eastAsia" w:ascii="宋体" w:hAnsi="宋体" w:cs="宋体"/>
          <w:sz w:val="22"/>
          <w:szCs w:val="22"/>
        </w:rPr>
        <w:t>较大数额罚款</w:t>
      </w:r>
      <w:r>
        <w:rPr>
          <w:rStyle w:val="78"/>
          <w:rFonts w:hint="eastAsia" w:ascii="宋体" w:hAnsi="宋体" w:cs="宋体"/>
          <w:sz w:val="22"/>
          <w:szCs w:val="22"/>
        </w:rPr>
        <w:t>”认定为200万元以上的罚款，法律、行政法规以及国务院有关部门明确规定相关领域“</w:t>
      </w:r>
      <w:r>
        <w:rPr>
          <w:rFonts w:hint="eastAsia" w:ascii="宋体" w:hAnsi="宋体" w:cs="宋体"/>
          <w:sz w:val="22"/>
          <w:szCs w:val="22"/>
        </w:rPr>
        <w:t>较大数额罚款</w:t>
      </w:r>
      <w:r>
        <w:rPr>
          <w:rStyle w:val="78"/>
          <w:rFonts w:hint="eastAsia" w:ascii="宋体" w:hAnsi="宋体" w:cs="宋体"/>
          <w:sz w:val="22"/>
          <w:szCs w:val="22"/>
        </w:rPr>
        <w:t>”标准高于200万元的，从其规定。</w:t>
      </w:r>
    </w:p>
    <w:p>
      <w:pPr>
        <w:adjustRightInd w:val="0"/>
        <w:spacing w:line="360" w:lineRule="exact"/>
        <w:ind w:firstLine="440" w:firstLineChars="200"/>
        <w:rPr>
          <w:rStyle w:val="78"/>
          <w:rFonts w:hint="eastAsia" w:ascii="宋体" w:hAnsi="宋体" w:cs="宋体"/>
          <w:sz w:val="22"/>
          <w:szCs w:val="22"/>
        </w:rPr>
      </w:pPr>
      <w:r>
        <w:rPr>
          <w:rStyle w:val="78"/>
          <w:rFonts w:hint="eastAsia" w:ascii="宋体" w:hAnsi="宋体" w:cs="宋体"/>
          <w:sz w:val="22"/>
          <w:szCs w:val="22"/>
        </w:rPr>
        <w:t>我单位已知晓前述法律规定，对此无任何异议。</w:t>
      </w:r>
    </w:p>
    <w:p>
      <w:pPr>
        <w:adjustRightInd w:val="0"/>
        <w:spacing w:line="360" w:lineRule="exact"/>
        <w:ind w:firstLine="442" w:firstLineChars="200"/>
        <w:rPr>
          <w:rFonts w:hint="eastAsia" w:ascii="宋体" w:hAnsi="宋体" w:cs="宋体"/>
          <w:snapToGrid w:val="0"/>
          <w:sz w:val="22"/>
          <w:szCs w:val="22"/>
        </w:rPr>
      </w:pPr>
      <w:r>
        <w:rPr>
          <w:rStyle w:val="78"/>
          <w:rFonts w:hint="eastAsia" w:ascii="宋体" w:hAnsi="宋体" w:cs="宋体"/>
          <w:b/>
          <w:bCs/>
          <w:sz w:val="22"/>
          <w:szCs w:val="22"/>
        </w:rPr>
        <w:t>注：</w:t>
      </w:r>
      <w:r>
        <w:rPr>
          <w:rStyle w:val="78"/>
          <w:rFonts w:hint="eastAsia" w:ascii="宋体" w:hAnsi="宋体" w:cs="宋体"/>
          <w:sz w:val="22"/>
          <w:szCs w:val="22"/>
          <w:u w:val="single"/>
        </w:rPr>
        <w:t>▲</w:t>
      </w:r>
      <w:r>
        <w:rPr>
          <w:rStyle w:val="78"/>
          <w:rFonts w:hint="eastAsia" w:ascii="宋体" w:hAnsi="宋体" w:cs="宋体"/>
          <w:b/>
          <w:bCs/>
          <w:sz w:val="22"/>
          <w:szCs w:val="22"/>
          <w:u w:val="single"/>
        </w:rPr>
        <w:t>本承诺函必须提供。</w:t>
      </w:r>
    </w:p>
    <w:p>
      <w:pPr>
        <w:pStyle w:val="26"/>
        <w:spacing w:line="288" w:lineRule="auto"/>
        <w:ind w:left="0" w:firstLine="0" w:firstLineChars="0"/>
        <w:jc w:val="center"/>
        <w:rPr>
          <w:rFonts w:hint="eastAsia" w:ascii="宋体" w:hAnsi="宋体" w:cs="宋体"/>
          <w:b/>
          <w:spacing w:val="-6"/>
          <w:sz w:val="24"/>
        </w:rPr>
      </w:pPr>
    </w:p>
    <w:p>
      <w:pPr>
        <w:snapToGrid w:val="0"/>
        <w:spacing w:line="288" w:lineRule="auto"/>
        <w:rPr>
          <w:rFonts w:hint="eastAsia" w:ascii="宋体" w:hAnsi="宋体" w:cs="宋体"/>
          <w:spacing w:val="-6"/>
          <w:sz w:val="22"/>
          <w:szCs w:val="22"/>
        </w:rPr>
      </w:pPr>
      <w:r>
        <w:rPr>
          <w:rFonts w:hint="eastAsia" w:ascii="宋体" w:hAnsi="宋体" w:cs="宋体"/>
          <w:bCs/>
          <w:spacing w:val="-6"/>
          <w:sz w:val="22"/>
          <w:szCs w:val="22"/>
        </w:rPr>
        <w:t>供应商</w:t>
      </w:r>
      <w:r>
        <w:rPr>
          <w:rFonts w:hint="eastAsia" w:ascii="宋体" w:hAnsi="宋体" w:cs="宋体"/>
          <w:spacing w:val="-6"/>
          <w:sz w:val="22"/>
          <w:szCs w:val="22"/>
        </w:rPr>
        <w:t xml:space="preserve">名称(CA电子公章)： </w:t>
      </w:r>
    </w:p>
    <w:p>
      <w:pPr>
        <w:snapToGrid w:val="0"/>
        <w:spacing w:line="288" w:lineRule="auto"/>
        <w:rPr>
          <w:rFonts w:hint="eastAsia" w:ascii="宋体" w:hAnsi="宋体" w:cs="宋体"/>
          <w:spacing w:val="-6"/>
          <w:sz w:val="22"/>
          <w:szCs w:val="22"/>
        </w:rPr>
      </w:pPr>
      <w:r>
        <w:rPr>
          <w:rFonts w:hint="eastAsia" w:ascii="宋体" w:hAnsi="宋体" w:cs="宋体"/>
          <w:spacing w:val="-6"/>
          <w:sz w:val="22"/>
          <w:szCs w:val="22"/>
        </w:rPr>
        <w:t>授权代表签字：</w:t>
      </w:r>
    </w:p>
    <w:p>
      <w:pPr>
        <w:snapToGrid w:val="0"/>
        <w:spacing w:line="288" w:lineRule="auto"/>
        <w:rPr>
          <w:rFonts w:hint="eastAsia" w:ascii="宋体" w:hAnsi="宋体" w:cs="宋体"/>
          <w:spacing w:val="-6"/>
          <w:sz w:val="22"/>
          <w:szCs w:val="22"/>
        </w:rPr>
      </w:pPr>
      <w:r>
        <w:rPr>
          <w:rFonts w:hint="eastAsia" w:ascii="宋体" w:hAnsi="宋体" w:cs="宋体"/>
          <w:spacing w:val="-6"/>
          <w:sz w:val="22"/>
          <w:szCs w:val="22"/>
        </w:rPr>
        <w:t>日期：    年   月   日</w:t>
      </w:r>
    </w:p>
    <w:p>
      <w:pPr>
        <w:pStyle w:val="44"/>
        <w:ind w:left="560" w:firstLine="416"/>
        <w:rPr>
          <w:rFonts w:hint="eastAsia" w:ascii="宋体" w:hAnsi="宋体" w:cs="宋体"/>
          <w:spacing w:val="-6"/>
          <w:sz w:val="22"/>
          <w:szCs w:val="22"/>
        </w:rPr>
      </w:pPr>
    </w:p>
    <w:p>
      <w:pPr>
        <w:pStyle w:val="44"/>
        <w:ind w:left="560" w:firstLine="416"/>
        <w:rPr>
          <w:rFonts w:hint="eastAsia" w:ascii="宋体" w:hAnsi="宋体" w:cs="宋体"/>
          <w:spacing w:val="-6"/>
          <w:sz w:val="22"/>
          <w:szCs w:val="22"/>
        </w:rPr>
      </w:pPr>
    </w:p>
    <w:p>
      <w:pPr>
        <w:pStyle w:val="44"/>
        <w:ind w:left="0" w:leftChars="0" w:firstLine="0" w:firstLineChars="0"/>
        <w:rPr>
          <w:rFonts w:hint="eastAsia" w:ascii="宋体" w:hAnsi="宋体" w:cs="宋体"/>
          <w:spacing w:val="-6"/>
          <w:sz w:val="22"/>
          <w:szCs w:val="22"/>
        </w:rPr>
      </w:pPr>
    </w:p>
    <w:p>
      <w:pPr>
        <w:pStyle w:val="31"/>
        <w:spacing w:before="0" w:beforeAutospacing="0" w:after="0" w:afterAutospacing="0" w:line="400" w:lineRule="exact"/>
        <w:rPr>
          <w:rFonts w:hint="eastAsia" w:cs="宋体"/>
          <w:b/>
          <w:sz w:val="24"/>
          <w:szCs w:val="24"/>
        </w:rPr>
      </w:pPr>
      <w:r>
        <w:rPr>
          <w:rFonts w:hint="eastAsia" w:cs="宋体"/>
          <w:b/>
          <w:sz w:val="24"/>
          <w:szCs w:val="24"/>
        </w:rPr>
        <w:t>附件2-3</w:t>
      </w:r>
    </w:p>
    <w:p>
      <w:pPr>
        <w:pStyle w:val="31"/>
        <w:spacing w:before="0" w:beforeAutospacing="0" w:after="0" w:afterAutospacing="0" w:line="400" w:lineRule="exact"/>
        <w:jc w:val="center"/>
        <w:rPr>
          <w:rFonts w:hint="eastAsia"/>
          <w:b/>
          <w:bCs/>
          <w:sz w:val="28"/>
          <w:szCs w:val="28"/>
          <w:shd w:val="clear" w:color="auto" w:fill="FFFFFF"/>
        </w:rPr>
      </w:pPr>
      <w:r>
        <w:rPr>
          <w:rFonts w:hint="eastAsia"/>
          <w:b/>
          <w:bCs/>
          <w:sz w:val="28"/>
          <w:szCs w:val="28"/>
          <w:shd w:val="clear" w:color="auto" w:fill="FFFFFF"/>
        </w:rPr>
        <w:t>中小企业声明函（</w:t>
      </w:r>
      <w:r>
        <w:rPr>
          <w:rFonts w:hint="eastAsia"/>
          <w:b/>
          <w:bCs/>
          <w:sz w:val="28"/>
          <w:szCs w:val="28"/>
          <w:shd w:val="clear" w:color="auto" w:fill="FFFFFF"/>
          <w:lang w:eastAsia="zh-CN"/>
        </w:rPr>
        <w:t>服务</w:t>
      </w:r>
      <w:r>
        <w:rPr>
          <w:rFonts w:hint="eastAsia"/>
          <w:b/>
          <w:bCs/>
          <w:sz w:val="28"/>
          <w:szCs w:val="28"/>
          <w:shd w:val="clear" w:color="auto" w:fill="FFFFFF"/>
        </w:rPr>
        <w:t>）</w:t>
      </w:r>
    </w:p>
    <w:p>
      <w:pPr>
        <w:pStyle w:val="31"/>
        <w:spacing w:before="0" w:beforeAutospacing="0" w:after="0" w:afterAutospacing="0" w:line="400" w:lineRule="exact"/>
        <w:rPr>
          <w:rFonts w:hint="eastAsia"/>
          <w:sz w:val="28"/>
          <w:szCs w:val="28"/>
          <w:shd w:val="clear" w:color="auto" w:fill="FFFFFF"/>
        </w:rPr>
      </w:pPr>
    </w:p>
    <w:p>
      <w:pPr>
        <w:spacing w:line="360" w:lineRule="auto"/>
        <w:ind w:firstLine="480" w:firstLineChars="200"/>
        <w:jc w:val="left"/>
        <w:rPr>
          <w:color w:val="auto"/>
          <w:sz w:val="24"/>
          <w:szCs w:val="24"/>
        </w:rPr>
      </w:pPr>
      <w:r>
        <w:rPr>
          <w:rFonts w:hint="eastAsia" w:ascii="宋体" w:hAnsi="宋体" w:cs="宋体"/>
          <w:color w:val="auto"/>
          <w:sz w:val="24"/>
          <w:szCs w:val="24"/>
        </w:rPr>
        <w:t>本公司郑重声明，根据《政府采购促进中小企业发展管理办法》（财库（2020）46号）的规定，本公司参加</w:t>
      </w:r>
      <w:r>
        <w:rPr>
          <w:rFonts w:hint="eastAsia" w:ascii="宋体" w:hAnsi="宋体" w:eastAsia="宋体" w:cs="宋体"/>
          <w:color w:val="auto"/>
          <w:sz w:val="24"/>
          <w:szCs w:val="24"/>
          <w:u w:val="none"/>
        </w:rPr>
        <w:t>温州市土地储备出让中心</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eastAsia="zh-CN"/>
        </w:rPr>
        <w:t>度</w:t>
      </w:r>
      <w:r>
        <w:rPr>
          <w:rFonts w:hint="eastAsia" w:ascii="宋体" w:hAnsi="宋体" w:eastAsia="宋体" w:cs="宋体"/>
          <w:color w:val="auto"/>
          <w:sz w:val="24"/>
          <w:szCs w:val="24"/>
          <w:u w:val="single"/>
        </w:rPr>
        <w:t>温州市区土地出让公告登报项目</w:t>
      </w:r>
      <w:r>
        <w:rPr>
          <w:rFonts w:hint="eastAsia" w:ascii="宋体" w:hAnsi="宋体" w:cs="宋体"/>
          <w:color w:val="auto"/>
          <w:sz w:val="24"/>
          <w:szCs w:val="24"/>
          <w:u w:val="single"/>
        </w:rPr>
        <w:t>（项目编号：</w:t>
      </w:r>
      <w:r>
        <w:rPr>
          <w:rFonts w:hint="eastAsia" w:ascii="宋体" w:hAnsi="宋体" w:cs="宋体"/>
          <w:color w:val="auto"/>
          <w:sz w:val="24"/>
          <w:szCs w:val="24"/>
          <w:u w:val="single"/>
          <w:lang w:eastAsia="zh-CN"/>
        </w:rPr>
        <w:t>ZJYC2023045（DY）</w:t>
      </w:r>
      <w:r>
        <w:rPr>
          <w:rFonts w:hint="eastAsia" w:ascii="宋体" w:hAnsi="宋体" w:cs="宋体"/>
          <w:color w:val="auto"/>
          <w:sz w:val="24"/>
          <w:szCs w:val="24"/>
          <w:u w:val="single"/>
        </w:rPr>
        <w:t>）</w:t>
      </w:r>
      <w:r>
        <w:rPr>
          <w:rFonts w:hint="eastAsia" w:ascii="宋体" w:hAnsi="宋体" w:cs="宋体"/>
          <w:color w:val="auto"/>
          <w:sz w:val="24"/>
          <w:szCs w:val="24"/>
        </w:rPr>
        <w:t>釆购活动，服务</w:t>
      </w:r>
      <w:r>
        <w:rPr>
          <w:color w:val="auto"/>
          <w:sz w:val="24"/>
          <w:szCs w:val="24"/>
        </w:rPr>
        <w:t>全部为符合政策要求的中小企业承接</w:t>
      </w:r>
      <w:r>
        <w:rPr>
          <w:rFonts w:hint="eastAsia"/>
          <w:color w:val="auto"/>
          <w:sz w:val="24"/>
          <w:szCs w:val="24"/>
        </w:rPr>
        <w:t>，</w:t>
      </w:r>
      <w:r>
        <w:rPr>
          <w:rFonts w:hint="eastAsia" w:ascii="宋体" w:hAnsi="宋体" w:cs="宋体"/>
          <w:color w:val="auto"/>
          <w:sz w:val="24"/>
          <w:szCs w:val="24"/>
        </w:rPr>
        <w:t>相关企业的具体情况如下</w:t>
      </w:r>
      <w:r>
        <w:rPr>
          <w:color w:val="auto"/>
          <w:sz w:val="24"/>
          <w:szCs w:val="24"/>
        </w:rPr>
        <w:t>：</w:t>
      </w:r>
    </w:p>
    <w:p>
      <w:pPr>
        <w:keepNext w:val="0"/>
        <w:keepLines w:val="0"/>
        <w:widowControl/>
        <w:suppressLineNumbers w:val="0"/>
        <w:ind w:firstLine="456" w:firstLineChars="200"/>
        <w:jc w:val="left"/>
        <w:rPr>
          <w:color w:val="auto"/>
          <w:sz w:val="24"/>
          <w:szCs w:val="24"/>
        </w:rPr>
      </w:pPr>
      <w:r>
        <w:rPr>
          <w:rFonts w:hint="eastAsia"/>
          <w:bCs/>
          <w:color w:val="auto"/>
          <w:spacing w:val="-6"/>
          <w:sz w:val="24"/>
          <w:lang w:val="en-US" w:eastAsia="zh-CN"/>
        </w:rPr>
        <w:t>1.</w:t>
      </w:r>
      <w:r>
        <w:rPr>
          <w:rFonts w:hint="eastAsia"/>
          <w:bCs/>
          <w:color w:val="auto"/>
          <w:spacing w:val="-6"/>
          <w:sz w:val="24"/>
          <w:u w:val="single"/>
          <w:lang w:val="en-US" w:eastAsia="zh-CN"/>
        </w:rPr>
        <w:t xml:space="preserve">       </w:t>
      </w:r>
      <w:r>
        <w:rPr>
          <w:color w:val="auto"/>
          <w:sz w:val="24"/>
          <w:szCs w:val="24"/>
          <w:u w:val="single"/>
        </w:rPr>
        <w:t>（标的名称）</w:t>
      </w:r>
      <w:r>
        <w:rPr>
          <w:color w:val="auto"/>
          <w:sz w:val="24"/>
          <w:szCs w:val="24"/>
        </w:rPr>
        <w:t>,属于</w:t>
      </w:r>
      <w:r>
        <w:rPr>
          <w:rFonts w:hint="eastAsia" w:ascii="宋体" w:hAnsi="宋体" w:cs="宋体"/>
          <w:color w:val="auto"/>
          <w:sz w:val="24"/>
          <w:szCs w:val="24"/>
          <w:u w:val="single"/>
          <w:lang w:val="en-US" w:eastAsia="zh-CN"/>
        </w:rPr>
        <w:t>文化、体育和娱乐业</w:t>
      </w:r>
      <w:r>
        <w:rPr>
          <w:color w:val="auto"/>
          <w:sz w:val="24"/>
          <w:szCs w:val="24"/>
          <w:u w:val="single"/>
        </w:rPr>
        <w:t>（采购文件中明确的所属行业）</w:t>
      </w:r>
      <w:r>
        <w:rPr>
          <w:rFonts w:hint="eastAsia"/>
          <w:color w:val="auto"/>
          <w:sz w:val="24"/>
          <w:szCs w:val="24"/>
          <w:lang w:val="en-US" w:eastAsia="zh-CN" w:bidi="en-US"/>
        </w:rPr>
        <w:t>；</w:t>
      </w:r>
      <w:r>
        <w:rPr>
          <w:color w:val="auto"/>
          <w:sz w:val="24"/>
          <w:szCs w:val="24"/>
        </w:rPr>
        <w:t>承建（承接）企业为</w:t>
      </w:r>
      <w:r>
        <w:rPr>
          <w:rFonts w:hint="eastAsia"/>
          <w:color w:val="auto"/>
          <w:sz w:val="24"/>
          <w:szCs w:val="24"/>
          <w:u w:val="single"/>
          <w:lang w:val="en-US" w:eastAsia="zh-CN"/>
        </w:rPr>
        <w:t xml:space="preserve">    </w:t>
      </w:r>
      <w:r>
        <w:rPr>
          <w:color w:val="auto"/>
          <w:sz w:val="24"/>
          <w:szCs w:val="24"/>
          <w:u w:val="single"/>
        </w:rPr>
        <w:t>（企业名称）</w:t>
      </w:r>
      <w:r>
        <w:rPr>
          <w:i/>
          <w:iCs/>
          <w:color w:val="auto"/>
          <w:sz w:val="24"/>
          <w:szCs w:val="24"/>
        </w:rPr>
        <w:t>,</w:t>
      </w:r>
      <w:r>
        <w:rPr>
          <w:color w:val="auto"/>
          <w:sz w:val="24"/>
          <w:szCs w:val="24"/>
        </w:rPr>
        <w:t>从业人员</w:t>
      </w:r>
      <w:r>
        <w:rPr>
          <w:rFonts w:hint="eastAsia"/>
          <w:color w:val="auto"/>
          <w:sz w:val="24"/>
          <w:szCs w:val="24"/>
          <w:u w:val="single"/>
          <w:lang w:val="en-US" w:eastAsia="zh-CN" w:bidi="zh-CN"/>
        </w:rPr>
        <w:t xml:space="preserve">     </w:t>
      </w:r>
      <w:r>
        <w:rPr>
          <w:color w:val="auto"/>
          <w:sz w:val="24"/>
          <w:szCs w:val="24"/>
        </w:rPr>
        <w:t>人，营业收入为</w:t>
      </w:r>
      <w:r>
        <w:rPr>
          <w:rFonts w:hint="eastAsia"/>
          <w:color w:val="auto"/>
          <w:sz w:val="24"/>
          <w:szCs w:val="24"/>
          <w:u w:val="single"/>
          <w:lang w:val="en-US" w:eastAsia="zh-CN"/>
        </w:rPr>
        <w:t xml:space="preserve">     </w:t>
      </w:r>
      <w:r>
        <w:rPr>
          <w:color w:val="auto"/>
          <w:sz w:val="24"/>
          <w:szCs w:val="24"/>
        </w:rPr>
        <w:t>万元，资产总额为</w:t>
      </w:r>
      <w:r>
        <w:rPr>
          <w:rFonts w:hint="eastAsia"/>
          <w:color w:val="auto"/>
          <w:sz w:val="24"/>
          <w:szCs w:val="24"/>
          <w:u w:val="single"/>
          <w:lang w:val="en-US" w:eastAsia="zh-CN"/>
        </w:rPr>
        <w:t xml:space="preserve">     </w:t>
      </w:r>
      <w:r>
        <w:rPr>
          <w:color w:val="auto"/>
          <w:sz w:val="24"/>
          <w:szCs w:val="24"/>
        </w:rPr>
        <w:t>万元</w:t>
      </w:r>
      <w:r>
        <w:rPr>
          <w:rStyle w:val="43"/>
          <w:color w:val="auto"/>
          <w:sz w:val="24"/>
          <w:szCs w:val="24"/>
        </w:rPr>
        <w:footnoteReference w:id="0"/>
      </w:r>
      <w:r>
        <w:rPr>
          <w:color w:val="auto"/>
          <w:sz w:val="24"/>
          <w:szCs w:val="24"/>
          <w:lang w:val="en-US" w:eastAsia="zh-CN" w:bidi="en-US"/>
        </w:rPr>
        <w:t>，</w:t>
      </w:r>
      <w:r>
        <w:rPr>
          <w:color w:val="auto"/>
          <w:sz w:val="24"/>
          <w:szCs w:val="24"/>
        </w:rPr>
        <w:t>属于</w:t>
      </w:r>
      <w:r>
        <w:rPr>
          <w:color w:val="auto"/>
          <w:sz w:val="24"/>
          <w:szCs w:val="24"/>
          <w:u w:val="single"/>
        </w:rPr>
        <w:t>（中型企业、 小型企业、微型企业）</w:t>
      </w:r>
      <w:r>
        <w:rPr>
          <w:rFonts w:hint="eastAsia"/>
          <w:color w:val="auto"/>
          <w:sz w:val="24"/>
          <w:szCs w:val="24"/>
          <w:lang w:eastAsia="zh-CN"/>
        </w:rPr>
        <w:t>；</w:t>
      </w:r>
    </w:p>
    <w:p>
      <w:pPr>
        <w:pStyle w:val="80"/>
        <w:tabs>
          <w:tab w:val="left" w:pos="879"/>
          <w:tab w:val="left" w:pos="1136"/>
          <w:tab w:val="left" w:pos="3461"/>
        </w:tabs>
        <w:spacing w:line="381" w:lineRule="exact"/>
        <w:ind w:left="480" w:firstLine="0"/>
        <w:rPr>
          <w:color w:val="auto"/>
          <w:sz w:val="24"/>
          <w:szCs w:val="24"/>
          <w:lang w:val="en-US"/>
        </w:rPr>
      </w:pPr>
      <w:r>
        <w:rPr>
          <w:rFonts w:hint="eastAsia"/>
          <w:color w:val="auto"/>
          <w:sz w:val="24"/>
          <w:szCs w:val="24"/>
          <w:lang w:val="en-US" w:eastAsia="zh-CN"/>
        </w:rPr>
        <w:t>……</w:t>
      </w:r>
    </w:p>
    <w:p>
      <w:pPr>
        <w:pStyle w:val="80"/>
        <w:tabs>
          <w:tab w:val="left" w:leader="dot" w:pos="-4890"/>
        </w:tabs>
        <w:spacing w:line="374" w:lineRule="exact"/>
        <w:rPr>
          <w:color w:val="auto"/>
          <w:sz w:val="24"/>
          <w:szCs w:val="24"/>
        </w:rPr>
      </w:pPr>
      <w:r>
        <w:rPr>
          <w:color w:val="auto"/>
          <w:sz w:val="24"/>
          <w:szCs w:val="24"/>
        </w:rPr>
        <w:t>以上企业，不属于大企业的分支机构，不存在控股股东为大企业的情形，也不存在与大企业的负责人为同一人的情形。</w:t>
      </w:r>
    </w:p>
    <w:p>
      <w:pPr>
        <w:pStyle w:val="80"/>
        <w:spacing w:line="374" w:lineRule="exact"/>
        <w:ind w:firstLine="480"/>
        <w:rPr>
          <w:color w:val="auto"/>
          <w:sz w:val="24"/>
          <w:szCs w:val="24"/>
        </w:rPr>
      </w:pPr>
      <w:r>
        <w:rPr>
          <w:color w:val="auto"/>
          <w:sz w:val="24"/>
          <w:szCs w:val="24"/>
        </w:rPr>
        <w:t>本企业对上述声明内容的真实性负责。如有虚假，将依法承担相应责任。</w:t>
      </w:r>
    </w:p>
    <w:p>
      <w:pPr>
        <w:pStyle w:val="80"/>
        <w:spacing w:line="372" w:lineRule="exact"/>
        <w:jc w:val="left"/>
        <w:rPr>
          <w:color w:val="auto"/>
          <w:sz w:val="24"/>
          <w:szCs w:val="24"/>
        </w:rPr>
      </w:pPr>
    </w:p>
    <w:p>
      <w:pPr>
        <w:pStyle w:val="80"/>
        <w:spacing w:line="372" w:lineRule="exact"/>
        <w:jc w:val="left"/>
        <w:rPr>
          <w:color w:val="auto"/>
          <w:sz w:val="24"/>
          <w:szCs w:val="24"/>
        </w:rPr>
      </w:pPr>
    </w:p>
    <w:p>
      <w:pPr>
        <w:pStyle w:val="80"/>
        <w:spacing w:line="372" w:lineRule="exact"/>
        <w:jc w:val="left"/>
        <w:rPr>
          <w:color w:val="auto"/>
          <w:sz w:val="24"/>
          <w:szCs w:val="24"/>
        </w:rPr>
      </w:pPr>
    </w:p>
    <w:p>
      <w:pPr>
        <w:pStyle w:val="80"/>
        <w:spacing w:line="372" w:lineRule="exact"/>
        <w:jc w:val="left"/>
        <w:rPr>
          <w:color w:val="auto"/>
          <w:sz w:val="24"/>
          <w:szCs w:val="24"/>
        </w:rPr>
      </w:pPr>
    </w:p>
    <w:p>
      <w:pPr>
        <w:pStyle w:val="80"/>
        <w:spacing w:line="372" w:lineRule="exact"/>
        <w:jc w:val="left"/>
        <w:rPr>
          <w:color w:val="auto"/>
          <w:sz w:val="24"/>
          <w:szCs w:val="24"/>
        </w:rPr>
      </w:pPr>
    </w:p>
    <w:p>
      <w:pPr>
        <w:pStyle w:val="80"/>
        <w:spacing w:line="372" w:lineRule="exact"/>
        <w:ind w:firstLine="4468" w:firstLineChars="1862"/>
        <w:jc w:val="left"/>
        <w:rPr>
          <w:color w:val="auto"/>
          <w:sz w:val="24"/>
          <w:szCs w:val="24"/>
        </w:rPr>
      </w:pPr>
      <w:r>
        <w:rPr>
          <w:rFonts w:hint="eastAsia"/>
          <w:color w:val="auto"/>
          <w:sz w:val="24"/>
          <w:szCs w:val="24"/>
        </w:rPr>
        <w:t>企业名称（盖章）：</w:t>
      </w:r>
    </w:p>
    <w:p>
      <w:pPr>
        <w:pStyle w:val="31"/>
        <w:spacing w:before="0" w:beforeAutospacing="0" w:after="0" w:afterAutospacing="0" w:line="360" w:lineRule="auto"/>
        <w:ind w:firstLine="400" w:firstLineChars="200"/>
        <w:jc w:val="center"/>
        <w:rPr>
          <w:color w:val="auto"/>
          <w:sz w:val="22"/>
          <w:shd w:val="clear" w:color="auto" w:fill="FFFFFF"/>
        </w:rPr>
      </w:pPr>
      <w:r>
        <w:rPr>
          <w:rFonts w:hint="eastAsia"/>
          <w:color w:val="auto"/>
        </w:rPr>
        <w:t>日期：</w:t>
      </w:r>
      <w:r>
        <w:rPr>
          <w:rFonts w:hint="eastAsia"/>
          <w:color w:val="auto"/>
          <w:sz w:val="22"/>
          <w:shd w:val="clear" w:color="auto" w:fill="FFFFFF"/>
        </w:rPr>
        <w:t>　</w:t>
      </w:r>
    </w:p>
    <w:p>
      <w:pPr>
        <w:pStyle w:val="80"/>
        <w:tabs>
          <w:tab w:val="left" w:pos="662"/>
          <w:tab w:val="left" w:pos="908"/>
          <w:tab w:val="left" w:pos="2945"/>
        </w:tabs>
        <w:spacing w:line="370" w:lineRule="exact"/>
        <w:ind w:firstLine="0"/>
        <w:rPr>
          <w:b/>
          <w:bCs/>
          <w:color w:val="auto"/>
        </w:rPr>
      </w:pPr>
      <w:r>
        <w:rPr>
          <w:rFonts w:hint="eastAsia"/>
          <w:b/>
          <w:bCs/>
          <w:color w:val="auto"/>
        </w:rPr>
        <w:t>注：</w:t>
      </w:r>
      <w:r>
        <w:rPr>
          <w:rFonts w:hint="eastAsia"/>
          <w:b/>
          <w:bCs/>
          <w:color w:val="auto"/>
          <w:lang w:val="en-US" w:eastAsia="zh-CN"/>
        </w:rPr>
        <w:t>1.</w:t>
      </w:r>
      <w:r>
        <w:rPr>
          <w:rFonts w:hint="eastAsia"/>
          <w:b/>
          <w:bCs/>
          <w:color w:val="auto"/>
        </w:rPr>
        <w:t>从业人员、营业收入、资产总额填报上一年度数据，无上一年度数据的新成立企业可不填报。（无上一年度数据的新成立企业需提供相关证明材料）</w:t>
      </w:r>
    </w:p>
    <w:p>
      <w:pPr>
        <w:pStyle w:val="80"/>
        <w:tabs>
          <w:tab w:val="left" w:pos="662"/>
          <w:tab w:val="left" w:pos="908"/>
          <w:tab w:val="left" w:pos="2945"/>
        </w:tabs>
        <w:spacing w:line="370" w:lineRule="exact"/>
        <w:ind w:firstLine="442" w:firstLineChars="200"/>
        <w:rPr>
          <w:b/>
          <w:bCs/>
          <w:color w:val="auto"/>
          <w:lang w:val="en-US" w:eastAsia="zh-CN"/>
        </w:rPr>
      </w:pPr>
      <w:r>
        <w:rPr>
          <w:rFonts w:hint="eastAsia"/>
          <w:b/>
          <w:bCs/>
          <w:color w:val="auto"/>
          <w:lang w:val="en-US" w:eastAsia="zh-CN"/>
        </w:rPr>
        <w:t>2.</w:t>
      </w:r>
      <w:r>
        <w:rPr>
          <w:rFonts w:hint="eastAsia"/>
          <w:b/>
          <w:bCs/>
          <w:color w:val="auto"/>
        </w:rPr>
        <w:t>“标的名称”、“采购文件中明确的所属行业”依据</w:t>
      </w:r>
      <w:r>
        <w:rPr>
          <w:rFonts w:hint="eastAsia"/>
          <w:b/>
          <w:bCs/>
          <w:color w:val="auto"/>
          <w:lang w:eastAsia="zh-CN"/>
        </w:rPr>
        <w:t>招标文件</w:t>
      </w:r>
      <w:r>
        <w:rPr>
          <w:rFonts w:hint="eastAsia"/>
          <w:b/>
          <w:bCs/>
          <w:color w:val="auto"/>
        </w:rPr>
        <w:t>第二部分</w:t>
      </w:r>
      <w:r>
        <w:rPr>
          <w:rFonts w:hint="eastAsia"/>
          <w:b/>
          <w:bCs/>
          <w:color w:val="auto"/>
          <w:lang w:eastAsia="zh-CN"/>
        </w:rPr>
        <w:t>供应商</w:t>
      </w:r>
      <w:r>
        <w:rPr>
          <w:rFonts w:hint="eastAsia"/>
          <w:b/>
          <w:bCs/>
          <w:color w:val="auto"/>
        </w:rPr>
        <w:t>须知前附表中“</w:t>
      </w:r>
      <w:r>
        <w:rPr>
          <w:rFonts w:hint="eastAsia"/>
          <w:b/>
          <w:bCs/>
          <w:color w:val="auto"/>
          <w:lang w:eastAsia="zh-CN"/>
        </w:rPr>
        <w:t>所属行业及标的名称</w:t>
      </w:r>
      <w:r>
        <w:rPr>
          <w:rFonts w:hint="eastAsia"/>
          <w:b/>
          <w:bCs/>
          <w:color w:val="auto"/>
        </w:rPr>
        <w:t>”填写，不得缺漏；中型企业、小型企业、微型企业等3种企业类型，结合以上数据，依据《中小企业划型标准规定》（工信部联企业〔2011〕300号）确定；</w:t>
      </w:r>
    </w:p>
    <w:p>
      <w:pPr>
        <w:pStyle w:val="80"/>
        <w:tabs>
          <w:tab w:val="left" w:pos="662"/>
          <w:tab w:val="left" w:pos="908"/>
          <w:tab w:val="left" w:pos="2945"/>
        </w:tabs>
        <w:spacing w:line="370" w:lineRule="exact"/>
        <w:ind w:firstLine="442" w:firstLineChars="200"/>
        <w:rPr>
          <w:b/>
          <w:bCs/>
          <w:color w:val="auto"/>
          <w:lang w:val="en-US" w:eastAsia="zh-CN"/>
        </w:rPr>
      </w:pPr>
      <w:r>
        <w:rPr>
          <w:rFonts w:hint="eastAsia"/>
          <w:b/>
          <w:bCs/>
          <w:color w:val="auto"/>
          <w:lang w:val="en-US" w:eastAsia="zh-CN"/>
        </w:rPr>
        <w:t>3.</w:t>
      </w:r>
      <w:r>
        <w:rPr>
          <w:rFonts w:hint="eastAsia"/>
          <w:b/>
          <w:bCs/>
          <w:color w:val="auto"/>
          <w:lang w:eastAsia="zh-CN"/>
        </w:rPr>
        <w:t>供应商</w:t>
      </w:r>
      <w:r>
        <w:rPr>
          <w:rFonts w:hint="eastAsia"/>
          <w:b/>
          <w:bCs/>
          <w:color w:val="auto"/>
        </w:rPr>
        <w:t>提供的《中小企业声明函》与实际情况不符的或者未按以上要求填写的，中小企业声明函无效，不享受中小企业扶持政策。声明内容不实的，属于提供虚假材料谋取中标、成交的，依法承担法律责任。</w:t>
      </w:r>
    </w:p>
    <w:p>
      <w:pPr>
        <w:pStyle w:val="80"/>
        <w:tabs>
          <w:tab w:val="left" w:pos="662"/>
          <w:tab w:val="left" w:pos="908"/>
          <w:tab w:val="left" w:pos="2945"/>
        </w:tabs>
        <w:spacing w:line="370" w:lineRule="exact"/>
        <w:ind w:firstLine="442" w:firstLineChars="200"/>
        <w:rPr>
          <w:rFonts w:hint="eastAsia"/>
          <w:b/>
          <w:bCs/>
          <w:color w:val="auto"/>
          <w:highlight w:val="none"/>
        </w:rPr>
      </w:pPr>
      <w:r>
        <w:rPr>
          <w:rFonts w:hint="eastAsia"/>
          <w:b/>
          <w:bCs/>
          <w:color w:val="auto"/>
          <w:lang w:val="en-US" w:eastAsia="zh-CN"/>
        </w:rPr>
        <w:t>4.</w:t>
      </w:r>
      <w:r>
        <w:rPr>
          <w:rFonts w:hint="eastAsia"/>
          <w:b/>
          <w:bCs/>
          <w:color w:val="auto"/>
        </w:rPr>
        <w:t>中标、成交供应商享受《政府采购促进中小企业发展管理办法》的通知（财库〔2020〕46号）规定的中小企业扶持政策</w:t>
      </w:r>
      <w:r>
        <w:rPr>
          <w:rFonts w:hint="eastAsia"/>
          <w:b/>
          <w:bCs/>
          <w:color w:val="auto"/>
          <w:highlight w:val="none"/>
        </w:rPr>
        <w:t>的，采购人、采购代理机构应当随中标、成交结果公开中标、成交供应商的《中小企业声明函》。</w:t>
      </w:r>
    </w:p>
    <w:p>
      <w:pPr>
        <w:pStyle w:val="80"/>
        <w:tabs>
          <w:tab w:val="left" w:pos="662"/>
          <w:tab w:val="left" w:pos="908"/>
          <w:tab w:val="left" w:pos="2945"/>
        </w:tabs>
        <w:spacing w:line="370" w:lineRule="exact"/>
        <w:ind w:firstLine="442" w:firstLineChars="200"/>
        <w:rPr>
          <w:rFonts w:hint="eastAsia"/>
          <w:b/>
          <w:bCs/>
          <w:color w:val="auto"/>
          <w:highlight w:val="none"/>
          <w:lang w:val="zh-TW" w:eastAsia="zh-TW"/>
        </w:rPr>
      </w:pPr>
      <w:r>
        <w:rPr>
          <w:rFonts w:hint="eastAsia"/>
          <w:b/>
          <w:bCs/>
          <w:color w:val="FF0000"/>
          <w:highlight w:val="none"/>
          <w:lang w:val="en-US" w:eastAsia="zh-CN"/>
        </w:rPr>
        <w:t>5.</w:t>
      </w:r>
      <w:r>
        <w:rPr>
          <w:rFonts w:hint="eastAsia"/>
          <w:b/>
          <w:bCs/>
          <w:color w:val="FF0000"/>
          <w:highlight w:val="none"/>
        </w:rPr>
        <w:t>所属行业：新闻和出版业</w:t>
      </w:r>
      <w:r>
        <w:rPr>
          <w:rFonts w:hint="eastAsia"/>
          <w:b/>
          <w:bCs/>
          <w:color w:val="FF0000"/>
          <w:highlight w:val="none"/>
          <w:lang w:val="zh-TW" w:eastAsia="zh-TW"/>
        </w:rPr>
        <w:t>。从业人员</w:t>
      </w:r>
      <w:r>
        <w:rPr>
          <w:rFonts w:hint="eastAsia"/>
          <w:b/>
          <w:bCs/>
          <w:color w:val="FF0000"/>
          <w:highlight w:val="none"/>
          <w:lang w:val="en-US" w:eastAsia="zh-CN"/>
        </w:rPr>
        <w:t>300</w:t>
      </w:r>
      <w:r>
        <w:rPr>
          <w:rFonts w:hint="eastAsia"/>
          <w:b/>
          <w:bCs/>
          <w:color w:val="FF0000"/>
          <w:highlight w:val="none"/>
          <w:lang w:val="zh-TW" w:eastAsia="zh-TW"/>
        </w:rPr>
        <w:t>人以下的为中小微型企业。其中，从业人员</w:t>
      </w:r>
      <w:r>
        <w:rPr>
          <w:rFonts w:hint="eastAsia"/>
          <w:b/>
          <w:bCs/>
          <w:color w:val="FF0000"/>
          <w:highlight w:val="none"/>
          <w:lang w:val="en-US" w:eastAsia="zh-CN"/>
        </w:rPr>
        <w:t>100</w:t>
      </w:r>
      <w:r>
        <w:rPr>
          <w:rFonts w:hint="eastAsia"/>
          <w:b/>
          <w:bCs/>
          <w:color w:val="FF0000"/>
          <w:highlight w:val="none"/>
          <w:lang w:val="zh-TW" w:eastAsia="zh-TW"/>
        </w:rPr>
        <w:t>人及以上的为中型企业；从业人员</w:t>
      </w:r>
      <w:r>
        <w:rPr>
          <w:rFonts w:hint="eastAsia"/>
          <w:b/>
          <w:bCs/>
          <w:color w:val="FF0000"/>
          <w:highlight w:val="none"/>
          <w:lang w:val="en-US" w:eastAsia="zh-CN"/>
        </w:rPr>
        <w:t>10</w:t>
      </w:r>
      <w:r>
        <w:rPr>
          <w:rFonts w:hint="eastAsia"/>
          <w:b/>
          <w:bCs/>
          <w:color w:val="FF0000"/>
          <w:highlight w:val="none"/>
          <w:lang w:val="zh-TW" w:eastAsia="zh-TW"/>
        </w:rPr>
        <w:t>人及以上的为小型企业；从业人员</w:t>
      </w:r>
      <w:r>
        <w:rPr>
          <w:rFonts w:hint="eastAsia"/>
          <w:b/>
          <w:bCs/>
          <w:color w:val="FF0000"/>
          <w:highlight w:val="none"/>
          <w:lang w:val="en-US" w:eastAsia="zh-CN"/>
        </w:rPr>
        <w:t>10</w:t>
      </w:r>
      <w:r>
        <w:rPr>
          <w:rFonts w:hint="eastAsia"/>
          <w:b/>
          <w:bCs/>
          <w:color w:val="FF0000"/>
          <w:highlight w:val="none"/>
          <w:lang w:val="zh-TW" w:eastAsia="zh-TW"/>
        </w:rPr>
        <w:t>人以下的为微型企业。</w:t>
      </w:r>
    </w:p>
    <w:p>
      <w:pPr>
        <w:pStyle w:val="17"/>
        <w:rPr>
          <w:rFonts w:hint="eastAsia"/>
          <w:highlight w:val="none"/>
        </w:rPr>
      </w:pPr>
    </w:p>
    <w:p>
      <w:pPr>
        <w:jc w:val="center"/>
        <w:rPr>
          <w:rFonts w:hint="eastAsia" w:ascii="宋体" w:hAnsi="宋体" w:cs="宋体"/>
          <w:b/>
          <w:bCs/>
          <w:color w:val="auto"/>
          <w:sz w:val="24"/>
        </w:rPr>
      </w:pPr>
    </w:p>
    <w:p>
      <w:pPr>
        <w:jc w:val="center"/>
        <w:rPr>
          <w:rFonts w:ascii="宋体" w:hAnsi="宋体" w:cs="宋体"/>
          <w:b/>
          <w:bCs/>
          <w:color w:val="auto"/>
          <w:sz w:val="24"/>
        </w:rPr>
      </w:pPr>
      <w:r>
        <w:rPr>
          <w:rFonts w:hint="eastAsia" w:ascii="宋体" w:hAnsi="宋体" w:cs="宋体"/>
          <w:b/>
          <w:bCs/>
          <w:color w:val="auto"/>
          <w:sz w:val="24"/>
        </w:rPr>
        <w:t>监狱企业资格证明材料</w:t>
      </w:r>
    </w:p>
    <w:p>
      <w:pPr>
        <w:jc w:val="center"/>
        <w:rPr>
          <w:rFonts w:ascii="宋体" w:hAnsi="宋体" w:cs="宋体"/>
          <w:color w:val="auto"/>
          <w:sz w:val="24"/>
        </w:rPr>
      </w:pPr>
      <w:r>
        <w:rPr>
          <w:rFonts w:hint="eastAsia" w:ascii="宋体" w:hAnsi="宋体" w:cs="宋体"/>
          <w:color w:val="auto"/>
          <w:sz w:val="24"/>
        </w:rPr>
        <w:t>（注：符合条件的监狱企业请提供本函，不符合的不提供本函）</w:t>
      </w:r>
    </w:p>
    <w:p>
      <w:pPr>
        <w:spacing w:line="360" w:lineRule="auto"/>
        <w:jc w:val="center"/>
        <w:rPr>
          <w:rFonts w:ascii="宋体" w:hAnsi="宋体" w:cs="宋体"/>
          <w:b/>
          <w:bCs/>
          <w:color w:val="auto"/>
          <w:sz w:val="24"/>
        </w:rPr>
      </w:pPr>
    </w:p>
    <w:p>
      <w:pPr>
        <w:spacing w:line="360" w:lineRule="auto"/>
        <w:jc w:val="center"/>
        <w:rPr>
          <w:rFonts w:ascii="宋体" w:hAnsi="宋体" w:cs="宋体"/>
          <w:b/>
          <w:bCs/>
          <w:color w:val="auto"/>
          <w:sz w:val="22"/>
        </w:rPr>
      </w:pPr>
      <w:r>
        <w:rPr>
          <w:rFonts w:hint="eastAsia" w:ascii="宋体" w:hAnsi="宋体" w:cs="宋体"/>
          <w:b/>
          <w:bCs/>
          <w:color w:val="auto"/>
          <w:sz w:val="22"/>
        </w:rPr>
        <w:t>（省级以上监狱管理局、戒毒管理局（含新疆生产建设兵团）出具的属于监狱企业的证明文件）</w:t>
      </w: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pStyle w:val="17"/>
        <w:spacing w:after="0" w:line="400" w:lineRule="exact"/>
        <w:ind w:left="1470" w:right="0" w:rightChars="0"/>
        <w:rPr>
          <w:rFonts w:cs="宋体"/>
          <w:color w:val="auto"/>
        </w:rPr>
      </w:pPr>
    </w:p>
    <w:p>
      <w:pPr>
        <w:jc w:val="center"/>
        <w:rPr>
          <w:rFonts w:ascii="宋体" w:hAnsi="宋体" w:cs="宋体"/>
          <w:b/>
          <w:bCs/>
          <w:color w:val="auto"/>
          <w:sz w:val="24"/>
        </w:rPr>
      </w:pPr>
      <w:r>
        <w:rPr>
          <w:rFonts w:hint="eastAsia" w:ascii="宋体" w:hAnsi="宋体" w:cs="宋体"/>
          <w:b/>
          <w:bCs/>
          <w:color w:val="auto"/>
          <w:sz w:val="24"/>
        </w:rPr>
        <w:t>残疾人福利性单位声明函</w:t>
      </w:r>
    </w:p>
    <w:p>
      <w:pPr>
        <w:jc w:val="center"/>
        <w:rPr>
          <w:rFonts w:ascii="宋体" w:hAnsi="宋体" w:cs="宋体"/>
          <w:color w:val="auto"/>
          <w:sz w:val="24"/>
        </w:rPr>
      </w:pPr>
      <w:r>
        <w:rPr>
          <w:rFonts w:hint="eastAsia" w:ascii="宋体" w:hAnsi="宋体" w:cs="宋体"/>
          <w:color w:val="auto"/>
          <w:sz w:val="24"/>
        </w:rPr>
        <w:t>（注：符合条件的残疾人福利性单位请提供本函，不符合的不提供本函）</w:t>
      </w:r>
    </w:p>
    <w:p>
      <w:pPr>
        <w:spacing w:line="400" w:lineRule="exact"/>
        <w:jc w:val="center"/>
        <w:rPr>
          <w:rFonts w:ascii="宋体" w:hAnsi="宋体" w:cs="宋体"/>
          <w:b/>
          <w:bCs/>
          <w:color w:val="auto"/>
          <w:sz w:val="24"/>
        </w:rPr>
      </w:pPr>
    </w:p>
    <w:p>
      <w:pPr>
        <w:spacing w:line="400"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w:t>
      </w:r>
      <w:r>
        <w:rPr>
          <w:rFonts w:hint="eastAsia" w:ascii="宋体" w:hAnsi="宋体" w:cs="宋体"/>
          <w:color w:val="auto"/>
          <w:sz w:val="24"/>
          <w:szCs w:val="24"/>
        </w:rPr>
        <w:t>〔2017〕 141</w:t>
      </w:r>
      <w:r>
        <w:rPr>
          <w:rFonts w:hint="eastAsia" w:ascii="宋体" w:hAnsi="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400" w:lineRule="exact"/>
        <w:ind w:firstLine="504" w:firstLineChars="200"/>
        <w:rPr>
          <w:rFonts w:ascii="宋体" w:hAnsi="宋体" w:cs="宋体"/>
          <w:color w:val="auto"/>
          <w:spacing w:val="6"/>
          <w:sz w:val="24"/>
          <w:szCs w:val="24"/>
        </w:rPr>
      </w:pPr>
    </w:p>
    <w:p>
      <w:pPr>
        <w:tabs>
          <w:tab w:val="left" w:pos="4860"/>
        </w:tabs>
        <w:spacing w:line="400" w:lineRule="exact"/>
        <w:ind w:firstLine="504" w:firstLineChars="200"/>
        <w:jc w:val="center"/>
        <w:rPr>
          <w:rFonts w:ascii="宋体" w:hAnsi="宋体" w:cs="宋体"/>
          <w:color w:val="auto"/>
          <w:spacing w:val="6"/>
          <w:sz w:val="24"/>
          <w:szCs w:val="24"/>
        </w:rPr>
      </w:pPr>
      <w:r>
        <w:rPr>
          <w:rFonts w:hint="eastAsia" w:ascii="宋体" w:hAnsi="宋体" w:cs="宋体"/>
          <w:color w:val="auto"/>
          <w:spacing w:val="6"/>
          <w:sz w:val="24"/>
          <w:szCs w:val="24"/>
        </w:rPr>
        <w:t xml:space="preserve">                               单位名称（CA电子公章）：</w:t>
      </w:r>
    </w:p>
    <w:p>
      <w:pPr>
        <w:tabs>
          <w:tab w:val="left" w:pos="4860"/>
        </w:tabs>
        <w:spacing w:line="400" w:lineRule="exact"/>
        <w:ind w:firstLine="504" w:firstLineChars="200"/>
        <w:jc w:val="center"/>
        <w:rPr>
          <w:rFonts w:ascii="宋体" w:hAnsi="宋体" w:cs="宋体"/>
          <w:color w:val="auto"/>
          <w:sz w:val="24"/>
          <w:szCs w:val="24"/>
        </w:rPr>
      </w:pPr>
      <w:r>
        <w:rPr>
          <w:rFonts w:hint="eastAsia" w:ascii="宋体" w:hAnsi="宋体" w:cs="宋体"/>
          <w:color w:val="auto"/>
          <w:spacing w:val="6"/>
          <w:sz w:val="24"/>
          <w:szCs w:val="24"/>
        </w:rPr>
        <w:t xml:space="preserve">                           日        期：</w:t>
      </w:r>
    </w:p>
    <w:p>
      <w:pPr>
        <w:spacing w:line="400" w:lineRule="exact"/>
        <w:rPr>
          <w:rFonts w:ascii="宋体" w:hAnsi="宋体" w:cs="宋体"/>
          <w:b/>
          <w:color w:val="auto"/>
          <w:sz w:val="24"/>
          <w:szCs w:val="24"/>
        </w:rPr>
      </w:pPr>
    </w:p>
    <w:p>
      <w:pPr>
        <w:spacing w:line="400" w:lineRule="exact"/>
        <w:rPr>
          <w:rFonts w:ascii="宋体" w:hAnsi="宋体" w:cs="宋体"/>
          <w:color w:val="auto"/>
        </w:rPr>
      </w:pPr>
      <w:r>
        <w:rPr>
          <w:rFonts w:hint="eastAsia" w:ascii="宋体" w:hAnsi="宋体" w:cs="宋体"/>
          <w:b/>
          <w:bCs/>
          <w:color w:val="auto"/>
          <w:sz w:val="24"/>
        </w:rPr>
        <w:t>注：供应商不属于残疾人福利性单位的，无需提供此声明函，如提供所引起的后果由供应商承担。中标、成交供应商为残疾人福利性单位的，采购代理机构将随中标结果同时公告其《残疾人福利性单位声明函》，接受社会监督。</w:t>
      </w:r>
    </w:p>
    <w:p>
      <w:pPr>
        <w:snapToGrid w:val="0"/>
        <w:spacing w:line="288" w:lineRule="auto"/>
        <w:rPr>
          <w:rFonts w:hint="eastAsia" w:ascii="宋体" w:hAnsi="宋体" w:cs="宋体"/>
          <w:b/>
          <w:spacing w:val="-6"/>
          <w:sz w:val="32"/>
          <w:szCs w:val="32"/>
        </w:rPr>
      </w:pPr>
    </w:p>
    <w:p>
      <w:pPr>
        <w:spacing w:line="360" w:lineRule="auto"/>
        <w:rPr>
          <w:rFonts w:hint="eastAsia" w:ascii="宋体" w:hAnsi="宋体" w:cs="宋体"/>
          <w:spacing w:val="-6"/>
          <w:sz w:val="24"/>
        </w:rPr>
      </w:pPr>
    </w:p>
    <w:p>
      <w:pPr>
        <w:spacing w:line="360" w:lineRule="auto"/>
        <w:rPr>
          <w:rFonts w:hint="eastAsia" w:ascii="宋体" w:hAnsi="宋体" w:cs="宋体"/>
          <w:spacing w:val="-6"/>
          <w:sz w:val="24"/>
        </w:rPr>
      </w:pPr>
    </w:p>
    <w:p>
      <w:pPr>
        <w:spacing w:line="360" w:lineRule="auto"/>
        <w:rPr>
          <w:rFonts w:hint="eastAsia" w:ascii="宋体" w:hAnsi="宋体" w:cs="宋体"/>
          <w:spacing w:val="-6"/>
          <w:sz w:val="24"/>
        </w:rPr>
      </w:pPr>
    </w:p>
    <w:p>
      <w:pPr>
        <w:spacing w:line="360" w:lineRule="auto"/>
        <w:rPr>
          <w:rFonts w:hint="eastAsia" w:ascii="宋体" w:hAnsi="宋体" w:cs="宋体"/>
          <w:spacing w:val="-6"/>
          <w:sz w:val="24"/>
        </w:rPr>
      </w:pPr>
    </w:p>
    <w:p>
      <w:pPr>
        <w:spacing w:line="360" w:lineRule="auto"/>
        <w:rPr>
          <w:rFonts w:ascii="宋体" w:cs="宋体"/>
          <w:spacing w:val="-6"/>
          <w:sz w:val="24"/>
        </w:rPr>
      </w:pPr>
      <w:r>
        <w:rPr>
          <w:rFonts w:hint="eastAsia" w:ascii="宋体" w:hAnsi="宋体" w:cs="宋体"/>
          <w:spacing w:val="-6"/>
          <w:sz w:val="24"/>
        </w:rPr>
        <w:t>商务和技术文件封面</w:t>
      </w:r>
    </w:p>
    <w:p>
      <w:pPr>
        <w:spacing w:line="360" w:lineRule="auto"/>
        <w:rPr>
          <w:rFonts w:ascii="宋体" w:cs="宋体"/>
          <w:spacing w:val="-6"/>
          <w:sz w:val="24"/>
        </w:rPr>
      </w:pPr>
    </w:p>
    <w:p>
      <w:pPr>
        <w:spacing w:line="360" w:lineRule="auto"/>
        <w:jc w:val="center"/>
        <w:rPr>
          <w:rFonts w:ascii="宋体" w:cs="宋体"/>
          <w:bCs/>
          <w:spacing w:val="-6"/>
          <w:sz w:val="24"/>
        </w:rPr>
      </w:pPr>
      <w:r>
        <w:rPr>
          <w:rFonts w:hint="eastAsia" w:ascii="宋体" w:hAnsi="宋体" w:cs="宋体"/>
          <w:bCs/>
          <w:spacing w:val="-6"/>
          <w:sz w:val="24"/>
        </w:rPr>
        <w:t>（供应商名称）</w:t>
      </w:r>
    </w:p>
    <w:p>
      <w:pPr>
        <w:spacing w:line="360" w:lineRule="auto"/>
        <w:jc w:val="center"/>
        <w:rPr>
          <w:rFonts w:ascii="宋体" w:cs="宋体"/>
          <w:b/>
          <w:bCs/>
          <w:spacing w:val="-6"/>
          <w:sz w:val="24"/>
        </w:rPr>
      </w:pPr>
      <w:r>
        <w:rPr>
          <w:rFonts w:hint="eastAsia" w:ascii="宋体" w:hAnsi="宋体" w:cs="宋体"/>
          <w:b/>
          <w:bCs/>
          <w:spacing w:val="-6"/>
          <w:sz w:val="24"/>
        </w:rPr>
        <w:t>商</w:t>
      </w:r>
      <w:r>
        <w:rPr>
          <w:rFonts w:ascii="宋体" w:hAnsi="宋体" w:cs="宋体"/>
          <w:b/>
          <w:bCs/>
          <w:spacing w:val="-6"/>
          <w:sz w:val="24"/>
        </w:rPr>
        <w:t xml:space="preserve"> </w:t>
      </w:r>
      <w:r>
        <w:rPr>
          <w:rFonts w:hint="eastAsia" w:ascii="宋体" w:hAnsi="宋体" w:cs="宋体"/>
          <w:b/>
          <w:bCs/>
          <w:spacing w:val="-6"/>
          <w:sz w:val="24"/>
        </w:rPr>
        <w:t>务</w:t>
      </w:r>
      <w:r>
        <w:rPr>
          <w:rFonts w:ascii="宋体" w:hAnsi="宋体" w:cs="宋体"/>
          <w:b/>
          <w:bCs/>
          <w:spacing w:val="-6"/>
          <w:sz w:val="24"/>
        </w:rPr>
        <w:t xml:space="preserve"> </w:t>
      </w:r>
      <w:r>
        <w:rPr>
          <w:rFonts w:hint="eastAsia" w:ascii="宋体" w:hAnsi="宋体" w:cs="宋体"/>
          <w:b/>
          <w:bCs/>
          <w:spacing w:val="-6"/>
          <w:sz w:val="24"/>
        </w:rPr>
        <w:t>和</w:t>
      </w:r>
      <w:r>
        <w:rPr>
          <w:rFonts w:ascii="宋体" w:hAnsi="宋体" w:cs="宋体"/>
          <w:b/>
          <w:bCs/>
          <w:spacing w:val="-6"/>
          <w:sz w:val="24"/>
        </w:rPr>
        <w:t xml:space="preserve"> </w:t>
      </w:r>
      <w:r>
        <w:rPr>
          <w:rFonts w:hint="eastAsia" w:ascii="宋体" w:hAnsi="宋体" w:cs="宋体"/>
          <w:b/>
          <w:bCs/>
          <w:spacing w:val="-6"/>
          <w:sz w:val="24"/>
        </w:rPr>
        <w:t>技</w:t>
      </w:r>
      <w:r>
        <w:rPr>
          <w:rFonts w:ascii="宋体" w:hAnsi="宋体" w:cs="宋体"/>
          <w:b/>
          <w:bCs/>
          <w:spacing w:val="-6"/>
          <w:sz w:val="24"/>
        </w:rPr>
        <w:t xml:space="preserve"> </w:t>
      </w:r>
      <w:r>
        <w:rPr>
          <w:rFonts w:hint="eastAsia" w:ascii="宋体" w:hAnsi="宋体" w:cs="宋体"/>
          <w:b/>
          <w:bCs/>
          <w:spacing w:val="-6"/>
          <w:sz w:val="24"/>
        </w:rPr>
        <w:t>术</w:t>
      </w:r>
      <w:r>
        <w:rPr>
          <w:rFonts w:ascii="宋体" w:hAnsi="宋体" w:cs="宋体"/>
          <w:b/>
          <w:bCs/>
          <w:spacing w:val="-6"/>
          <w:sz w:val="24"/>
        </w:rPr>
        <w:t xml:space="preserve"> </w:t>
      </w:r>
      <w:r>
        <w:rPr>
          <w:rFonts w:hint="eastAsia" w:ascii="宋体" w:hAnsi="宋体" w:cs="宋体"/>
          <w:b/>
          <w:bCs/>
          <w:spacing w:val="-6"/>
          <w:sz w:val="24"/>
        </w:rPr>
        <w:t>文</w:t>
      </w:r>
      <w:r>
        <w:rPr>
          <w:rFonts w:ascii="宋体" w:hAnsi="宋体" w:cs="宋体"/>
          <w:b/>
          <w:bCs/>
          <w:spacing w:val="-6"/>
          <w:sz w:val="24"/>
        </w:rPr>
        <w:t xml:space="preserve"> </w:t>
      </w:r>
      <w:r>
        <w:rPr>
          <w:rFonts w:hint="eastAsia" w:ascii="宋体" w:hAnsi="宋体" w:cs="宋体"/>
          <w:b/>
          <w:bCs/>
          <w:spacing w:val="-6"/>
          <w:sz w:val="24"/>
        </w:rPr>
        <w:t>件</w:t>
      </w:r>
    </w:p>
    <w:p>
      <w:pPr>
        <w:spacing w:line="360" w:lineRule="auto"/>
        <w:rPr>
          <w:rFonts w:ascii="宋体" w:cs="宋体"/>
          <w:bCs/>
          <w:spacing w:val="-6"/>
          <w:sz w:val="24"/>
        </w:rPr>
      </w:pPr>
    </w:p>
    <w:p>
      <w:pPr>
        <w:spacing w:line="360" w:lineRule="auto"/>
        <w:rPr>
          <w:rFonts w:hint="eastAsia" w:ascii="宋体" w:eastAsia="宋体" w:cs="宋体"/>
          <w:bCs/>
          <w:spacing w:val="-6"/>
          <w:sz w:val="24"/>
          <w:lang w:eastAsia="zh-CN"/>
        </w:rPr>
      </w:pPr>
      <w:r>
        <w:rPr>
          <w:rFonts w:hint="eastAsia" w:ascii="宋体" w:hAnsi="宋体" w:cs="宋体"/>
          <w:bCs/>
          <w:spacing w:val="-6"/>
          <w:sz w:val="24"/>
        </w:rPr>
        <w:t>采购人名称：</w:t>
      </w:r>
      <w:r>
        <w:rPr>
          <w:rFonts w:hint="eastAsia" w:ascii="宋体" w:hAnsi="宋体" w:cs="宋体"/>
          <w:bCs/>
          <w:spacing w:val="-6"/>
          <w:sz w:val="24"/>
          <w:lang w:eastAsia="zh-CN"/>
        </w:rPr>
        <w:t>温州市土地储备出让中心</w:t>
      </w:r>
    </w:p>
    <w:p>
      <w:pPr>
        <w:spacing w:line="360" w:lineRule="auto"/>
        <w:rPr>
          <w:rFonts w:hint="eastAsia" w:ascii="宋体" w:eastAsia="宋体" w:cs="宋体"/>
          <w:bCs/>
          <w:spacing w:val="-6"/>
          <w:sz w:val="24"/>
          <w:lang w:eastAsia="zh-CN"/>
        </w:rPr>
      </w:pPr>
      <w:r>
        <w:rPr>
          <w:rFonts w:hint="eastAsia" w:ascii="宋体" w:hAnsi="宋体" w:cs="宋体"/>
          <w:bCs/>
          <w:spacing w:val="-6"/>
          <w:sz w:val="24"/>
        </w:rPr>
        <w:t>项目名称：</w:t>
      </w:r>
      <w:r>
        <w:rPr>
          <w:rFonts w:hint="eastAsia" w:ascii="宋体" w:hAnsi="宋体" w:cs="宋体"/>
          <w:spacing w:val="-6"/>
          <w:sz w:val="24"/>
          <w:lang w:eastAsia="zh-CN"/>
        </w:rPr>
        <w:t>2023年度温州市区土地出让公告登报项目</w:t>
      </w:r>
    </w:p>
    <w:p>
      <w:pPr>
        <w:spacing w:line="360" w:lineRule="auto"/>
        <w:rPr>
          <w:rFonts w:hint="eastAsia" w:ascii="宋体" w:eastAsia="宋体" w:cs="宋体"/>
          <w:bCs/>
          <w:spacing w:val="-6"/>
          <w:sz w:val="24"/>
          <w:lang w:eastAsia="zh-CN"/>
        </w:rPr>
      </w:pPr>
      <w:r>
        <w:rPr>
          <w:rFonts w:hint="eastAsia" w:ascii="宋体" w:hAnsi="宋体" w:cs="宋体"/>
          <w:bCs/>
          <w:spacing w:val="-6"/>
          <w:sz w:val="24"/>
        </w:rPr>
        <w:t>项目编号：</w:t>
      </w:r>
      <w:r>
        <w:rPr>
          <w:rFonts w:hint="eastAsia" w:ascii="宋体" w:hAnsi="宋体" w:cs="宋体"/>
          <w:bCs/>
          <w:spacing w:val="-6"/>
          <w:sz w:val="24"/>
          <w:lang w:eastAsia="zh-CN"/>
        </w:rPr>
        <w:t>ZJYC2023045（DY）</w:t>
      </w:r>
    </w:p>
    <w:p>
      <w:pPr>
        <w:spacing w:line="360" w:lineRule="auto"/>
        <w:rPr>
          <w:rFonts w:ascii="宋体" w:cs="宋体"/>
          <w:bCs/>
          <w:spacing w:val="-6"/>
          <w:sz w:val="24"/>
        </w:rPr>
      </w:pPr>
      <w:r>
        <w:rPr>
          <w:rFonts w:hint="eastAsia" w:ascii="宋体" w:hAnsi="宋体" w:cs="宋体"/>
          <w:bCs/>
          <w:spacing w:val="-6"/>
          <w:sz w:val="24"/>
        </w:rPr>
        <w:t>供应商名称（</w:t>
      </w:r>
      <w:r>
        <w:rPr>
          <w:rFonts w:ascii="宋体" w:hAnsi="宋体" w:cs="宋体"/>
          <w:bCs/>
          <w:spacing w:val="-6"/>
          <w:sz w:val="24"/>
        </w:rPr>
        <w:t>CA</w:t>
      </w:r>
      <w:r>
        <w:rPr>
          <w:rFonts w:hint="eastAsia" w:ascii="宋体" w:hAnsi="宋体" w:cs="宋体"/>
          <w:bCs/>
          <w:spacing w:val="-6"/>
          <w:sz w:val="24"/>
        </w:rPr>
        <w:t>电子公章）：</w:t>
      </w:r>
    </w:p>
    <w:p>
      <w:pPr>
        <w:spacing w:line="360" w:lineRule="auto"/>
        <w:rPr>
          <w:rFonts w:ascii="宋体" w:cs="宋体"/>
          <w:bCs/>
          <w:spacing w:val="-6"/>
          <w:sz w:val="24"/>
        </w:rPr>
      </w:pPr>
      <w:r>
        <w:rPr>
          <w:rFonts w:hint="eastAsia" w:ascii="宋体" w:hAnsi="宋体" w:cs="宋体"/>
          <w:bCs/>
          <w:spacing w:val="-6"/>
          <w:sz w:val="24"/>
        </w:rPr>
        <w:t>供应商地址：</w:t>
      </w:r>
    </w:p>
    <w:p>
      <w:pPr>
        <w:spacing w:line="360" w:lineRule="auto"/>
        <w:rPr>
          <w:rFonts w:ascii="宋体" w:cs="宋体"/>
          <w:bCs/>
          <w:spacing w:val="-6"/>
          <w:sz w:val="24"/>
        </w:rPr>
      </w:pPr>
    </w:p>
    <w:p>
      <w:pPr>
        <w:spacing w:line="360" w:lineRule="auto"/>
        <w:rPr>
          <w:rFonts w:ascii="宋体" w:cs="宋体"/>
          <w:bCs/>
          <w:spacing w:val="-6"/>
          <w:sz w:val="24"/>
        </w:rPr>
      </w:pPr>
      <w:r>
        <w:rPr>
          <w:rFonts w:hint="eastAsia" w:ascii="宋体" w:hAnsi="宋体" w:cs="宋体"/>
          <w:bCs/>
          <w:spacing w:val="-6"/>
          <w:sz w:val="24"/>
        </w:rPr>
        <w:t>供应商授权代表签字：</w:t>
      </w:r>
    </w:p>
    <w:p>
      <w:pPr>
        <w:spacing w:line="360" w:lineRule="auto"/>
        <w:rPr>
          <w:rFonts w:ascii="宋体" w:cs="宋体"/>
          <w:bCs/>
          <w:spacing w:val="-6"/>
          <w:sz w:val="24"/>
        </w:rPr>
      </w:pPr>
      <w:r>
        <w:rPr>
          <w:rFonts w:hint="eastAsia" w:ascii="宋体" w:hAnsi="宋体" w:cs="宋体"/>
          <w:bCs/>
          <w:spacing w:val="-6"/>
          <w:sz w:val="24"/>
        </w:rPr>
        <w:t>日期：</w:t>
      </w:r>
      <w:r>
        <w:rPr>
          <w:rFonts w:ascii="宋体" w:hAnsi="宋体" w:cs="宋体"/>
          <w:bCs/>
          <w:spacing w:val="-6"/>
          <w:sz w:val="24"/>
        </w:rPr>
        <w:t xml:space="preserve">    </w:t>
      </w:r>
      <w:r>
        <w:rPr>
          <w:rFonts w:hint="eastAsia" w:ascii="宋体" w:hAnsi="宋体" w:cs="宋体"/>
          <w:bCs/>
          <w:spacing w:val="-6"/>
          <w:sz w:val="24"/>
        </w:rPr>
        <w:t>年</w:t>
      </w:r>
      <w:r>
        <w:rPr>
          <w:rFonts w:ascii="宋体" w:hAnsi="宋体" w:cs="宋体"/>
          <w:bCs/>
          <w:spacing w:val="-6"/>
          <w:sz w:val="24"/>
        </w:rPr>
        <w:t xml:space="preserve">  </w:t>
      </w:r>
      <w:r>
        <w:rPr>
          <w:rFonts w:hint="eastAsia" w:ascii="宋体" w:hAnsi="宋体" w:cs="宋体"/>
          <w:bCs/>
          <w:spacing w:val="-6"/>
          <w:sz w:val="24"/>
        </w:rPr>
        <w:t>月</w:t>
      </w:r>
      <w:r>
        <w:rPr>
          <w:rFonts w:ascii="宋体" w:hAnsi="宋体" w:cs="宋体"/>
          <w:bCs/>
          <w:spacing w:val="-6"/>
          <w:sz w:val="24"/>
        </w:rPr>
        <w:t xml:space="preserve">  </w:t>
      </w:r>
      <w:r>
        <w:rPr>
          <w:rFonts w:hint="eastAsia" w:ascii="宋体" w:hAnsi="宋体" w:cs="宋体"/>
          <w:bCs/>
          <w:spacing w:val="-6"/>
          <w:sz w:val="24"/>
        </w:rPr>
        <w:t>日</w:t>
      </w: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pStyle w:val="13"/>
        <w:rPr>
          <w:rFonts w:hint="eastAsia"/>
        </w:rPr>
      </w:pPr>
    </w:p>
    <w:p>
      <w:pPr>
        <w:snapToGrid w:val="0"/>
        <w:spacing w:line="288" w:lineRule="auto"/>
        <w:rPr>
          <w:rFonts w:hint="eastAsia" w:ascii="宋体" w:hAnsi="宋体" w:cs="宋体"/>
          <w:b/>
          <w:spacing w:val="-6"/>
          <w:sz w:val="24"/>
        </w:rPr>
      </w:pPr>
      <w:r>
        <w:rPr>
          <w:rFonts w:hint="eastAsia" w:ascii="宋体" w:hAnsi="宋体" w:cs="宋体"/>
          <w:b/>
          <w:spacing w:val="-6"/>
          <w:sz w:val="24"/>
        </w:rPr>
        <w:t>附件3-1</w:t>
      </w:r>
    </w:p>
    <w:p>
      <w:pPr>
        <w:spacing w:line="360" w:lineRule="auto"/>
        <w:jc w:val="center"/>
        <w:rPr>
          <w:rFonts w:hint="eastAsia" w:ascii="宋体" w:hAnsi="宋体" w:cs="宋体"/>
          <w:b/>
          <w:bCs/>
          <w:szCs w:val="28"/>
        </w:rPr>
      </w:pPr>
      <w:r>
        <w:rPr>
          <w:rFonts w:hint="eastAsia" w:ascii="宋体" w:hAnsi="宋体" w:cs="宋体"/>
          <w:b/>
          <w:bCs/>
          <w:szCs w:val="28"/>
        </w:rPr>
        <w:t>法定代表人资格证明书</w:t>
      </w:r>
    </w:p>
    <w:p>
      <w:pPr>
        <w:spacing w:line="480" w:lineRule="auto"/>
        <w:jc w:val="left"/>
        <w:rPr>
          <w:rFonts w:hint="eastAsia" w:ascii="宋体" w:hAnsi="宋体" w:cs="宋体"/>
          <w:b/>
          <w:sz w:val="24"/>
        </w:rPr>
      </w:pPr>
      <w:r>
        <w:rPr>
          <w:rFonts w:hint="eastAsia" w:ascii="宋体" w:hAnsi="宋体" w:cs="宋体"/>
          <w:sz w:val="24"/>
          <w:lang w:eastAsia="zh-CN"/>
        </w:rPr>
        <w:t>温州市土地储备出让中心</w:t>
      </w:r>
      <w:r>
        <w:rPr>
          <w:rFonts w:hint="eastAsia" w:ascii="宋体" w:hAnsi="宋体" w:cs="宋体"/>
          <w:sz w:val="24"/>
        </w:rPr>
        <w:t>、浙江乐诚工程咨询有限公司</w:t>
      </w:r>
      <w:r>
        <w:rPr>
          <w:rFonts w:hint="eastAsia" w:ascii="宋体" w:hAnsi="宋体" w:cs="宋体"/>
          <w:b/>
          <w:sz w:val="24"/>
        </w:rPr>
        <w:t>：</w:t>
      </w:r>
    </w:p>
    <w:p>
      <w:pPr>
        <w:spacing w:line="480" w:lineRule="auto"/>
        <w:ind w:firstLine="480" w:firstLineChars="200"/>
        <w:jc w:val="left"/>
        <w:rPr>
          <w:rFonts w:hint="eastAsia" w:ascii="宋体" w:hAnsi="宋体" w:cs="宋体"/>
          <w:sz w:val="24"/>
        </w:rPr>
      </w:pPr>
      <w:r>
        <w:rPr>
          <w:rFonts w:hint="eastAsia" w:ascii="宋体" w:hAnsi="宋体" w:cs="宋体"/>
          <w:sz w:val="24"/>
          <w:u w:val="single"/>
        </w:rPr>
        <w:t xml:space="preserve">          （姓名、性别、年龄）</w:t>
      </w:r>
      <w:r>
        <w:rPr>
          <w:rFonts w:hint="eastAsia" w:ascii="宋体" w:hAnsi="宋体" w:cs="宋体"/>
          <w:sz w:val="24"/>
        </w:rPr>
        <w:t>在我单位任</w:t>
      </w:r>
      <w:r>
        <w:rPr>
          <w:rFonts w:hint="eastAsia" w:ascii="宋体" w:hAnsi="宋体" w:cs="宋体"/>
          <w:sz w:val="24"/>
          <w:u w:val="single"/>
        </w:rPr>
        <w:t xml:space="preserve">                      （职务名称）</w:t>
      </w:r>
      <w:r>
        <w:rPr>
          <w:rFonts w:hint="eastAsia" w:ascii="宋体" w:hAnsi="宋体" w:cs="宋体"/>
          <w:sz w:val="24"/>
        </w:rPr>
        <w:t>职务，是我单位的法定代表人。</w:t>
      </w:r>
    </w:p>
    <w:p>
      <w:pPr>
        <w:spacing w:line="480" w:lineRule="auto"/>
        <w:ind w:firstLine="960" w:firstLineChars="400"/>
        <w:rPr>
          <w:rFonts w:hint="eastAsia" w:ascii="宋体" w:hAnsi="宋体" w:cs="宋体"/>
          <w:sz w:val="24"/>
        </w:rPr>
      </w:pPr>
      <w:r>
        <w:rPr>
          <w:rFonts w:hint="eastAsia" w:ascii="宋体" w:hAnsi="宋体" w:cs="宋体"/>
          <w:sz w:val="24"/>
        </w:rPr>
        <w:t>特此证明。</w:t>
      </w:r>
    </w:p>
    <w:p>
      <w:pPr>
        <w:spacing w:line="360" w:lineRule="auto"/>
        <w:jc w:val="left"/>
        <w:rPr>
          <w:rFonts w:hint="eastAsia" w:ascii="宋体" w:hAnsi="宋体" w:cs="宋体"/>
          <w:b/>
          <w:bCs/>
          <w:sz w:val="24"/>
        </w:rPr>
      </w:pPr>
    </w:p>
    <w:p>
      <w:pPr>
        <w:spacing w:line="360" w:lineRule="auto"/>
        <w:jc w:val="left"/>
        <w:rPr>
          <w:rFonts w:hint="eastAsia" w:ascii="宋体" w:hAnsi="宋体" w:cs="宋体"/>
          <w:b/>
          <w:bCs/>
          <w:sz w:val="24"/>
        </w:rPr>
      </w:pPr>
      <w:r>
        <w:rPr>
          <w:rFonts w:hint="eastAsia" w:ascii="宋体" w:hAnsi="宋体" w:cs="宋体"/>
          <w:b/>
          <w:bCs/>
          <w:sz w:val="24"/>
        </w:rPr>
        <w:t>法定代表人身份证号： （身份证复印附后）</w:t>
      </w:r>
    </w:p>
    <w:p>
      <w:pPr>
        <w:spacing w:line="360" w:lineRule="auto"/>
        <w:jc w:val="left"/>
        <w:rPr>
          <w:rFonts w:hint="eastAsia" w:ascii="宋体" w:hAnsi="宋体" w:cs="宋体"/>
          <w:b/>
          <w:bCs/>
          <w:sz w:val="24"/>
        </w:rPr>
      </w:pPr>
      <w:r>
        <w:rPr>
          <w:rFonts w:hint="eastAsia" w:ascii="宋体" w:hAnsi="宋体" w:cs="宋体"/>
          <w:b/>
          <w:bCs/>
          <w:sz w:val="24"/>
        </w:rPr>
        <w:t>法定代表人电话：</w:t>
      </w:r>
    </w:p>
    <w:p>
      <w:pPr>
        <w:spacing w:line="360" w:lineRule="auto"/>
        <w:jc w:val="left"/>
        <w:rPr>
          <w:rFonts w:hint="eastAsia" w:ascii="宋体" w:hAnsi="宋体" w:cs="宋体"/>
          <w:b/>
          <w:bCs/>
          <w:sz w:val="24"/>
          <w:u w:val="single"/>
        </w:rPr>
      </w:pPr>
      <w:r>
        <w:rPr>
          <w:rFonts w:hint="eastAsia" w:ascii="宋体" w:hAnsi="宋体" w:cs="宋体"/>
          <w:b/>
          <w:bCs/>
          <w:sz w:val="24"/>
        </w:rPr>
        <w:t>投标单位全称（CA电子公章）</w:t>
      </w:r>
    </w:p>
    <w:p>
      <w:pPr>
        <w:spacing w:line="360" w:lineRule="auto"/>
        <w:jc w:val="left"/>
        <w:rPr>
          <w:rFonts w:hint="eastAsia" w:ascii="宋体" w:hAnsi="宋体" w:cs="宋体"/>
          <w:b/>
          <w:bCs/>
          <w:sz w:val="24"/>
        </w:rPr>
      </w:pPr>
      <w:r>
        <w:rPr>
          <w:rFonts w:hint="eastAsia" w:ascii="宋体" w:hAnsi="宋体" w:cs="宋体"/>
          <w:b/>
          <w:bCs/>
          <w:sz w:val="24"/>
        </w:rPr>
        <w:t>日 期：   年  月  日</w:t>
      </w:r>
    </w:p>
    <w:p>
      <w:pPr>
        <w:rPr>
          <w:rFonts w:hint="eastAsia" w:ascii="宋体" w:hAnsi="宋体" w:cs="宋体"/>
          <w:b/>
          <w:bCs/>
          <w:sz w:val="24"/>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1250315</wp:posOffset>
                </wp:positionH>
                <wp:positionV relativeFrom="paragraph">
                  <wp:posOffset>158115</wp:posOffset>
                </wp:positionV>
                <wp:extent cx="3400425" cy="2377440"/>
                <wp:effectExtent l="0" t="0" r="9525" b="3810"/>
                <wp:wrapNone/>
                <wp:docPr id="3" name="文本框 2"/>
                <wp:cNvGraphicFramePr/>
                <a:graphic xmlns:a="http://schemas.openxmlformats.org/drawingml/2006/main">
                  <a:graphicData uri="http://schemas.microsoft.com/office/word/2010/wordprocessingShape">
                    <wps:wsp>
                      <wps:cNvSpPr txBox="1">
                        <a:spLocks noChangeArrowheads="1"/>
                      </wps:cNvSpPr>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cs="宋体"/>
                                <w:sz w:val="24"/>
                              </w:rPr>
                              <w:t>法人代表身份证复印件粘贴</w:t>
                            </w:r>
                            <w:r>
                              <w:rPr>
                                <w:rFonts w:hint="eastAsia" w:ascii="新宋体" w:hAnsi="新宋体" w:eastAsia="新宋体"/>
                                <w:sz w:val="22"/>
                              </w:rPr>
                              <w:t>：</w:t>
                            </w:r>
                          </w:p>
                        </w:txbxContent>
                      </wps:txbx>
                      <wps:bodyPr wrap="square" upright="1"/>
                    </wps:wsp>
                  </a:graphicData>
                </a:graphic>
              </wp:anchor>
            </w:drawing>
          </mc:Choice>
          <mc:Fallback>
            <w:pict>
              <v:shape id="文本框 2" o:spid="_x0000_s1026" o:spt="202" type="#_x0000_t202" style="position:absolute;left:0pt;margin-left:98.45pt;margin-top:12.45pt;height:187.2pt;width:267.75pt;z-index:251660288;mso-width-relative:page;mso-height-relative:page;" fillcolor="#FFFFFF" filled="t" stroked="t" coordsize="21600,21600" o:gfxdata="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kXD5NkAAAAKAQAADwAAAAAAAAABACAAAAAiAAAAZHJzL2Rvd25yZXYueG1sUEsB&#10;AhQAFAAAAAgAh07iQM0vwAgtAgAAdQQAAA4AAAAAAAAAAQAgAAAAKAEAAGRycy9lMm9Eb2MueG1s&#10;UEsFBgAAAAAGAAYAWQEAAMcFAAAAAA==&#10;">
                <v:fill on="t" focussize="0,0"/>
                <v:stroke color="#000000" joinstyle="miter"/>
                <v:imagedata o:title=""/>
                <o:lock v:ext="edit" aspectratio="f"/>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shape>
            </w:pict>
          </mc:Fallback>
        </mc:AlternateContent>
      </w: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rPr>
          <w:rFonts w:hint="eastAsia" w:ascii="宋体" w:hAnsi="宋体" w:cs="宋体"/>
          <w:b/>
          <w:bCs/>
          <w:sz w:val="24"/>
        </w:rPr>
      </w:pPr>
    </w:p>
    <w:p>
      <w:pPr>
        <w:snapToGrid w:val="0"/>
        <w:spacing w:line="460" w:lineRule="exact"/>
        <w:rPr>
          <w:rFonts w:hint="eastAsia" w:ascii="宋体" w:hAnsi="宋体" w:cs="宋体"/>
          <w:sz w:val="24"/>
        </w:rPr>
      </w:pPr>
    </w:p>
    <w:p>
      <w:pPr>
        <w:spacing w:line="360" w:lineRule="auto"/>
        <w:rPr>
          <w:rFonts w:hint="eastAsia" w:ascii="宋体" w:hAnsi="宋体" w:cs="宋体"/>
          <w:b/>
          <w:bCs/>
          <w:spacing w:val="-6"/>
          <w:sz w:val="24"/>
        </w:rPr>
      </w:pPr>
      <w:r>
        <w:rPr>
          <w:rFonts w:hint="eastAsia" w:ascii="宋体" w:hAnsi="宋体" w:cs="宋体"/>
          <w:b/>
          <w:bCs/>
          <w:spacing w:val="-6"/>
          <w:sz w:val="24"/>
        </w:rPr>
        <w:t>说明</w:t>
      </w:r>
      <w:r>
        <w:rPr>
          <w:rFonts w:hint="eastAsia" w:ascii="宋体" w:hAnsi="宋体" w:cs="宋体"/>
          <w:b/>
          <w:bCs/>
          <w:spacing w:val="-6"/>
          <w:sz w:val="24"/>
          <w:szCs w:val="22"/>
        </w:rPr>
        <w:t>：供应商的法定代表人参加投标，须在响应文件中提供法定代表人资格证明书；供应商的法定代表人委托授权代表参加投标，须在响应文件中法定代表人授权委托书。</w:t>
      </w:r>
    </w:p>
    <w:p>
      <w:pPr>
        <w:spacing w:line="480" w:lineRule="auto"/>
        <w:rPr>
          <w:rFonts w:hint="eastAsia" w:ascii="宋体" w:hAnsi="宋体" w:cs="宋体"/>
          <w:sz w:val="24"/>
        </w:rPr>
      </w:pPr>
    </w:p>
    <w:p>
      <w:pPr>
        <w:snapToGrid w:val="0"/>
        <w:spacing w:line="360" w:lineRule="auto"/>
        <w:jc w:val="center"/>
        <w:rPr>
          <w:rFonts w:hint="eastAsia" w:ascii="宋体" w:hAnsi="宋体" w:cs="宋体"/>
          <w:b/>
          <w:spacing w:val="-6"/>
          <w:sz w:val="24"/>
        </w:rPr>
      </w:pPr>
    </w:p>
    <w:p>
      <w:pPr>
        <w:pStyle w:val="14"/>
        <w:ind w:firstLine="229"/>
        <w:rPr>
          <w:rFonts w:hint="eastAsia" w:ascii="宋体" w:hAnsi="宋体" w:cs="宋体"/>
          <w:b/>
          <w:spacing w:val="-6"/>
        </w:rPr>
      </w:pPr>
    </w:p>
    <w:p>
      <w:pPr>
        <w:pStyle w:val="14"/>
        <w:ind w:firstLine="229"/>
        <w:rPr>
          <w:rFonts w:hint="eastAsia" w:ascii="宋体" w:hAnsi="宋体" w:cs="宋体"/>
          <w:b/>
          <w:spacing w:val="-6"/>
        </w:rPr>
      </w:pPr>
    </w:p>
    <w:p>
      <w:pPr>
        <w:pStyle w:val="17"/>
        <w:ind w:right="-336"/>
        <w:rPr>
          <w:rFonts w:hint="eastAsia" w:cs="宋体"/>
        </w:rPr>
      </w:pPr>
    </w:p>
    <w:p>
      <w:pPr>
        <w:snapToGrid w:val="0"/>
        <w:spacing w:line="360" w:lineRule="auto"/>
        <w:jc w:val="center"/>
        <w:rPr>
          <w:rFonts w:hint="eastAsia" w:ascii="宋体" w:hAnsi="宋体" w:cs="宋体"/>
          <w:b/>
          <w:spacing w:val="-6"/>
          <w:sz w:val="24"/>
        </w:rPr>
      </w:pPr>
    </w:p>
    <w:p>
      <w:pPr>
        <w:snapToGrid w:val="0"/>
        <w:spacing w:line="360" w:lineRule="auto"/>
        <w:jc w:val="center"/>
        <w:rPr>
          <w:rFonts w:hint="eastAsia" w:ascii="宋体" w:hAnsi="宋体" w:cs="宋体"/>
          <w:b/>
          <w:spacing w:val="-6"/>
          <w:szCs w:val="28"/>
        </w:rPr>
      </w:pPr>
      <w:r>
        <w:rPr>
          <w:rFonts w:hint="eastAsia" w:ascii="宋体" w:hAnsi="宋体" w:cs="宋体"/>
          <w:b/>
          <w:spacing w:val="-6"/>
          <w:szCs w:val="28"/>
        </w:rPr>
        <w:t>法定代表人授权委托书</w:t>
      </w:r>
    </w:p>
    <w:p>
      <w:pPr>
        <w:snapToGrid w:val="0"/>
        <w:spacing w:line="360" w:lineRule="auto"/>
        <w:rPr>
          <w:rFonts w:hint="eastAsia" w:ascii="宋体" w:hAnsi="宋体" w:cs="宋体"/>
          <w:b/>
          <w:bCs/>
          <w:spacing w:val="-6"/>
          <w:sz w:val="24"/>
        </w:rPr>
      </w:pPr>
      <w:r>
        <w:rPr>
          <w:rFonts w:hint="eastAsia" w:ascii="宋体" w:hAnsi="宋体" w:cs="宋体"/>
          <w:bCs/>
          <w:spacing w:val="-6"/>
          <w:sz w:val="24"/>
        </w:rPr>
        <w:t>致：</w:t>
      </w:r>
      <w:r>
        <w:rPr>
          <w:rFonts w:hint="eastAsia" w:ascii="宋体" w:hAnsi="宋体" w:cs="宋体"/>
          <w:sz w:val="24"/>
          <w:lang w:eastAsia="zh-CN"/>
        </w:rPr>
        <w:t>温州市土地储备出让中心</w:t>
      </w:r>
      <w:r>
        <w:rPr>
          <w:rFonts w:hint="eastAsia" w:ascii="宋体" w:hAnsi="宋体" w:cs="宋体"/>
          <w:sz w:val="24"/>
        </w:rPr>
        <w:t>、浙江乐诚工程咨询有限公司</w:t>
      </w:r>
      <w:r>
        <w:rPr>
          <w:rFonts w:hint="eastAsia" w:ascii="宋体" w:hAnsi="宋体" w:cs="宋体"/>
          <w:spacing w:val="-6"/>
          <w:sz w:val="24"/>
        </w:rPr>
        <w:t>：</w:t>
      </w:r>
    </w:p>
    <w:p>
      <w:pPr>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 xml:space="preserve">我 </w:t>
      </w:r>
      <w:r>
        <w:rPr>
          <w:rFonts w:hint="eastAsia" w:ascii="宋体" w:hAnsi="宋体" w:cs="宋体"/>
          <w:spacing w:val="-6"/>
          <w:sz w:val="24"/>
          <w:u w:val="single"/>
        </w:rPr>
        <w:t xml:space="preserve">         </w:t>
      </w:r>
      <w:r>
        <w:rPr>
          <w:rFonts w:hint="eastAsia" w:ascii="宋体" w:hAnsi="宋体" w:cs="宋体"/>
          <w:spacing w:val="-6"/>
          <w:sz w:val="24"/>
        </w:rPr>
        <w:t>（姓名）系</w:t>
      </w:r>
      <w:r>
        <w:rPr>
          <w:rFonts w:hint="eastAsia" w:ascii="宋体" w:hAnsi="宋体" w:cs="宋体"/>
          <w:spacing w:val="-6"/>
          <w:sz w:val="24"/>
          <w:u w:val="single"/>
        </w:rPr>
        <w:t xml:space="preserve">               </w:t>
      </w:r>
      <w:r>
        <w:rPr>
          <w:rFonts w:hint="eastAsia" w:ascii="宋体" w:hAnsi="宋体" w:cs="宋体"/>
          <w:spacing w:val="-6"/>
          <w:sz w:val="24"/>
        </w:rPr>
        <w:t>（供应商名称）的法定代表人，现授权委托本单位在职职工</w:t>
      </w:r>
      <w:r>
        <w:rPr>
          <w:rFonts w:hint="eastAsia" w:ascii="宋体" w:hAnsi="宋体" w:cs="宋体"/>
          <w:spacing w:val="-6"/>
          <w:sz w:val="24"/>
          <w:u w:val="single"/>
        </w:rPr>
        <w:t xml:space="preserve">         </w:t>
      </w:r>
      <w:r>
        <w:rPr>
          <w:rFonts w:hint="eastAsia" w:ascii="宋体" w:hAnsi="宋体" w:cs="宋体"/>
          <w:spacing w:val="-6"/>
          <w:sz w:val="24"/>
        </w:rPr>
        <w:t xml:space="preserve"> （姓名）（身份证号：</w:t>
      </w:r>
      <w:r>
        <w:rPr>
          <w:rFonts w:hint="eastAsia" w:ascii="宋体" w:hAnsi="宋体" w:cs="宋体"/>
          <w:spacing w:val="-6"/>
          <w:sz w:val="24"/>
          <w:u w:val="single"/>
        </w:rPr>
        <w:t xml:space="preserve">         </w:t>
      </w:r>
      <w:r>
        <w:rPr>
          <w:rFonts w:hint="eastAsia" w:ascii="宋体" w:hAnsi="宋体" w:cs="宋体"/>
          <w:spacing w:val="-6"/>
          <w:sz w:val="24"/>
        </w:rPr>
        <w:t>）以我方的名义参加（采购人</w:t>
      </w:r>
      <w:r>
        <w:rPr>
          <w:rFonts w:hint="eastAsia" w:ascii="宋体" w:hAnsi="宋体" w:cs="宋体"/>
          <w:spacing w:val="-6"/>
          <w:sz w:val="24"/>
          <w:u w:val="single"/>
        </w:rPr>
        <w:t xml:space="preserve">         </w:t>
      </w:r>
      <w:r>
        <w:rPr>
          <w:rFonts w:hint="eastAsia" w:ascii="宋体" w:hAnsi="宋体" w:cs="宋体"/>
          <w:spacing w:val="-6"/>
          <w:sz w:val="24"/>
        </w:rPr>
        <w:t>）（采购项目</w:t>
      </w:r>
      <w:r>
        <w:rPr>
          <w:rFonts w:hint="eastAsia" w:ascii="宋体" w:hAnsi="宋体" w:cs="宋体"/>
          <w:spacing w:val="-6"/>
          <w:sz w:val="24"/>
          <w:u w:val="single"/>
        </w:rPr>
        <w:t xml:space="preserve">                </w:t>
      </w:r>
      <w:r>
        <w:rPr>
          <w:rFonts w:hint="eastAsia" w:ascii="宋体" w:hAnsi="宋体" w:cs="宋体"/>
          <w:spacing w:val="-6"/>
          <w:sz w:val="24"/>
        </w:rPr>
        <w:t>）项目（项目编号：</w:t>
      </w:r>
      <w:r>
        <w:rPr>
          <w:rFonts w:hint="eastAsia" w:ascii="宋体" w:hAnsi="宋体" w:cs="宋体"/>
          <w:spacing w:val="-6"/>
          <w:sz w:val="24"/>
          <w:u w:val="single"/>
        </w:rPr>
        <w:t xml:space="preserve">             </w:t>
      </w:r>
      <w:r>
        <w:rPr>
          <w:rFonts w:hint="eastAsia" w:ascii="宋体" w:hAnsi="宋体" w:cs="宋体"/>
          <w:spacing w:val="-6"/>
          <w:sz w:val="24"/>
        </w:rPr>
        <w:t>）的投标活动，并代表我方全权办理针对上述项目的投标、开标、评标、签约等具体事务和签署相关文件。</w:t>
      </w:r>
    </w:p>
    <w:p>
      <w:pPr>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我方对被授权人的签名负全部责任。</w:t>
      </w:r>
    </w:p>
    <w:p>
      <w:pPr>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被授权人无转委托权，特此委托。</w:t>
      </w:r>
    </w:p>
    <w:p>
      <w:pPr>
        <w:snapToGrid w:val="0"/>
        <w:spacing w:line="288" w:lineRule="auto"/>
        <w:rPr>
          <w:rFonts w:hint="eastAsia" w:ascii="宋体" w:hAnsi="宋体" w:cs="宋体"/>
          <w:spacing w:val="-6"/>
          <w:sz w:val="24"/>
        </w:rPr>
      </w:pPr>
    </w:p>
    <w:p>
      <w:pPr>
        <w:snapToGrid w:val="0"/>
        <w:spacing w:line="288" w:lineRule="auto"/>
        <w:rPr>
          <w:rFonts w:hint="eastAsia" w:ascii="宋体" w:hAnsi="宋体" w:cs="宋体"/>
          <w:spacing w:val="-6"/>
          <w:sz w:val="24"/>
        </w:rPr>
      </w:pPr>
    </w:p>
    <w:p>
      <w:pPr>
        <w:snapToGrid w:val="0"/>
        <w:spacing w:line="288" w:lineRule="auto"/>
        <w:rPr>
          <w:rFonts w:hint="eastAsia" w:ascii="宋体" w:hAnsi="宋体" w:cs="宋体"/>
          <w:spacing w:val="-6"/>
          <w:sz w:val="24"/>
          <w:u w:val="single"/>
        </w:rPr>
      </w:pPr>
      <w:r>
        <w:rPr>
          <w:rFonts w:hint="eastAsia" w:ascii="宋体" w:hAnsi="宋体" w:cs="宋体"/>
          <w:spacing w:val="-6"/>
          <w:sz w:val="24"/>
        </w:rPr>
        <w:t>被授权人签字：                 法定代表人签字或签章：</w:t>
      </w:r>
    </w:p>
    <w:p>
      <w:pPr>
        <w:snapToGrid w:val="0"/>
        <w:spacing w:line="288" w:lineRule="auto"/>
        <w:ind w:firstLine="912" w:firstLineChars="400"/>
        <w:rPr>
          <w:rFonts w:hint="eastAsia" w:ascii="宋体" w:hAnsi="宋体" w:cs="宋体"/>
          <w:spacing w:val="-6"/>
          <w:sz w:val="24"/>
        </w:rPr>
      </w:pPr>
      <w:r>
        <w:rPr>
          <w:rFonts w:hint="eastAsia" w:ascii="宋体" w:hAnsi="宋体" w:cs="宋体"/>
          <w:spacing w:val="-6"/>
          <w:sz w:val="24"/>
        </w:rPr>
        <w:t>职务：                                 职务：</w:t>
      </w:r>
    </w:p>
    <w:p>
      <w:pPr>
        <w:snapToGrid w:val="0"/>
        <w:spacing w:line="288" w:lineRule="auto"/>
        <w:rPr>
          <w:rFonts w:hint="eastAsia" w:ascii="宋体" w:hAnsi="宋体" w:cs="宋体"/>
          <w:spacing w:val="-6"/>
          <w:sz w:val="24"/>
        </w:rPr>
      </w:pPr>
      <w:r>
        <w:rPr>
          <w:rFonts w:hint="eastAsia" w:ascii="宋体" w:hAnsi="宋体" w:cs="宋体"/>
          <w:spacing w:val="-6"/>
          <w:sz w:val="24"/>
        </w:rPr>
        <w:t>被授权人身份证号码：</w:t>
      </w:r>
    </w:p>
    <w:p>
      <w:pPr>
        <w:pStyle w:val="44"/>
        <w:ind w:left="0" w:leftChars="0" w:firstLine="0" w:firstLineChars="0"/>
        <w:rPr>
          <w:rFonts w:hint="eastAsia"/>
        </w:rPr>
      </w:pPr>
      <w:r>
        <w:rPr>
          <w:rFonts w:hint="eastAsia" w:ascii="宋体" w:hAnsi="宋体" w:cs="宋体"/>
          <w:spacing w:val="-6"/>
          <w:sz w:val="24"/>
        </w:rPr>
        <w:t>被授权人手机号码：</w:t>
      </w:r>
    </w:p>
    <w:p>
      <w:pPr>
        <w:snapToGrid w:val="0"/>
        <w:spacing w:line="288" w:lineRule="auto"/>
        <w:rPr>
          <w:rFonts w:hint="eastAsia" w:ascii="宋体" w:hAnsi="宋体" w:cs="宋体"/>
          <w:spacing w:val="-6"/>
          <w:sz w:val="24"/>
        </w:rPr>
      </w:pPr>
      <w:r>
        <w:rPr>
          <w:rFonts w:hint="eastAsia" w:ascii="宋体" w:hAnsi="宋体" w:cs="宋体"/>
          <w:spacing w:val="-6"/>
          <w:sz w:val="24"/>
        </w:rPr>
        <w:t xml:space="preserve">                                    供应商名称（CA电子公章）：</w:t>
      </w:r>
    </w:p>
    <w:p>
      <w:pPr>
        <w:snapToGrid w:val="0"/>
        <w:spacing w:line="288" w:lineRule="auto"/>
        <w:jc w:val="center"/>
        <w:rPr>
          <w:rFonts w:hint="eastAsia" w:ascii="宋体" w:hAnsi="宋体" w:cs="宋体"/>
          <w:spacing w:val="-6"/>
          <w:sz w:val="24"/>
        </w:rPr>
      </w:pPr>
      <w:r>
        <w:rPr>
          <w:rFonts w:hint="eastAsia" w:ascii="宋体" w:hAnsi="宋体" w:cs="宋体"/>
          <w:spacing w:val="-6"/>
          <w:sz w:val="24"/>
        </w:rPr>
        <w:t xml:space="preserve">                                        年    月    日</w:t>
      </w:r>
    </w:p>
    <w:p>
      <w:pPr>
        <w:spacing w:line="288" w:lineRule="auto"/>
        <w:rPr>
          <w:rFonts w:hint="eastAsia" w:ascii="宋体" w:hAnsi="宋体" w:cs="宋体"/>
          <w:spacing w:val="-6"/>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512445</wp:posOffset>
                </wp:positionH>
                <wp:positionV relativeFrom="paragraph">
                  <wp:posOffset>148590</wp:posOffset>
                </wp:positionV>
                <wp:extent cx="5191125" cy="2360295"/>
                <wp:effectExtent l="0" t="0" r="9525" b="1905"/>
                <wp:wrapNone/>
                <wp:docPr id="2" name="文本框 3"/>
                <wp:cNvGraphicFramePr/>
                <a:graphic xmlns:a="http://schemas.openxmlformats.org/drawingml/2006/main">
                  <a:graphicData uri="http://schemas.microsoft.com/office/word/2010/wordprocessingShape">
                    <wps:wsp>
                      <wps:cNvSpPr txBox="1">
                        <a:spLocks noChangeArrowheads="1"/>
                      </wps:cNvSpPr>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wrap="square" upright="1"/>
                    </wps:wsp>
                  </a:graphicData>
                </a:graphic>
              </wp:anchor>
            </w:drawing>
          </mc:Choice>
          <mc:Fallback>
            <w:pict>
              <v:shape id="文本框 3" o:spid="_x0000_s1026" o:spt="202" type="#_x0000_t202" style="position:absolute;left:0pt;margin-left:40.35pt;margin-top:11.7pt;height:185.85pt;width:408.75pt;z-index:251659264;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TSlfJ2QAAAAkBAAAPAAAAAAAAAAEAIAAAACIAAABkcnMvZG93bnJldi54bWxQSwEC&#10;FAAUAAAACACHTuJAu2w9FCwCAAB1BAAADgAAAAAAAAABACAAAAAoAQAAZHJzL2Uyb0RvYy54bWxQ&#10;SwUGAAAAAAYABgBZAQAAxg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288" w:lineRule="auto"/>
        <w:rPr>
          <w:rFonts w:hint="eastAsia" w:ascii="宋体" w:hAnsi="宋体" w:cs="宋体"/>
          <w:spacing w:val="-6"/>
          <w:sz w:val="24"/>
        </w:rPr>
      </w:pPr>
    </w:p>
    <w:p>
      <w:pPr>
        <w:spacing w:line="360" w:lineRule="auto"/>
        <w:jc w:val="center"/>
        <w:rPr>
          <w:rFonts w:hint="eastAsia" w:ascii="宋体" w:hAnsi="宋体" w:cs="宋体"/>
          <w:sz w:val="24"/>
          <w:u w:val="single"/>
        </w:rPr>
      </w:pPr>
      <w:r>
        <w:rPr>
          <w:rFonts w:hint="eastAsia" w:ascii="宋体" w:hAnsi="宋体" w:cs="宋体"/>
          <w:sz w:val="24"/>
        </w:rPr>
        <w:t>法定代表人授权书</w:t>
      </w:r>
    </w:p>
    <w:p>
      <w:pPr>
        <w:spacing w:line="360" w:lineRule="auto"/>
        <w:ind w:firstLine="240" w:firstLineChars="100"/>
        <w:rPr>
          <w:rFonts w:hint="eastAsia" w:ascii="宋体" w:hAnsi="宋体" w:cs="宋体"/>
          <w:sz w:val="24"/>
        </w:rPr>
      </w:pPr>
    </w:p>
    <w:p>
      <w:pPr>
        <w:pStyle w:val="17"/>
        <w:ind w:left="0" w:right="0" w:rightChars="0"/>
        <w:rPr>
          <w:rFonts w:hint="eastAsia" w:cs="宋体"/>
        </w:rPr>
      </w:pPr>
    </w:p>
    <w:p>
      <w:pPr>
        <w:pStyle w:val="15"/>
        <w:spacing w:line="288" w:lineRule="auto"/>
        <w:ind w:firstLine="0"/>
        <w:jc w:val="left"/>
        <w:rPr>
          <w:rFonts w:hint="eastAsia" w:hAnsi="宋体" w:cs="宋体"/>
          <w:b/>
          <w:spacing w:val="-6"/>
          <w:sz w:val="24"/>
          <w:szCs w:val="24"/>
        </w:rPr>
      </w:pPr>
    </w:p>
    <w:p>
      <w:pPr>
        <w:pStyle w:val="15"/>
        <w:spacing w:line="288" w:lineRule="auto"/>
        <w:ind w:firstLine="0"/>
        <w:jc w:val="left"/>
        <w:rPr>
          <w:rFonts w:hint="eastAsia" w:hAnsi="宋体" w:cs="宋体"/>
          <w:b/>
          <w:spacing w:val="-6"/>
          <w:sz w:val="24"/>
          <w:szCs w:val="24"/>
        </w:rPr>
      </w:pPr>
    </w:p>
    <w:p>
      <w:pPr>
        <w:spacing w:line="360" w:lineRule="auto"/>
        <w:rPr>
          <w:rFonts w:hint="eastAsia" w:ascii="宋体" w:hAnsi="宋体" w:cs="宋体"/>
          <w:b/>
          <w:spacing w:val="-6"/>
          <w:sz w:val="24"/>
        </w:rPr>
      </w:pPr>
    </w:p>
    <w:p>
      <w:pPr>
        <w:snapToGrid w:val="0"/>
        <w:spacing w:line="288" w:lineRule="auto"/>
        <w:rPr>
          <w:rFonts w:hint="eastAsia" w:ascii="宋体" w:hAnsi="宋体" w:cs="宋体"/>
          <w:b/>
          <w:spacing w:val="-6"/>
          <w:sz w:val="24"/>
        </w:rPr>
      </w:pPr>
    </w:p>
    <w:p>
      <w:pPr>
        <w:snapToGrid w:val="0"/>
        <w:spacing w:line="288" w:lineRule="auto"/>
        <w:rPr>
          <w:rFonts w:hint="eastAsia" w:hAnsi="宋体" w:cs="宋体"/>
          <w:b/>
          <w:spacing w:val="-6"/>
          <w:sz w:val="24"/>
        </w:rPr>
      </w:pPr>
      <w:r>
        <w:rPr>
          <w:rFonts w:hint="eastAsia" w:ascii="宋体" w:hAnsi="宋体" w:cs="宋体"/>
          <w:b/>
          <w:spacing w:val="-6"/>
          <w:sz w:val="24"/>
        </w:rPr>
        <w:t>附件3-2</w:t>
      </w:r>
    </w:p>
    <w:p>
      <w:pPr>
        <w:widowControl/>
        <w:spacing w:line="288" w:lineRule="auto"/>
        <w:jc w:val="center"/>
        <w:rPr>
          <w:rFonts w:hint="eastAsia" w:ascii="宋体" w:hAnsi="宋体" w:cs="宋体"/>
          <w:b/>
          <w:spacing w:val="-6"/>
          <w:szCs w:val="28"/>
        </w:rPr>
      </w:pPr>
      <w:r>
        <w:rPr>
          <w:rFonts w:hint="eastAsia" w:ascii="宋体" w:hAnsi="宋体" w:cs="宋体"/>
          <w:b/>
          <w:spacing w:val="-6"/>
          <w:szCs w:val="28"/>
        </w:rPr>
        <w:t>单一来源采购响应书</w:t>
      </w:r>
    </w:p>
    <w:p>
      <w:pPr>
        <w:pStyle w:val="44"/>
        <w:ind w:left="560" w:firstLine="560"/>
        <w:rPr>
          <w:rFonts w:hint="eastAsia"/>
        </w:rPr>
      </w:pPr>
    </w:p>
    <w:p>
      <w:pPr>
        <w:snapToGrid w:val="0"/>
        <w:spacing w:line="288" w:lineRule="auto"/>
        <w:rPr>
          <w:rFonts w:hint="eastAsia" w:ascii="宋体" w:hAnsi="宋体" w:cs="宋体"/>
          <w:spacing w:val="-6"/>
          <w:sz w:val="24"/>
          <w:szCs w:val="20"/>
        </w:rPr>
      </w:pPr>
      <w:r>
        <w:rPr>
          <w:rFonts w:hint="eastAsia" w:ascii="宋体" w:hAnsi="宋体" w:cs="宋体"/>
          <w:spacing w:val="-6"/>
          <w:sz w:val="24"/>
        </w:rPr>
        <w:t>致：</w:t>
      </w:r>
      <w:r>
        <w:rPr>
          <w:rFonts w:hint="eastAsia" w:ascii="宋体" w:hAnsi="宋体" w:cs="宋体"/>
          <w:spacing w:val="-6"/>
          <w:sz w:val="24"/>
          <w:lang w:eastAsia="zh-CN"/>
        </w:rPr>
        <w:t>温州市土地储备出让中心</w:t>
      </w:r>
      <w:r>
        <w:rPr>
          <w:rFonts w:hint="eastAsia" w:ascii="宋体" w:hAnsi="宋体" w:cs="宋体"/>
          <w:spacing w:val="-6"/>
          <w:sz w:val="24"/>
        </w:rPr>
        <w:t>、浙江乐诚工程咨询有限公司：</w:t>
      </w:r>
    </w:p>
    <w:p>
      <w:pPr>
        <w:snapToGrid w:val="0"/>
        <w:spacing w:line="288" w:lineRule="auto"/>
        <w:ind w:firstLine="480"/>
        <w:rPr>
          <w:rFonts w:hint="eastAsia" w:ascii="宋体" w:hAnsi="宋体" w:cs="宋体"/>
          <w:spacing w:val="-6"/>
          <w:sz w:val="24"/>
          <w:szCs w:val="20"/>
        </w:rPr>
      </w:pPr>
      <w:r>
        <w:rPr>
          <w:rFonts w:hint="eastAsia" w:ascii="宋体" w:hAnsi="宋体" w:cs="宋体"/>
          <w:spacing w:val="-6"/>
          <w:sz w:val="24"/>
        </w:rPr>
        <w:t>根据贵方为</w:t>
      </w:r>
      <w:r>
        <w:rPr>
          <w:rFonts w:hint="eastAsia" w:ascii="宋体" w:hAnsi="宋体" w:cs="宋体"/>
          <w:bCs/>
          <w:spacing w:val="-6"/>
          <w:sz w:val="24"/>
          <w:lang w:eastAsia="zh-CN"/>
        </w:rPr>
        <w:t>温州市土地储备出让中心2023年度温州市区土地出让公告登报项目</w:t>
      </w:r>
      <w:r>
        <w:rPr>
          <w:rFonts w:hint="eastAsia" w:ascii="宋体" w:hAnsi="宋体" w:cs="宋体"/>
          <w:bCs/>
          <w:spacing w:val="-6"/>
          <w:sz w:val="24"/>
        </w:rPr>
        <w:t>的单一</w:t>
      </w:r>
      <w:r>
        <w:rPr>
          <w:rFonts w:hint="eastAsia" w:ascii="宋体" w:hAnsi="宋体" w:cs="宋体"/>
          <w:spacing w:val="-6"/>
          <w:sz w:val="24"/>
        </w:rPr>
        <w:t>来源采购公告（项目编号：</w:t>
      </w:r>
      <w:r>
        <w:rPr>
          <w:rFonts w:hint="eastAsia" w:ascii="宋体" w:hAnsi="宋体" w:cs="宋体"/>
          <w:bCs/>
          <w:spacing w:val="-6"/>
          <w:sz w:val="24"/>
          <w:u w:val="single"/>
        </w:rPr>
        <w:t xml:space="preserve">       </w:t>
      </w:r>
      <w:r>
        <w:rPr>
          <w:rFonts w:hint="eastAsia" w:ascii="宋体" w:hAnsi="宋体" w:cs="宋体"/>
          <w:spacing w:val="-6"/>
          <w:sz w:val="24"/>
        </w:rPr>
        <w:t>），我方_________（</w:t>
      </w:r>
      <w:r>
        <w:rPr>
          <w:rFonts w:hint="eastAsia" w:ascii="宋体" w:hAnsi="宋体" w:cs="宋体"/>
          <w:bCs/>
          <w:spacing w:val="-6"/>
          <w:sz w:val="24"/>
        </w:rPr>
        <w:t>供应商</w:t>
      </w:r>
      <w:r>
        <w:rPr>
          <w:rFonts w:hint="eastAsia" w:ascii="宋体" w:hAnsi="宋体" w:cs="宋体"/>
          <w:spacing w:val="-6"/>
          <w:sz w:val="24"/>
        </w:rPr>
        <w:t>名称）提交响应文件。据此函，签字代表宣布同意如下：</w:t>
      </w:r>
    </w:p>
    <w:p>
      <w:pPr>
        <w:numPr>
          <w:ilvl w:val="0"/>
          <w:numId w:val="18"/>
        </w:numPr>
        <w:snapToGrid w:val="0"/>
        <w:spacing w:line="288" w:lineRule="auto"/>
        <w:rPr>
          <w:rFonts w:hint="eastAsia" w:ascii="宋体" w:hAnsi="宋体" w:cs="宋体"/>
          <w:spacing w:val="-6"/>
          <w:sz w:val="24"/>
          <w:szCs w:val="20"/>
        </w:rPr>
      </w:pPr>
      <w:r>
        <w:rPr>
          <w:rFonts w:hint="eastAsia" w:ascii="宋体" w:hAnsi="宋体" w:cs="宋体"/>
          <w:bCs/>
          <w:spacing w:val="-6"/>
          <w:sz w:val="24"/>
        </w:rPr>
        <w:t>供应商</w:t>
      </w:r>
      <w:r>
        <w:rPr>
          <w:rFonts w:hint="eastAsia" w:ascii="宋体" w:hAnsi="宋体" w:cs="宋体"/>
          <w:spacing w:val="-6"/>
          <w:sz w:val="24"/>
        </w:rPr>
        <w:t>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numPr>
          <w:ilvl w:val="0"/>
          <w:numId w:val="18"/>
        </w:numPr>
        <w:snapToGrid w:val="0"/>
        <w:spacing w:line="288" w:lineRule="auto"/>
        <w:rPr>
          <w:rFonts w:hint="eastAsia" w:ascii="宋体" w:hAnsi="宋体" w:cs="宋体"/>
          <w:spacing w:val="-6"/>
          <w:sz w:val="24"/>
          <w:szCs w:val="20"/>
        </w:rPr>
      </w:pPr>
      <w:r>
        <w:rPr>
          <w:rFonts w:hint="eastAsia" w:ascii="宋体" w:hAnsi="宋体" w:cs="宋体"/>
          <w:bCs/>
          <w:spacing w:val="-6"/>
          <w:sz w:val="24"/>
        </w:rPr>
        <w:t>供应商</w:t>
      </w:r>
      <w:r>
        <w:rPr>
          <w:rFonts w:hint="eastAsia" w:ascii="宋体" w:hAnsi="宋体" w:cs="宋体"/>
          <w:spacing w:val="-6"/>
          <w:sz w:val="24"/>
        </w:rPr>
        <w:t>在单一来源采购之前已经与贵方进行了充分的沟通，完全理解并接受单一来源采购文件的各项规定和要求，对单一来源采购文件的合理性、合法性不再有异议。</w:t>
      </w:r>
    </w:p>
    <w:p>
      <w:pPr>
        <w:numPr>
          <w:ilvl w:val="0"/>
          <w:numId w:val="18"/>
        </w:numPr>
        <w:snapToGrid w:val="0"/>
        <w:spacing w:line="288" w:lineRule="auto"/>
        <w:rPr>
          <w:rFonts w:hint="eastAsia" w:ascii="宋体" w:hAnsi="宋体" w:cs="宋体"/>
          <w:spacing w:val="-6"/>
          <w:sz w:val="24"/>
          <w:szCs w:val="20"/>
        </w:rPr>
      </w:pPr>
      <w:r>
        <w:rPr>
          <w:rFonts w:hint="eastAsia" w:ascii="宋体" w:hAnsi="宋体" w:cs="宋体"/>
          <w:spacing w:val="-6"/>
          <w:sz w:val="24"/>
        </w:rPr>
        <w:t>本</w:t>
      </w:r>
      <w:r>
        <w:rPr>
          <w:rFonts w:hint="eastAsia" w:ascii="宋体" w:hAnsi="宋体" w:cs="宋体"/>
          <w:bCs/>
          <w:spacing w:val="-6"/>
          <w:sz w:val="24"/>
        </w:rPr>
        <w:t>响应文件</w:t>
      </w:r>
      <w:r>
        <w:rPr>
          <w:rFonts w:hint="eastAsia" w:ascii="宋体" w:hAnsi="宋体" w:cs="宋体"/>
          <w:spacing w:val="-6"/>
          <w:sz w:val="24"/>
        </w:rPr>
        <w:t>有效期自单一来源采购时间起</w:t>
      </w:r>
      <w:r>
        <w:rPr>
          <w:rFonts w:hint="eastAsia" w:ascii="宋体" w:hAnsi="宋体" w:cs="宋体"/>
          <w:spacing w:val="-6"/>
          <w:sz w:val="24"/>
          <w:u w:val="single"/>
        </w:rPr>
        <w:t xml:space="preserve"> 90</w:t>
      </w:r>
      <w:r>
        <w:rPr>
          <w:rFonts w:hint="eastAsia" w:ascii="宋体" w:hAnsi="宋体" w:cs="宋体"/>
          <w:spacing w:val="-6"/>
          <w:sz w:val="24"/>
        </w:rPr>
        <w:t>个日历日。</w:t>
      </w:r>
    </w:p>
    <w:p>
      <w:pPr>
        <w:numPr>
          <w:ilvl w:val="0"/>
          <w:numId w:val="18"/>
        </w:numPr>
        <w:snapToGrid w:val="0"/>
        <w:spacing w:line="288" w:lineRule="auto"/>
        <w:rPr>
          <w:rFonts w:hint="eastAsia" w:ascii="宋体" w:hAnsi="宋体" w:cs="宋体"/>
          <w:spacing w:val="-6"/>
          <w:sz w:val="24"/>
          <w:szCs w:val="20"/>
        </w:rPr>
      </w:pPr>
      <w:r>
        <w:rPr>
          <w:rFonts w:hint="eastAsia" w:ascii="宋体" w:hAnsi="宋体" w:cs="宋体"/>
          <w:spacing w:val="-6"/>
          <w:sz w:val="24"/>
        </w:rPr>
        <w:t>如成交，本</w:t>
      </w:r>
      <w:r>
        <w:rPr>
          <w:rFonts w:hint="eastAsia" w:ascii="宋体" w:hAnsi="宋体" w:cs="宋体"/>
          <w:bCs/>
          <w:spacing w:val="-6"/>
          <w:sz w:val="24"/>
        </w:rPr>
        <w:t>响应文件</w:t>
      </w:r>
      <w:r>
        <w:rPr>
          <w:rFonts w:hint="eastAsia" w:ascii="宋体" w:hAnsi="宋体" w:cs="宋体"/>
          <w:spacing w:val="-6"/>
          <w:sz w:val="24"/>
        </w:rPr>
        <w:t>至本项目合同履行完毕止均保持有效，本</w:t>
      </w:r>
      <w:r>
        <w:rPr>
          <w:rFonts w:hint="eastAsia" w:ascii="宋体" w:hAnsi="宋体" w:cs="宋体"/>
          <w:bCs/>
          <w:spacing w:val="-6"/>
          <w:sz w:val="24"/>
        </w:rPr>
        <w:t>供应商</w:t>
      </w:r>
      <w:r>
        <w:rPr>
          <w:rFonts w:hint="eastAsia" w:ascii="宋体" w:hAnsi="宋体" w:cs="宋体"/>
          <w:spacing w:val="-6"/>
          <w:sz w:val="24"/>
        </w:rPr>
        <w:t>将按《单一来源采购文件》及政府采购法律、法规的规定履行合同责任和义务。</w:t>
      </w:r>
    </w:p>
    <w:p>
      <w:pPr>
        <w:numPr>
          <w:ilvl w:val="0"/>
          <w:numId w:val="18"/>
        </w:numPr>
        <w:snapToGrid w:val="0"/>
        <w:spacing w:line="288" w:lineRule="auto"/>
        <w:rPr>
          <w:rFonts w:hint="eastAsia" w:ascii="宋体" w:hAnsi="宋体" w:cs="宋体"/>
          <w:spacing w:val="-6"/>
          <w:sz w:val="24"/>
          <w:szCs w:val="20"/>
        </w:rPr>
      </w:pPr>
      <w:r>
        <w:rPr>
          <w:rFonts w:hint="eastAsia" w:ascii="宋体" w:hAnsi="宋体" w:cs="宋体"/>
          <w:bCs/>
          <w:spacing w:val="-6"/>
          <w:sz w:val="24"/>
        </w:rPr>
        <w:t>供应商</w:t>
      </w:r>
      <w:r>
        <w:rPr>
          <w:rFonts w:hint="eastAsia" w:ascii="宋体" w:hAnsi="宋体" w:cs="宋体"/>
          <w:spacing w:val="-6"/>
          <w:sz w:val="24"/>
        </w:rPr>
        <w:t>同意按照贵方要求提供与单一来源采购有关的一切数据或资料。</w:t>
      </w:r>
    </w:p>
    <w:p>
      <w:pPr>
        <w:numPr>
          <w:ilvl w:val="0"/>
          <w:numId w:val="18"/>
        </w:numPr>
        <w:snapToGrid w:val="0"/>
        <w:spacing w:line="288" w:lineRule="auto"/>
        <w:rPr>
          <w:rFonts w:hint="eastAsia" w:ascii="宋体" w:hAnsi="宋体" w:cs="宋体"/>
          <w:spacing w:val="-6"/>
          <w:sz w:val="24"/>
          <w:szCs w:val="20"/>
        </w:rPr>
      </w:pPr>
      <w:r>
        <w:rPr>
          <w:rFonts w:hint="eastAsia" w:ascii="宋体" w:hAnsi="宋体" w:cs="宋体"/>
          <w:spacing w:val="-6"/>
          <w:sz w:val="24"/>
        </w:rPr>
        <w:t>与本单一来源采购有关的一切正式往来信函请寄：</w:t>
      </w:r>
    </w:p>
    <w:p>
      <w:pPr>
        <w:snapToGrid w:val="0"/>
        <w:spacing w:line="288" w:lineRule="auto"/>
        <w:rPr>
          <w:rFonts w:hint="eastAsia" w:ascii="宋体" w:hAnsi="宋体" w:cs="宋体"/>
          <w:spacing w:val="-6"/>
          <w:sz w:val="24"/>
        </w:rPr>
      </w:pPr>
      <w:r>
        <w:rPr>
          <w:rFonts w:hint="eastAsia" w:ascii="宋体" w:hAnsi="宋体" w:cs="宋体"/>
          <w:spacing w:val="-6"/>
          <w:sz w:val="24"/>
        </w:rPr>
        <w:t>地址：__________</w:t>
      </w:r>
      <w:r>
        <w:rPr>
          <w:rFonts w:hint="eastAsia" w:ascii="宋体" w:hAnsi="宋体" w:cs="宋体"/>
          <w:spacing w:val="-6"/>
          <w:sz w:val="24"/>
          <w:u w:val="single"/>
        </w:rPr>
        <w:t xml:space="preserve">        _</w:t>
      </w:r>
      <w:r>
        <w:rPr>
          <w:rFonts w:hint="eastAsia" w:ascii="宋体" w:hAnsi="宋体" w:cs="宋体"/>
          <w:spacing w:val="-6"/>
          <w:sz w:val="24"/>
        </w:rPr>
        <w:t>____</w:t>
      </w:r>
    </w:p>
    <w:p>
      <w:pPr>
        <w:snapToGrid w:val="0"/>
        <w:spacing w:line="288" w:lineRule="auto"/>
        <w:rPr>
          <w:rFonts w:hint="eastAsia" w:ascii="宋体" w:hAnsi="宋体" w:cs="宋体"/>
          <w:spacing w:val="-6"/>
          <w:sz w:val="24"/>
        </w:rPr>
      </w:pPr>
      <w:r>
        <w:rPr>
          <w:rFonts w:hint="eastAsia" w:ascii="宋体" w:hAnsi="宋体" w:cs="宋体"/>
          <w:spacing w:val="-6"/>
          <w:sz w:val="24"/>
        </w:rPr>
        <w:t xml:space="preserve">邮编：__________   </w:t>
      </w:r>
    </w:p>
    <w:p>
      <w:pPr>
        <w:snapToGrid w:val="0"/>
        <w:spacing w:line="288" w:lineRule="auto"/>
        <w:rPr>
          <w:rFonts w:hint="eastAsia" w:ascii="宋体" w:hAnsi="宋体" w:cs="宋体"/>
          <w:spacing w:val="-6"/>
          <w:sz w:val="24"/>
          <w:szCs w:val="20"/>
        </w:rPr>
      </w:pPr>
      <w:r>
        <w:rPr>
          <w:rFonts w:hint="eastAsia" w:ascii="宋体" w:hAnsi="宋体" w:cs="宋体"/>
          <w:spacing w:val="-6"/>
          <w:sz w:val="24"/>
        </w:rPr>
        <w:t>电话：______________</w:t>
      </w:r>
    </w:p>
    <w:p>
      <w:pPr>
        <w:snapToGrid w:val="0"/>
        <w:spacing w:line="288" w:lineRule="auto"/>
        <w:rPr>
          <w:rFonts w:hint="eastAsia" w:ascii="宋体" w:hAnsi="宋体" w:cs="宋体"/>
          <w:spacing w:val="-6"/>
          <w:sz w:val="24"/>
        </w:rPr>
      </w:pPr>
      <w:r>
        <w:rPr>
          <w:rFonts w:hint="eastAsia" w:ascii="宋体" w:hAnsi="宋体" w:cs="宋体"/>
          <w:spacing w:val="-6"/>
          <w:sz w:val="24"/>
        </w:rPr>
        <w:t>传真：______________</w:t>
      </w:r>
    </w:p>
    <w:p>
      <w:pPr>
        <w:snapToGrid w:val="0"/>
        <w:spacing w:line="288" w:lineRule="auto"/>
        <w:rPr>
          <w:rFonts w:hint="eastAsia" w:ascii="宋体" w:hAnsi="宋体" w:cs="宋体"/>
          <w:spacing w:val="-6"/>
          <w:sz w:val="24"/>
          <w:szCs w:val="20"/>
        </w:rPr>
      </w:pPr>
      <w:r>
        <w:rPr>
          <w:rFonts w:hint="eastAsia" w:ascii="宋体" w:hAnsi="宋体" w:cs="宋体"/>
          <w:bCs/>
          <w:spacing w:val="-6"/>
          <w:sz w:val="24"/>
        </w:rPr>
        <w:t>供应商</w:t>
      </w:r>
      <w:r>
        <w:rPr>
          <w:rFonts w:hint="eastAsia" w:ascii="宋体" w:hAnsi="宋体" w:cs="宋体"/>
          <w:spacing w:val="-6"/>
          <w:sz w:val="24"/>
        </w:rPr>
        <w:t>代表姓名 ___________  职务：______</w:t>
      </w:r>
      <w:r>
        <w:rPr>
          <w:rFonts w:hint="eastAsia" w:ascii="宋体" w:hAnsi="宋体" w:cs="宋体"/>
          <w:spacing w:val="-6"/>
          <w:sz w:val="24"/>
          <w:u w:val="single"/>
        </w:rPr>
        <w:t xml:space="preserve"> </w:t>
      </w:r>
      <w:r>
        <w:rPr>
          <w:rFonts w:hint="eastAsia" w:ascii="宋体" w:hAnsi="宋体" w:cs="宋体"/>
          <w:spacing w:val="-6"/>
          <w:sz w:val="24"/>
        </w:rPr>
        <w:t>_______</w:t>
      </w:r>
    </w:p>
    <w:p>
      <w:pPr>
        <w:snapToGrid w:val="0"/>
        <w:spacing w:line="288" w:lineRule="auto"/>
        <w:rPr>
          <w:rFonts w:hint="eastAsia" w:ascii="宋体" w:hAnsi="宋体" w:cs="宋体"/>
          <w:spacing w:val="-6"/>
          <w:sz w:val="24"/>
          <w:szCs w:val="20"/>
        </w:rPr>
      </w:pPr>
      <w:r>
        <w:rPr>
          <w:rFonts w:hint="eastAsia" w:ascii="宋体" w:hAnsi="宋体" w:cs="宋体"/>
          <w:bCs/>
          <w:spacing w:val="-6"/>
          <w:sz w:val="24"/>
        </w:rPr>
        <w:t>供应商</w:t>
      </w:r>
      <w:r>
        <w:rPr>
          <w:rFonts w:hint="eastAsia" w:ascii="宋体" w:hAnsi="宋体" w:cs="宋体"/>
          <w:spacing w:val="-6"/>
          <w:sz w:val="24"/>
        </w:rPr>
        <w:t>名称:___________________</w:t>
      </w:r>
    </w:p>
    <w:p>
      <w:pPr>
        <w:snapToGrid w:val="0"/>
        <w:spacing w:line="288" w:lineRule="auto"/>
        <w:rPr>
          <w:rFonts w:hint="eastAsia" w:ascii="宋体" w:hAnsi="宋体" w:cs="宋体"/>
          <w:spacing w:val="-6"/>
          <w:sz w:val="24"/>
          <w:szCs w:val="20"/>
        </w:rPr>
      </w:pPr>
      <w:r>
        <w:rPr>
          <w:rFonts w:hint="eastAsia" w:ascii="宋体" w:hAnsi="宋体" w:cs="宋体"/>
          <w:spacing w:val="-6"/>
          <w:sz w:val="24"/>
        </w:rPr>
        <w:t>开户银行：</w:t>
      </w:r>
      <w:r>
        <w:rPr>
          <w:rFonts w:hint="eastAsia" w:ascii="宋体" w:hAnsi="宋体" w:cs="宋体"/>
          <w:spacing w:val="-6"/>
          <w:sz w:val="24"/>
          <w:u w:val="single"/>
        </w:rPr>
        <w:t xml:space="preserve">                      </w:t>
      </w:r>
      <w:r>
        <w:rPr>
          <w:rFonts w:hint="eastAsia" w:ascii="宋体" w:hAnsi="宋体" w:cs="宋体"/>
          <w:spacing w:val="-6"/>
          <w:sz w:val="24"/>
        </w:rPr>
        <w:t xml:space="preserve">   银行帐号：</w:t>
      </w:r>
      <w:r>
        <w:rPr>
          <w:rFonts w:hint="eastAsia" w:ascii="宋体" w:hAnsi="宋体" w:cs="宋体"/>
          <w:spacing w:val="-6"/>
          <w:sz w:val="24"/>
          <w:u w:val="single"/>
        </w:rPr>
        <w:t xml:space="preserve">                    </w:t>
      </w:r>
      <w:r>
        <w:rPr>
          <w:rFonts w:hint="eastAsia" w:ascii="宋体" w:hAnsi="宋体" w:cs="宋体"/>
          <w:spacing w:val="-6"/>
          <w:sz w:val="24"/>
        </w:rPr>
        <w:t xml:space="preserve"> </w:t>
      </w:r>
    </w:p>
    <w:p>
      <w:pPr>
        <w:snapToGrid w:val="0"/>
        <w:spacing w:line="288" w:lineRule="auto"/>
        <w:rPr>
          <w:rFonts w:hint="eastAsia" w:ascii="宋体" w:hAnsi="宋体" w:cs="宋体"/>
          <w:spacing w:val="-6"/>
          <w:sz w:val="24"/>
        </w:rPr>
      </w:pPr>
    </w:p>
    <w:p>
      <w:pPr>
        <w:snapToGrid w:val="0"/>
        <w:spacing w:line="288" w:lineRule="auto"/>
        <w:rPr>
          <w:rFonts w:hint="eastAsia" w:ascii="宋体" w:hAnsi="宋体" w:cs="宋体"/>
          <w:spacing w:val="-6"/>
          <w:sz w:val="24"/>
        </w:rPr>
      </w:pPr>
      <w:r>
        <w:rPr>
          <w:rFonts w:hint="eastAsia" w:ascii="宋体" w:hAnsi="宋体" w:cs="宋体"/>
          <w:bCs/>
          <w:spacing w:val="-6"/>
          <w:sz w:val="24"/>
        </w:rPr>
        <w:t>供应商</w:t>
      </w:r>
      <w:r>
        <w:rPr>
          <w:rFonts w:hint="eastAsia" w:ascii="宋体" w:hAnsi="宋体" w:cs="宋体"/>
          <w:spacing w:val="-6"/>
          <w:sz w:val="24"/>
        </w:rPr>
        <w:t>名称</w:t>
      </w:r>
      <w:r>
        <w:rPr>
          <w:rFonts w:hint="eastAsia" w:ascii="宋体" w:hAnsi="宋体" w:cs="宋体"/>
          <w:sz w:val="22"/>
          <w:szCs w:val="22"/>
        </w:rPr>
        <w:t>(CA电子公章)</w:t>
      </w:r>
      <w:r>
        <w:rPr>
          <w:rFonts w:hint="eastAsia" w:ascii="宋体" w:hAnsi="宋体" w:cs="宋体"/>
          <w:spacing w:val="-6"/>
          <w:sz w:val="24"/>
        </w:rPr>
        <w:t xml:space="preserve">： </w:t>
      </w:r>
    </w:p>
    <w:p>
      <w:pPr>
        <w:snapToGrid w:val="0"/>
        <w:spacing w:line="288" w:lineRule="auto"/>
        <w:rPr>
          <w:rFonts w:hint="eastAsia" w:ascii="宋体" w:hAnsi="宋体" w:cs="宋体"/>
          <w:spacing w:val="-6"/>
          <w:sz w:val="24"/>
        </w:rPr>
      </w:pPr>
      <w:r>
        <w:rPr>
          <w:rFonts w:hint="eastAsia" w:ascii="宋体" w:hAnsi="宋体" w:cs="宋体"/>
          <w:spacing w:val="-6"/>
          <w:sz w:val="24"/>
        </w:rPr>
        <w:t>授权代表签字：</w:t>
      </w:r>
    </w:p>
    <w:p>
      <w:pPr>
        <w:snapToGrid w:val="0"/>
        <w:spacing w:line="288" w:lineRule="auto"/>
        <w:rPr>
          <w:rFonts w:hint="eastAsia" w:ascii="宋体" w:hAnsi="宋体" w:cs="宋体"/>
          <w:spacing w:val="-6"/>
          <w:sz w:val="24"/>
          <w:szCs w:val="20"/>
        </w:rPr>
      </w:pPr>
      <w:r>
        <w:rPr>
          <w:rFonts w:hint="eastAsia" w:ascii="宋体" w:hAnsi="宋体" w:cs="宋体"/>
          <w:spacing w:val="-6"/>
          <w:sz w:val="24"/>
        </w:rPr>
        <w:t>日期：    年   月   日</w:t>
      </w:r>
    </w:p>
    <w:p>
      <w:pPr>
        <w:snapToGrid w:val="0"/>
        <w:spacing w:line="288" w:lineRule="auto"/>
        <w:rPr>
          <w:rFonts w:hint="eastAsia" w:ascii="宋体" w:hAnsi="宋体" w:cs="宋体"/>
          <w:b/>
          <w:spacing w:val="-6"/>
          <w:szCs w:val="28"/>
        </w:rPr>
      </w:pPr>
      <w:r>
        <w:rPr>
          <w:rFonts w:hint="eastAsia" w:ascii="宋体" w:hAnsi="宋体" w:cs="宋体"/>
          <w:spacing w:val="-6"/>
          <w:sz w:val="24"/>
        </w:rPr>
        <w:br w:type="page"/>
      </w:r>
      <w:r>
        <w:rPr>
          <w:rFonts w:hint="eastAsia" w:ascii="宋体" w:hAnsi="宋体" w:cs="宋体"/>
          <w:b/>
          <w:spacing w:val="-6"/>
          <w:sz w:val="24"/>
        </w:rPr>
        <w:t>附件3-3</w:t>
      </w:r>
    </w:p>
    <w:p>
      <w:pPr>
        <w:widowControl/>
        <w:spacing w:line="288" w:lineRule="auto"/>
        <w:jc w:val="center"/>
        <w:rPr>
          <w:rFonts w:hint="eastAsia" w:ascii="宋体" w:hAnsi="宋体" w:cs="宋体"/>
          <w:b/>
          <w:spacing w:val="-6"/>
          <w:szCs w:val="28"/>
        </w:rPr>
      </w:pPr>
      <w:r>
        <w:rPr>
          <w:rFonts w:hint="eastAsia" w:ascii="宋体" w:hAnsi="宋体" w:cs="宋体"/>
          <w:b/>
          <w:spacing w:val="-6"/>
          <w:szCs w:val="28"/>
        </w:rPr>
        <w:t>单一来源采购响应声明书</w:t>
      </w:r>
    </w:p>
    <w:p>
      <w:pPr>
        <w:pStyle w:val="44"/>
        <w:ind w:left="560" w:firstLine="560"/>
        <w:rPr>
          <w:rFonts w:hint="eastAsia"/>
        </w:rPr>
      </w:pPr>
    </w:p>
    <w:p>
      <w:pPr>
        <w:spacing w:line="288" w:lineRule="auto"/>
        <w:rPr>
          <w:rFonts w:hint="eastAsia" w:ascii="宋体" w:hAnsi="宋体" w:cs="宋体"/>
          <w:spacing w:val="-6"/>
          <w:sz w:val="24"/>
          <w:szCs w:val="20"/>
        </w:rPr>
      </w:pPr>
      <w:r>
        <w:rPr>
          <w:rFonts w:hint="eastAsia" w:ascii="宋体" w:hAnsi="宋体" w:cs="宋体"/>
          <w:spacing w:val="-6"/>
          <w:sz w:val="24"/>
        </w:rPr>
        <w:t>致：</w:t>
      </w:r>
      <w:r>
        <w:rPr>
          <w:rFonts w:hint="eastAsia" w:ascii="宋体" w:hAnsi="宋体" w:cs="宋体"/>
          <w:spacing w:val="-6"/>
          <w:sz w:val="24"/>
          <w:lang w:eastAsia="zh-CN"/>
        </w:rPr>
        <w:t>温州市土地储备出让中心</w:t>
      </w:r>
      <w:r>
        <w:rPr>
          <w:rFonts w:hint="eastAsia" w:ascii="宋体" w:hAnsi="宋体" w:cs="宋体"/>
          <w:spacing w:val="-6"/>
          <w:sz w:val="24"/>
        </w:rPr>
        <w:t>、浙江乐诚工程咨询有限公司：</w:t>
      </w:r>
    </w:p>
    <w:p>
      <w:pPr>
        <w:spacing w:line="288" w:lineRule="auto"/>
        <w:ind w:firstLine="456" w:firstLineChars="200"/>
        <w:rPr>
          <w:rFonts w:hint="eastAsia" w:ascii="宋体" w:hAnsi="宋体" w:cs="宋体"/>
          <w:spacing w:val="-6"/>
          <w:sz w:val="24"/>
          <w:szCs w:val="20"/>
        </w:rPr>
      </w:pPr>
      <w:r>
        <w:rPr>
          <w:rFonts w:hint="eastAsia" w:ascii="宋体" w:hAnsi="宋体" w:cs="宋体"/>
          <w:spacing w:val="-6"/>
          <w:sz w:val="24"/>
        </w:rPr>
        <w:t>___________（</w:t>
      </w:r>
      <w:r>
        <w:rPr>
          <w:rFonts w:hint="eastAsia" w:ascii="宋体" w:hAnsi="宋体" w:cs="宋体"/>
          <w:bCs/>
          <w:spacing w:val="-6"/>
          <w:sz w:val="24"/>
        </w:rPr>
        <w:t>供应商</w:t>
      </w:r>
      <w:r>
        <w:rPr>
          <w:rFonts w:hint="eastAsia" w:ascii="宋体" w:hAnsi="宋体" w:cs="宋体"/>
          <w:spacing w:val="-6"/>
          <w:sz w:val="24"/>
        </w:rPr>
        <w:t>名称）系中华人民共和国合法企业，经营地址</w:t>
      </w:r>
      <w:r>
        <w:rPr>
          <w:rFonts w:hint="eastAsia" w:ascii="宋体" w:hAnsi="宋体" w:cs="宋体"/>
          <w:spacing w:val="-6"/>
          <w:sz w:val="24"/>
          <w:u w:val="single"/>
        </w:rPr>
        <w:t xml:space="preserve">                 </w:t>
      </w:r>
      <w:r>
        <w:rPr>
          <w:rFonts w:hint="eastAsia" w:ascii="宋体" w:hAnsi="宋体" w:cs="宋体"/>
          <w:spacing w:val="-6"/>
          <w:sz w:val="24"/>
        </w:rPr>
        <w:t>。</w:t>
      </w:r>
    </w:p>
    <w:p>
      <w:pPr>
        <w:spacing w:line="288" w:lineRule="auto"/>
        <w:ind w:firstLine="456" w:firstLineChars="200"/>
        <w:rPr>
          <w:rFonts w:hint="eastAsia" w:ascii="宋体" w:hAnsi="宋体" w:cs="宋体"/>
          <w:spacing w:val="-6"/>
          <w:sz w:val="24"/>
          <w:szCs w:val="20"/>
        </w:rPr>
      </w:pPr>
      <w:r>
        <w:rPr>
          <w:rFonts w:hint="eastAsia" w:ascii="宋体" w:hAnsi="宋体" w:cs="宋体"/>
          <w:spacing w:val="-6"/>
          <w:sz w:val="24"/>
        </w:rPr>
        <w:t>我方愿意参加贵方组织的</w:t>
      </w:r>
      <w:r>
        <w:rPr>
          <w:rFonts w:hint="eastAsia" w:ascii="宋体" w:hAnsi="宋体" w:cs="宋体"/>
          <w:bCs/>
          <w:spacing w:val="-6"/>
          <w:sz w:val="24"/>
          <w:lang w:eastAsia="zh-CN"/>
        </w:rPr>
        <w:t>温州市土地储备出让中心</w:t>
      </w:r>
      <w:r>
        <w:rPr>
          <w:rFonts w:hint="eastAsia" w:ascii="宋体" w:hAnsi="宋体" w:cs="宋体"/>
          <w:bCs/>
          <w:spacing w:val="-6"/>
          <w:sz w:val="24"/>
          <w:u w:val="single"/>
          <w:lang w:eastAsia="zh-CN"/>
        </w:rPr>
        <w:t>2023年度温州市区土地出让公告登报项目</w:t>
      </w:r>
      <w:r>
        <w:rPr>
          <w:rFonts w:hint="eastAsia" w:ascii="宋体" w:hAnsi="宋体" w:cs="宋体"/>
          <w:spacing w:val="-6"/>
          <w:sz w:val="24"/>
        </w:rPr>
        <w:t>的单一来源采购，为便于贵方公正、择优地确定成交供应商及其单一来源采购响应产品和服务，我方就本次单一来源采购有关事项郑重声明如下：</w:t>
      </w:r>
    </w:p>
    <w:p>
      <w:pPr>
        <w:numPr>
          <w:ilvl w:val="0"/>
          <w:numId w:val="19"/>
        </w:numPr>
        <w:spacing w:line="288" w:lineRule="auto"/>
        <w:rPr>
          <w:rFonts w:hint="eastAsia" w:ascii="宋体" w:hAnsi="宋体" w:cs="宋体"/>
          <w:spacing w:val="-6"/>
          <w:sz w:val="24"/>
          <w:szCs w:val="20"/>
        </w:rPr>
      </w:pPr>
      <w:r>
        <w:rPr>
          <w:rFonts w:hint="eastAsia" w:ascii="宋体" w:hAnsi="宋体" w:cs="宋体"/>
          <w:spacing w:val="-6"/>
          <w:sz w:val="24"/>
        </w:rPr>
        <w:t>我方向贵方提交的所有响应文件、资料都是准确的和真实的；</w:t>
      </w:r>
    </w:p>
    <w:p>
      <w:pPr>
        <w:numPr>
          <w:ilvl w:val="0"/>
          <w:numId w:val="19"/>
        </w:numPr>
        <w:spacing w:line="288" w:lineRule="auto"/>
        <w:rPr>
          <w:rFonts w:hint="eastAsia" w:ascii="宋体" w:hAnsi="宋体" w:cs="宋体"/>
          <w:spacing w:val="-6"/>
          <w:sz w:val="24"/>
          <w:szCs w:val="20"/>
        </w:rPr>
      </w:pPr>
      <w:r>
        <w:rPr>
          <w:rFonts w:hint="eastAsia" w:ascii="宋体" w:hAnsi="宋体" w:cs="宋体"/>
          <w:spacing w:val="-6"/>
          <w:sz w:val="24"/>
        </w:rPr>
        <w:t>我方不是采购人的附属机构；在获知本项目采购信息后，与采购人聘请的为此项目提供咨询服务的公司及其附属机构没有任何联系。</w:t>
      </w:r>
    </w:p>
    <w:p>
      <w:pPr>
        <w:pStyle w:val="15"/>
        <w:numPr>
          <w:ilvl w:val="0"/>
          <w:numId w:val="19"/>
        </w:numPr>
        <w:spacing w:line="288" w:lineRule="auto"/>
        <w:rPr>
          <w:rFonts w:hint="eastAsia" w:hAnsi="宋体" w:cs="宋体"/>
          <w:spacing w:val="-6"/>
          <w:sz w:val="24"/>
        </w:rPr>
      </w:pPr>
      <w:r>
        <w:rPr>
          <w:rFonts w:hint="eastAsia" w:hAnsi="宋体" w:cs="宋体"/>
          <w:spacing w:val="-6"/>
          <w:sz w:val="24"/>
        </w:rPr>
        <w:t>我方最近三年内的被公开披露或查处的违法违规行为有：</w:t>
      </w:r>
    </w:p>
    <w:p>
      <w:pPr>
        <w:spacing w:line="288" w:lineRule="auto"/>
        <w:ind w:firstLine="456" w:firstLineChars="200"/>
        <w:rPr>
          <w:rFonts w:hint="eastAsia" w:ascii="宋体" w:hAnsi="宋体" w:cs="宋体"/>
          <w:spacing w:val="-6"/>
          <w:sz w:val="24"/>
          <w:szCs w:val="20"/>
          <w:u w:val="single"/>
        </w:rPr>
      </w:pPr>
      <w:r>
        <w:rPr>
          <w:rFonts w:hint="eastAsia" w:ascii="宋体" w:hAnsi="宋体" w:cs="宋体"/>
          <w:spacing w:val="-6"/>
          <w:sz w:val="24"/>
          <w:u w:val="single"/>
        </w:rPr>
        <w:t>　　　　　　　　　　　　　　　　　　　　　　　　　　　</w:t>
      </w:r>
    </w:p>
    <w:p>
      <w:pPr>
        <w:spacing w:line="288" w:lineRule="auto"/>
        <w:ind w:firstLine="456" w:firstLineChars="200"/>
        <w:rPr>
          <w:rFonts w:hint="eastAsia" w:ascii="宋体" w:hAnsi="宋体" w:cs="宋体"/>
          <w:spacing w:val="-6"/>
          <w:sz w:val="24"/>
          <w:szCs w:val="20"/>
          <w:u w:val="single"/>
        </w:rPr>
      </w:pPr>
      <w:r>
        <w:rPr>
          <w:rFonts w:hint="eastAsia" w:ascii="宋体" w:hAnsi="宋体" w:cs="宋体"/>
          <w:spacing w:val="-6"/>
          <w:sz w:val="24"/>
          <w:u w:val="single"/>
        </w:rPr>
        <w:t>　　　　　　　　　　　　　　　　　　　　　　　　　　　</w:t>
      </w:r>
    </w:p>
    <w:p>
      <w:pPr>
        <w:pStyle w:val="15"/>
        <w:numPr>
          <w:ilvl w:val="0"/>
          <w:numId w:val="19"/>
        </w:numPr>
        <w:spacing w:line="288" w:lineRule="auto"/>
        <w:rPr>
          <w:rFonts w:hint="eastAsia" w:hAnsi="宋体" w:cs="宋体"/>
          <w:spacing w:val="-6"/>
          <w:sz w:val="24"/>
        </w:rPr>
      </w:pPr>
      <w:r>
        <w:rPr>
          <w:rFonts w:hint="eastAsia" w:hAnsi="宋体" w:cs="宋体"/>
          <w:spacing w:val="-6"/>
          <w:sz w:val="24"/>
        </w:rPr>
        <w:t>以上事项如有虚假或隐瞒，我方愿意承担一切后果和责任。</w:t>
      </w:r>
    </w:p>
    <w:p>
      <w:pPr>
        <w:pStyle w:val="85"/>
        <w:snapToGrid w:val="0"/>
        <w:spacing w:line="288" w:lineRule="auto"/>
        <w:rPr>
          <w:rFonts w:hint="eastAsia" w:ascii="宋体" w:hAnsi="宋体" w:cs="宋体"/>
          <w:spacing w:val="-6"/>
        </w:rPr>
      </w:pPr>
    </w:p>
    <w:p>
      <w:pPr>
        <w:snapToGrid w:val="0"/>
        <w:spacing w:line="288" w:lineRule="auto"/>
        <w:rPr>
          <w:rFonts w:hint="eastAsia" w:ascii="宋体" w:hAnsi="宋体" w:cs="宋体"/>
          <w:spacing w:val="-6"/>
          <w:sz w:val="24"/>
        </w:rPr>
      </w:pPr>
      <w:r>
        <w:rPr>
          <w:rFonts w:hint="eastAsia" w:ascii="宋体" w:hAnsi="宋体" w:cs="宋体"/>
          <w:bCs/>
          <w:spacing w:val="-6"/>
          <w:sz w:val="24"/>
        </w:rPr>
        <w:t>供应商</w:t>
      </w:r>
      <w:r>
        <w:rPr>
          <w:rFonts w:hint="eastAsia" w:ascii="宋体" w:hAnsi="宋体" w:cs="宋体"/>
          <w:spacing w:val="-6"/>
          <w:sz w:val="24"/>
        </w:rPr>
        <w:t xml:space="preserve">名称(CA电子公章)： </w:t>
      </w:r>
    </w:p>
    <w:p>
      <w:pPr>
        <w:snapToGrid w:val="0"/>
        <w:spacing w:line="288" w:lineRule="auto"/>
        <w:rPr>
          <w:rFonts w:hint="eastAsia" w:ascii="宋体" w:hAnsi="宋体" w:cs="宋体"/>
          <w:spacing w:val="-6"/>
          <w:sz w:val="24"/>
        </w:rPr>
      </w:pPr>
      <w:r>
        <w:rPr>
          <w:rFonts w:hint="eastAsia" w:ascii="宋体" w:hAnsi="宋体" w:cs="宋体"/>
          <w:spacing w:val="-6"/>
          <w:sz w:val="24"/>
        </w:rPr>
        <w:t>授权代表签字：</w:t>
      </w:r>
    </w:p>
    <w:p>
      <w:pPr>
        <w:snapToGrid w:val="0"/>
        <w:spacing w:line="288" w:lineRule="auto"/>
        <w:rPr>
          <w:rFonts w:hint="eastAsia" w:ascii="宋体" w:hAnsi="宋体" w:cs="宋体"/>
          <w:spacing w:val="-6"/>
          <w:sz w:val="24"/>
          <w:szCs w:val="20"/>
        </w:rPr>
      </w:pPr>
      <w:r>
        <w:rPr>
          <w:rFonts w:hint="eastAsia" w:ascii="宋体" w:hAnsi="宋体" w:cs="宋体"/>
          <w:spacing w:val="-6"/>
          <w:sz w:val="24"/>
        </w:rPr>
        <w:t>日期：    年   月   日</w:t>
      </w:r>
    </w:p>
    <w:p>
      <w:pPr>
        <w:spacing w:line="288" w:lineRule="auto"/>
        <w:jc w:val="left"/>
        <w:rPr>
          <w:rFonts w:hint="eastAsia" w:ascii="宋体" w:hAnsi="宋体" w:cs="宋体"/>
          <w:spacing w:val="-6"/>
          <w:sz w:val="24"/>
          <w:szCs w:val="20"/>
        </w:rPr>
        <w:sectPr>
          <w:headerReference r:id="rId5" w:type="default"/>
          <w:footerReference r:id="rId6" w:type="default"/>
          <w:pgSz w:w="11906" w:h="16838"/>
          <w:pgMar w:top="1247" w:right="1247" w:bottom="1247" w:left="1247" w:header="142" w:footer="543" w:gutter="0"/>
          <w:pgNumType w:fmt="numberInDash"/>
          <w:cols w:space="720" w:num="1"/>
          <w:docGrid w:linePitch="381" w:charSpace="0"/>
        </w:sectPr>
      </w:pPr>
    </w:p>
    <w:p>
      <w:pPr>
        <w:snapToGrid w:val="0"/>
        <w:spacing w:line="288" w:lineRule="auto"/>
        <w:jc w:val="left"/>
        <w:rPr>
          <w:rFonts w:hint="eastAsia" w:ascii="宋体" w:hAnsi="宋体" w:cs="宋体"/>
          <w:b/>
          <w:spacing w:val="-6"/>
          <w:sz w:val="24"/>
        </w:rPr>
      </w:pPr>
      <w:r>
        <w:rPr>
          <w:rFonts w:hint="eastAsia" w:ascii="宋体" w:hAnsi="宋体" w:cs="宋体"/>
          <w:b/>
          <w:spacing w:val="-6"/>
          <w:sz w:val="24"/>
        </w:rPr>
        <w:t>附件3-4</w:t>
      </w:r>
    </w:p>
    <w:p>
      <w:pPr>
        <w:pStyle w:val="26"/>
        <w:spacing w:line="360" w:lineRule="auto"/>
        <w:ind w:left="0" w:firstLine="0" w:firstLineChars="0"/>
        <w:jc w:val="left"/>
        <w:rPr>
          <w:rFonts w:hint="eastAsia" w:ascii="宋体" w:hAnsi="宋体" w:cs="宋体"/>
          <w:sz w:val="24"/>
        </w:rPr>
      </w:pPr>
      <w:r>
        <w:rPr>
          <w:rFonts w:hint="eastAsia" w:ascii="宋体" w:hAnsi="宋体" w:cs="宋体"/>
        </w:rPr>
        <w:t xml:space="preserve">   </w:t>
      </w:r>
      <w:r>
        <w:rPr>
          <w:rFonts w:hint="eastAsia" w:ascii="宋体" w:hAnsi="宋体" w:cs="宋体"/>
          <w:sz w:val="24"/>
        </w:rPr>
        <w:t xml:space="preserve">      </w:t>
      </w:r>
    </w:p>
    <w:p>
      <w:pPr>
        <w:autoSpaceDE w:val="0"/>
        <w:autoSpaceDN w:val="0"/>
        <w:adjustRightInd w:val="0"/>
        <w:spacing w:line="360" w:lineRule="auto"/>
        <w:jc w:val="center"/>
        <w:rPr>
          <w:rFonts w:hint="eastAsia" w:ascii="宋体" w:hAnsi="宋体" w:cs="宋体"/>
          <w:b/>
          <w:szCs w:val="28"/>
        </w:rPr>
      </w:pPr>
      <w:r>
        <w:rPr>
          <w:rFonts w:hint="eastAsia" w:ascii="宋体" w:hAnsi="宋体" w:cs="宋体"/>
          <w:b/>
          <w:szCs w:val="28"/>
        </w:rPr>
        <w:t>供应商情况介绍</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2507"/>
        <w:gridCol w:w="1366"/>
        <w:gridCol w:w="1023"/>
        <w:gridCol w:w="596"/>
        <w:gridCol w:w="1154"/>
        <w:gridCol w:w="10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单位名称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单位地址 </w:t>
            </w:r>
          </w:p>
        </w:tc>
        <w:tc>
          <w:tcPr>
            <w:tcW w:w="3781"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联系电话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联系人</w:t>
            </w:r>
          </w:p>
        </w:tc>
        <w:tc>
          <w:tcPr>
            <w:tcW w:w="3781"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成立时间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注册资金(万元)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固定资产(万元) </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法人代表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技术负责人 </w:t>
            </w:r>
          </w:p>
        </w:tc>
        <w:tc>
          <w:tcPr>
            <w:tcW w:w="3781"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资质等级情况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资质名称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资质等级 </w:t>
            </w: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颁发时间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1"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其他有竞争力 </w:t>
            </w:r>
          </w:p>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的说明 </w:t>
            </w:r>
          </w:p>
        </w:tc>
        <w:tc>
          <w:tcPr>
            <w:tcW w:w="7654"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p>
            <w:pPr>
              <w:widowControl/>
              <w:adjustRightInd w:val="0"/>
              <w:snapToGrid w:val="0"/>
              <w:spacing w:before="100" w:beforeAutospacing="1" w:after="100" w:afterAutospacing="1"/>
              <w:jc w:val="center"/>
              <w:rPr>
                <w:rFonts w:hint="eastAsia" w:ascii="宋体" w:hAnsi="宋体" w:cs="宋体"/>
                <w:kern w:val="0"/>
                <w:sz w:val="22"/>
                <w:szCs w:val="22"/>
              </w:rPr>
            </w:pPr>
            <w:r>
              <w:rPr>
                <w:rFonts w:hint="eastAsia" w:ascii="宋体" w:hAnsi="宋体" w:cs="宋体"/>
                <w:kern w:val="0"/>
                <w:sz w:val="22"/>
                <w:szCs w:val="22"/>
              </w:rPr>
              <w:t xml:space="preserve">  </w:t>
            </w:r>
          </w:p>
        </w:tc>
      </w:tr>
    </w:tbl>
    <w:p>
      <w:pPr>
        <w:widowControl/>
        <w:adjustRightInd w:val="0"/>
        <w:snapToGrid w:val="0"/>
        <w:spacing w:before="100" w:beforeAutospacing="1" w:after="100" w:afterAutospacing="1"/>
        <w:jc w:val="left"/>
        <w:rPr>
          <w:rFonts w:hint="eastAsia" w:ascii="宋体" w:hAnsi="宋体" w:cs="宋体"/>
          <w:kern w:val="0"/>
          <w:sz w:val="22"/>
          <w:szCs w:val="22"/>
        </w:rPr>
      </w:pPr>
      <w:r>
        <w:rPr>
          <w:rFonts w:hint="eastAsia" w:ascii="宋体" w:hAnsi="宋体" w:cs="宋体"/>
          <w:kern w:val="0"/>
          <w:sz w:val="22"/>
          <w:szCs w:val="22"/>
        </w:rPr>
        <w:t>本表后附公司介绍。</w:t>
      </w: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b/>
          <w:spacing w:val="-6"/>
          <w:sz w:val="24"/>
        </w:rPr>
      </w:pPr>
    </w:p>
    <w:p>
      <w:pPr>
        <w:snapToGrid w:val="0"/>
        <w:spacing w:line="288" w:lineRule="auto"/>
        <w:jc w:val="left"/>
        <w:rPr>
          <w:rFonts w:hint="eastAsia" w:ascii="宋体" w:hAnsi="宋体" w:cs="宋体"/>
          <w:spacing w:val="-6"/>
          <w:sz w:val="24"/>
        </w:rPr>
      </w:pPr>
      <w:r>
        <w:rPr>
          <w:rFonts w:hint="eastAsia" w:ascii="宋体" w:hAnsi="宋体" w:cs="宋体"/>
          <w:b/>
          <w:spacing w:val="-6"/>
          <w:sz w:val="24"/>
        </w:rPr>
        <w:t>附件3-5</w:t>
      </w:r>
    </w:p>
    <w:p>
      <w:pPr>
        <w:snapToGrid w:val="0"/>
        <w:spacing w:line="288" w:lineRule="auto"/>
        <w:jc w:val="center"/>
        <w:rPr>
          <w:rFonts w:hint="eastAsia" w:ascii="宋体" w:hAnsi="宋体" w:cs="宋体"/>
          <w:b/>
          <w:bCs/>
          <w:iCs/>
          <w:spacing w:val="-6"/>
          <w:szCs w:val="28"/>
        </w:rPr>
      </w:pPr>
      <w:r>
        <w:rPr>
          <w:rFonts w:hint="eastAsia" w:ascii="宋体" w:hAnsi="宋体" w:cs="宋体"/>
          <w:b/>
          <w:bCs/>
          <w:iCs/>
          <w:spacing w:val="-6"/>
          <w:szCs w:val="28"/>
        </w:rPr>
        <w:t>采购需求偏离表</w:t>
      </w:r>
    </w:p>
    <w:p>
      <w:pPr>
        <w:snapToGrid w:val="0"/>
        <w:spacing w:line="288" w:lineRule="auto"/>
        <w:rPr>
          <w:rFonts w:hint="eastAsia" w:ascii="宋体" w:hAnsi="宋体" w:cs="宋体"/>
          <w:spacing w:val="-6"/>
          <w:sz w:val="24"/>
        </w:rPr>
      </w:pPr>
    </w:p>
    <w:p>
      <w:pPr>
        <w:adjustRightInd w:val="0"/>
        <w:snapToGrid w:val="0"/>
        <w:spacing w:line="288" w:lineRule="auto"/>
        <w:rPr>
          <w:rFonts w:hint="eastAsia" w:ascii="宋体" w:hAnsi="宋体" w:eastAsia="宋体" w:cs="宋体"/>
          <w:bCs/>
          <w:spacing w:val="-6"/>
          <w:sz w:val="24"/>
          <w:lang w:eastAsia="zh-CN"/>
        </w:rPr>
      </w:pPr>
      <w:r>
        <w:rPr>
          <w:rFonts w:hint="eastAsia" w:ascii="宋体" w:hAnsi="宋体" w:cs="宋体"/>
          <w:bCs/>
          <w:spacing w:val="-6"/>
          <w:sz w:val="24"/>
        </w:rPr>
        <w:t xml:space="preserve">项目名称：  </w:t>
      </w:r>
      <w:r>
        <w:rPr>
          <w:rFonts w:hint="eastAsia" w:ascii="宋体" w:hAnsi="宋体" w:cs="宋体"/>
          <w:bCs/>
          <w:spacing w:val="-6"/>
          <w:sz w:val="24"/>
          <w:lang w:eastAsia="zh-CN"/>
        </w:rPr>
        <w:t>2023年度温州市区土地出让公告登报项目</w:t>
      </w:r>
    </w:p>
    <w:p>
      <w:pPr>
        <w:snapToGrid w:val="0"/>
        <w:spacing w:line="288" w:lineRule="auto"/>
        <w:jc w:val="left"/>
        <w:rPr>
          <w:rFonts w:hint="eastAsia" w:ascii="宋体" w:hAnsi="宋体" w:eastAsia="宋体" w:cs="宋体"/>
          <w:bCs/>
          <w:spacing w:val="-6"/>
          <w:sz w:val="24"/>
          <w:lang w:eastAsia="zh-CN"/>
        </w:rPr>
      </w:pPr>
      <w:r>
        <w:rPr>
          <w:rFonts w:hint="eastAsia" w:ascii="宋体" w:hAnsi="宋体" w:cs="宋体"/>
          <w:bCs/>
          <w:spacing w:val="-6"/>
          <w:sz w:val="24"/>
        </w:rPr>
        <w:t>项目编号：</w:t>
      </w:r>
      <w:r>
        <w:rPr>
          <w:rFonts w:hint="eastAsia" w:ascii="宋体" w:hAnsi="宋体" w:cs="宋体"/>
          <w:bCs/>
          <w:spacing w:val="-6"/>
          <w:sz w:val="24"/>
          <w:lang w:eastAsia="zh-CN"/>
        </w:rPr>
        <w:t>ZJYC2023045（DY）</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54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r>
              <w:rPr>
                <w:rFonts w:hint="eastAsia" w:ascii="宋体" w:hAnsi="宋体" w:cs="宋体"/>
                <w:spacing w:val="-6"/>
                <w:sz w:val="24"/>
              </w:rPr>
              <w:t>序号</w:t>
            </w:r>
          </w:p>
        </w:tc>
        <w:tc>
          <w:tcPr>
            <w:tcW w:w="3425" w:type="dxa"/>
            <w:vAlign w:val="center"/>
          </w:tcPr>
          <w:p>
            <w:pPr>
              <w:snapToGrid w:val="0"/>
              <w:spacing w:line="288" w:lineRule="auto"/>
              <w:jc w:val="center"/>
              <w:rPr>
                <w:rFonts w:hint="eastAsia" w:ascii="宋体" w:hAnsi="宋体" w:cs="宋体"/>
                <w:spacing w:val="-6"/>
                <w:sz w:val="24"/>
              </w:rPr>
            </w:pPr>
            <w:r>
              <w:rPr>
                <w:rFonts w:hint="eastAsia" w:ascii="宋体" w:hAnsi="宋体" w:cs="宋体"/>
                <w:spacing w:val="-6"/>
                <w:sz w:val="24"/>
              </w:rPr>
              <w:t>单一来源采购文件要求</w:t>
            </w:r>
          </w:p>
        </w:tc>
        <w:tc>
          <w:tcPr>
            <w:tcW w:w="3544" w:type="dxa"/>
            <w:vAlign w:val="center"/>
          </w:tcPr>
          <w:p>
            <w:pPr>
              <w:snapToGrid w:val="0"/>
              <w:spacing w:line="288" w:lineRule="auto"/>
              <w:jc w:val="center"/>
              <w:rPr>
                <w:rFonts w:hint="eastAsia" w:ascii="宋体" w:hAnsi="宋体" w:cs="宋体"/>
                <w:spacing w:val="-6"/>
                <w:sz w:val="24"/>
              </w:rPr>
            </w:pPr>
            <w:r>
              <w:rPr>
                <w:rFonts w:hint="eastAsia" w:ascii="宋体" w:hAnsi="宋体" w:cs="宋体"/>
                <w:b/>
                <w:spacing w:val="-6"/>
                <w:sz w:val="24"/>
              </w:rPr>
              <w:t>响应文件对应规范</w:t>
            </w:r>
          </w:p>
        </w:tc>
        <w:tc>
          <w:tcPr>
            <w:tcW w:w="1559" w:type="dxa"/>
            <w:vAlign w:val="center"/>
          </w:tcPr>
          <w:p>
            <w:pPr>
              <w:snapToGrid w:val="0"/>
              <w:spacing w:line="288" w:lineRule="auto"/>
              <w:jc w:val="center"/>
              <w:rPr>
                <w:rFonts w:hint="eastAsia" w:ascii="宋体" w:hAnsi="宋体" w:cs="宋体"/>
                <w:spacing w:val="-6"/>
                <w:sz w:val="24"/>
              </w:rPr>
            </w:pPr>
            <w:r>
              <w:rPr>
                <w:rFonts w:hint="eastAsia" w:ascii="宋体" w:hAnsi="宋体" w:cs="宋体"/>
                <w:spacing w:val="-6"/>
                <w:sz w:val="24"/>
              </w:rPr>
              <w:t>是否偏离</w:t>
            </w:r>
          </w:p>
          <w:p>
            <w:pPr>
              <w:snapToGrid w:val="0"/>
              <w:spacing w:line="288" w:lineRule="auto"/>
              <w:jc w:val="center"/>
              <w:rPr>
                <w:rFonts w:hint="eastAsia" w:ascii="宋体" w:hAnsi="宋体" w:cs="宋体"/>
                <w:spacing w:val="-6"/>
                <w:sz w:val="24"/>
              </w:rPr>
            </w:pPr>
            <w:r>
              <w:rPr>
                <w:rFonts w:hint="eastAsia" w:ascii="宋体" w:hAnsi="宋体" w:cs="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snapToGrid w:val="0"/>
              <w:spacing w:line="288" w:lineRule="auto"/>
              <w:jc w:val="center"/>
              <w:rPr>
                <w:rFonts w:hint="eastAsia" w:ascii="宋体" w:hAnsi="宋体" w:cs="宋体"/>
                <w:spacing w:val="-6"/>
                <w:sz w:val="24"/>
              </w:rPr>
            </w:pPr>
          </w:p>
        </w:tc>
        <w:tc>
          <w:tcPr>
            <w:tcW w:w="3544" w:type="dxa"/>
            <w:vAlign w:val="center"/>
          </w:tcPr>
          <w:p>
            <w:pPr>
              <w:snapToGrid w:val="0"/>
              <w:spacing w:line="288" w:lineRule="auto"/>
              <w:jc w:val="center"/>
              <w:rPr>
                <w:rFonts w:hint="eastAsia" w:ascii="宋体" w:hAnsi="宋体" w:cs="宋体"/>
                <w:spacing w:val="-6"/>
                <w:sz w:val="24"/>
              </w:rPr>
            </w:pPr>
          </w:p>
        </w:tc>
        <w:tc>
          <w:tcPr>
            <w:tcW w:w="1559" w:type="dxa"/>
            <w:vAlign w:val="center"/>
          </w:tcPr>
          <w:p>
            <w:pPr>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hint="eastAsia" w:ascii="宋体" w:hAnsi="宋体" w:cs="宋体"/>
                <w:spacing w:val="-6"/>
                <w:sz w:val="24"/>
              </w:rPr>
            </w:pPr>
          </w:p>
        </w:tc>
        <w:tc>
          <w:tcPr>
            <w:tcW w:w="3425" w:type="dxa"/>
            <w:vAlign w:val="center"/>
          </w:tcPr>
          <w:p>
            <w:pPr>
              <w:adjustRightInd w:val="0"/>
              <w:snapToGrid w:val="0"/>
              <w:spacing w:line="288" w:lineRule="auto"/>
              <w:jc w:val="center"/>
              <w:rPr>
                <w:rFonts w:hint="eastAsia" w:ascii="宋体" w:hAnsi="宋体" w:cs="宋体"/>
                <w:spacing w:val="-6"/>
                <w:sz w:val="24"/>
              </w:rPr>
            </w:pPr>
          </w:p>
        </w:tc>
        <w:tc>
          <w:tcPr>
            <w:tcW w:w="3544" w:type="dxa"/>
            <w:vAlign w:val="center"/>
          </w:tcPr>
          <w:p>
            <w:pPr>
              <w:adjustRightInd w:val="0"/>
              <w:snapToGrid w:val="0"/>
              <w:spacing w:line="288" w:lineRule="auto"/>
              <w:jc w:val="center"/>
              <w:rPr>
                <w:rFonts w:hint="eastAsia" w:ascii="宋体" w:hAnsi="宋体" w:cs="宋体"/>
                <w:spacing w:val="-6"/>
                <w:sz w:val="24"/>
              </w:rPr>
            </w:pPr>
          </w:p>
        </w:tc>
        <w:tc>
          <w:tcPr>
            <w:tcW w:w="1559" w:type="dxa"/>
            <w:vAlign w:val="center"/>
          </w:tcPr>
          <w:p>
            <w:pPr>
              <w:adjustRightInd w:val="0"/>
              <w:snapToGrid w:val="0"/>
              <w:spacing w:line="288" w:lineRule="auto"/>
              <w:jc w:val="center"/>
              <w:rPr>
                <w:rFonts w:hint="eastAsia" w:ascii="宋体" w:hAnsi="宋体" w:cs="宋体"/>
                <w:spacing w:val="-6"/>
                <w:sz w:val="24"/>
              </w:rPr>
            </w:pPr>
          </w:p>
        </w:tc>
      </w:tr>
    </w:tbl>
    <w:p>
      <w:pPr>
        <w:adjustRightInd w:val="0"/>
        <w:snapToGrid w:val="0"/>
        <w:spacing w:line="288" w:lineRule="auto"/>
        <w:rPr>
          <w:rFonts w:hint="eastAsia" w:ascii="宋体" w:hAnsi="宋体" w:cs="宋体"/>
          <w:b/>
          <w:bCs/>
          <w:spacing w:val="-6"/>
          <w:sz w:val="24"/>
        </w:rPr>
      </w:pPr>
      <w:r>
        <w:rPr>
          <w:rFonts w:hint="eastAsia" w:ascii="宋体" w:hAnsi="宋体" w:cs="宋体"/>
          <w:b/>
          <w:bCs/>
          <w:spacing w:val="-6"/>
          <w:sz w:val="24"/>
        </w:rPr>
        <w:t>注：</w:t>
      </w:r>
    </w:p>
    <w:p>
      <w:pPr>
        <w:numPr>
          <w:ilvl w:val="0"/>
          <w:numId w:val="20"/>
        </w:numPr>
        <w:adjustRightInd w:val="0"/>
        <w:snapToGrid w:val="0"/>
        <w:spacing w:line="400" w:lineRule="exact"/>
        <w:jc w:val="left"/>
        <w:rPr>
          <w:rFonts w:hint="eastAsia" w:ascii="宋体" w:hAnsi="宋体" w:cs="宋体"/>
          <w:b/>
          <w:bCs/>
          <w:spacing w:val="-6"/>
          <w:sz w:val="24"/>
        </w:rPr>
      </w:pPr>
      <w:r>
        <w:rPr>
          <w:rFonts w:hint="eastAsia" w:ascii="宋体" w:hAnsi="宋体" w:cs="宋体"/>
          <w:b/>
          <w:bCs/>
          <w:spacing w:val="-6"/>
          <w:sz w:val="24"/>
        </w:rPr>
        <w:t>逐项按照单一来源采购文件要求填写响应规格；如不填写或留空，则视为完全响应单一来源采购文件的要求</w:t>
      </w:r>
      <w:r>
        <w:rPr>
          <w:rFonts w:hint="eastAsia" w:ascii="宋体" w:hAnsi="宋体" w:cs="宋体"/>
          <w:b/>
          <w:spacing w:val="-6"/>
          <w:sz w:val="24"/>
        </w:rPr>
        <w:t>，自行承担投标响应风险</w:t>
      </w:r>
      <w:r>
        <w:rPr>
          <w:rFonts w:hint="eastAsia" w:ascii="宋体" w:hAnsi="宋体" w:cs="宋体"/>
          <w:b/>
          <w:bCs/>
          <w:spacing w:val="-6"/>
          <w:sz w:val="24"/>
          <w:szCs w:val="22"/>
        </w:rPr>
        <w:t>。</w:t>
      </w:r>
    </w:p>
    <w:p>
      <w:pPr>
        <w:numPr>
          <w:ilvl w:val="0"/>
          <w:numId w:val="20"/>
        </w:numPr>
        <w:adjustRightInd w:val="0"/>
        <w:snapToGrid w:val="0"/>
        <w:spacing w:line="400" w:lineRule="exact"/>
        <w:jc w:val="left"/>
        <w:rPr>
          <w:rFonts w:hint="eastAsia" w:ascii="宋体" w:hAnsi="宋体" w:cs="宋体"/>
          <w:b/>
          <w:bCs/>
          <w:spacing w:val="-6"/>
          <w:sz w:val="24"/>
        </w:rPr>
      </w:pPr>
      <w:r>
        <w:rPr>
          <w:rFonts w:hint="eastAsia" w:ascii="宋体" w:hAnsi="宋体" w:cs="宋体"/>
          <w:b/>
          <w:bCs/>
          <w:spacing w:val="-6"/>
          <w:sz w:val="24"/>
        </w:rPr>
        <w:t>偏离说明是指对单一来源采购文件要求存在不同之处的解释说明。偏离系指：正偏离（高于采购需求）、负偏离（低于采购需求或未按采购需求提供相应证明材料的）、无偏离（满足采购需求）；</w:t>
      </w:r>
    </w:p>
    <w:p>
      <w:pPr>
        <w:adjustRightInd w:val="0"/>
        <w:snapToGrid w:val="0"/>
        <w:spacing w:line="288" w:lineRule="auto"/>
        <w:ind w:firstLine="456" w:firstLineChars="200"/>
        <w:rPr>
          <w:rFonts w:hint="eastAsia" w:ascii="宋体" w:hAnsi="宋体" w:cs="宋体"/>
          <w:spacing w:val="-6"/>
          <w:sz w:val="24"/>
        </w:rPr>
      </w:pPr>
    </w:p>
    <w:p>
      <w:pPr>
        <w:pStyle w:val="44"/>
        <w:rPr>
          <w:rFonts w:hint="eastAsia"/>
        </w:rPr>
      </w:pPr>
    </w:p>
    <w:p>
      <w:pPr>
        <w:snapToGrid w:val="0"/>
        <w:spacing w:line="288" w:lineRule="auto"/>
        <w:rPr>
          <w:rFonts w:hint="eastAsia" w:ascii="宋体" w:hAnsi="宋体" w:cs="宋体"/>
          <w:spacing w:val="-6"/>
          <w:sz w:val="24"/>
        </w:rPr>
      </w:pPr>
      <w:r>
        <w:rPr>
          <w:rFonts w:hint="eastAsia" w:ascii="宋体" w:hAnsi="宋体" w:cs="宋体"/>
          <w:bCs/>
          <w:spacing w:val="-6"/>
          <w:sz w:val="24"/>
        </w:rPr>
        <w:t>供应商</w:t>
      </w:r>
      <w:r>
        <w:rPr>
          <w:rFonts w:hint="eastAsia" w:ascii="宋体" w:hAnsi="宋体" w:cs="宋体"/>
          <w:spacing w:val="-6"/>
          <w:sz w:val="24"/>
        </w:rPr>
        <w:t xml:space="preserve">名称(CA电子公章)： </w:t>
      </w:r>
    </w:p>
    <w:p>
      <w:pPr>
        <w:snapToGrid w:val="0"/>
        <w:spacing w:line="288" w:lineRule="auto"/>
        <w:rPr>
          <w:rFonts w:hint="eastAsia" w:ascii="宋体" w:hAnsi="宋体" w:cs="宋体"/>
          <w:spacing w:val="-6"/>
          <w:sz w:val="24"/>
        </w:rPr>
      </w:pPr>
      <w:r>
        <w:rPr>
          <w:rFonts w:hint="eastAsia" w:ascii="宋体" w:hAnsi="宋体" w:cs="宋体"/>
          <w:spacing w:val="-6"/>
          <w:sz w:val="24"/>
        </w:rPr>
        <w:t>授权代表签字：</w:t>
      </w:r>
    </w:p>
    <w:p>
      <w:pPr>
        <w:snapToGrid w:val="0"/>
        <w:spacing w:line="288" w:lineRule="auto"/>
        <w:rPr>
          <w:rFonts w:hint="eastAsia" w:ascii="宋体" w:hAnsi="宋体" w:cs="宋体"/>
          <w:spacing w:val="-6"/>
          <w:sz w:val="24"/>
          <w:szCs w:val="20"/>
        </w:rPr>
      </w:pPr>
      <w:r>
        <w:rPr>
          <w:rFonts w:hint="eastAsia" w:ascii="宋体" w:hAnsi="宋体" w:cs="宋体"/>
          <w:spacing w:val="-6"/>
          <w:sz w:val="24"/>
        </w:rPr>
        <w:t>日期：    年   月   日</w:t>
      </w:r>
    </w:p>
    <w:p>
      <w:pPr>
        <w:snapToGrid w:val="0"/>
        <w:spacing w:line="288" w:lineRule="auto"/>
        <w:rPr>
          <w:rFonts w:hint="eastAsia" w:ascii="宋体" w:hAnsi="宋体" w:cs="宋体"/>
          <w:spacing w:val="-6"/>
          <w:kern w:val="0"/>
          <w:sz w:val="21"/>
          <w:szCs w:val="21"/>
        </w:rPr>
      </w:pPr>
    </w:p>
    <w:p>
      <w:pPr>
        <w:pStyle w:val="14"/>
        <w:ind w:firstLine="198"/>
        <w:rPr>
          <w:rFonts w:hint="eastAsia" w:ascii="宋体" w:hAnsi="宋体" w:cs="宋体"/>
          <w:spacing w:val="-6"/>
          <w:sz w:val="21"/>
          <w:szCs w:val="21"/>
        </w:rPr>
      </w:pPr>
    </w:p>
    <w:p>
      <w:pPr>
        <w:pStyle w:val="14"/>
        <w:ind w:firstLine="198"/>
        <w:rPr>
          <w:rFonts w:hint="eastAsia" w:ascii="宋体" w:hAnsi="宋体" w:cs="宋体"/>
          <w:spacing w:val="-6"/>
          <w:sz w:val="21"/>
          <w:szCs w:val="21"/>
        </w:rPr>
      </w:pPr>
    </w:p>
    <w:p>
      <w:pPr>
        <w:pStyle w:val="14"/>
        <w:ind w:firstLine="198"/>
        <w:rPr>
          <w:rFonts w:hint="eastAsia" w:ascii="宋体" w:hAnsi="宋体" w:cs="宋体"/>
          <w:spacing w:val="-6"/>
          <w:sz w:val="21"/>
          <w:szCs w:val="21"/>
        </w:rPr>
      </w:pPr>
    </w:p>
    <w:p>
      <w:pPr>
        <w:pStyle w:val="14"/>
        <w:ind w:firstLine="198"/>
        <w:rPr>
          <w:rFonts w:hint="eastAsia" w:ascii="宋体" w:hAnsi="宋体" w:cs="宋体"/>
          <w:spacing w:val="-6"/>
          <w:sz w:val="21"/>
          <w:szCs w:val="21"/>
        </w:rPr>
      </w:pPr>
    </w:p>
    <w:p>
      <w:pPr>
        <w:pStyle w:val="14"/>
        <w:ind w:firstLine="198"/>
        <w:rPr>
          <w:rFonts w:hint="eastAsia" w:ascii="宋体" w:hAnsi="宋体" w:cs="宋体"/>
          <w:spacing w:val="-6"/>
          <w:sz w:val="21"/>
          <w:szCs w:val="21"/>
        </w:rPr>
      </w:pPr>
    </w:p>
    <w:p>
      <w:pPr>
        <w:pStyle w:val="87"/>
        <w:snapToGrid w:val="0"/>
        <w:spacing w:after="120" w:afterLines="50" w:line="600" w:lineRule="exact"/>
        <w:rPr>
          <w:rFonts w:hAnsi="宋体" w:eastAsia="宋体" w:cs="宋体"/>
          <w:b/>
          <w:spacing w:val="-6"/>
          <w:sz w:val="24"/>
        </w:rPr>
      </w:pPr>
      <w:r>
        <w:rPr>
          <w:rFonts w:hAnsi="宋体" w:eastAsia="宋体" w:cs="宋体"/>
          <w:b/>
          <w:spacing w:val="-6"/>
          <w:sz w:val="24"/>
        </w:rPr>
        <w:t>附件3-6</w:t>
      </w:r>
    </w:p>
    <w:p>
      <w:pPr>
        <w:spacing w:line="360" w:lineRule="auto"/>
        <w:jc w:val="left"/>
        <w:rPr>
          <w:rFonts w:hint="eastAsia" w:ascii="宋体" w:hAnsi="宋体" w:cs="宋体"/>
          <w:b/>
          <w:sz w:val="24"/>
        </w:rPr>
      </w:pPr>
    </w:p>
    <w:p>
      <w:pPr>
        <w:spacing w:line="360" w:lineRule="auto"/>
        <w:jc w:val="center"/>
        <w:rPr>
          <w:rFonts w:ascii="宋体" w:hAnsi="宋体" w:cs="宋体"/>
          <w:b/>
          <w:szCs w:val="28"/>
        </w:rPr>
      </w:pPr>
      <w:r>
        <w:rPr>
          <w:rFonts w:hint="eastAsia" w:ascii="宋体" w:hAnsi="宋体" w:cs="宋体"/>
          <w:b/>
          <w:szCs w:val="28"/>
        </w:rPr>
        <w:t>项目人员配置一览表</w:t>
      </w:r>
    </w:p>
    <w:p>
      <w:pPr>
        <w:pStyle w:val="17"/>
        <w:spacing w:line="400" w:lineRule="exact"/>
        <w:ind w:left="140" w:leftChars="50" w:right="-336" w:firstLine="360" w:firstLineChars="150"/>
        <w:rPr>
          <w:rFonts w:cs="宋体"/>
          <w:sz w:val="24"/>
          <w:u w:val="single"/>
        </w:rPr>
      </w:pPr>
      <w:r>
        <w:rPr>
          <w:rFonts w:hint="eastAsia" w:cs="宋体"/>
          <w:bCs/>
          <w:sz w:val="24"/>
        </w:rPr>
        <w:t>项目名称：                                      项目编号：</w:t>
      </w:r>
      <w:r>
        <w:rPr>
          <w:rFonts w:hint="eastAsia" w:cs="宋体"/>
          <w:b/>
          <w:sz w:val="24"/>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8"/>
        <w:gridCol w:w="2102"/>
        <w:gridCol w:w="778"/>
        <w:gridCol w:w="722"/>
        <w:gridCol w:w="1155"/>
        <w:gridCol w:w="1125"/>
        <w:gridCol w:w="20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38" w:type="dxa"/>
            <w:tcBorders>
              <w:top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bCs/>
                <w:color w:val="000000"/>
                <w:sz w:val="24"/>
              </w:rPr>
              <w:t>姓名</w:t>
            </w:r>
          </w:p>
        </w:tc>
        <w:tc>
          <w:tcPr>
            <w:tcW w:w="2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bCs/>
                <w:color w:val="000000"/>
                <w:sz w:val="24"/>
              </w:rPr>
              <w:t>本项目主要工作</w:t>
            </w:r>
          </w:p>
        </w:tc>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bCs/>
                <w:color w:val="000000"/>
                <w:sz w:val="24"/>
              </w:rPr>
              <w:t>年龄</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bCs/>
                <w:color w:val="000000"/>
                <w:sz w:val="24"/>
              </w:rPr>
              <w:t>性别</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bCs/>
                <w:color w:val="000000"/>
                <w:sz w:val="24"/>
              </w:rPr>
              <w:t>职称/职务</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bCs/>
                <w:color w:val="000000"/>
                <w:sz w:val="24"/>
              </w:rPr>
              <w:t>专业/年限</w:t>
            </w:r>
          </w:p>
        </w:tc>
        <w:tc>
          <w:tcPr>
            <w:tcW w:w="2068" w:type="dxa"/>
            <w:tcBorders>
              <w:top w:val="single" w:color="auto" w:sz="4" w:space="0"/>
              <w:left w:val="single" w:color="auto" w:sz="4" w:space="0"/>
              <w:bottom w:val="single" w:color="auto" w:sz="4" w:space="0"/>
            </w:tcBorders>
            <w:vAlign w:val="center"/>
          </w:tcPr>
          <w:p>
            <w:pPr>
              <w:jc w:val="center"/>
              <w:rPr>
                <w:rFonts w:ascii="宋体" w:hAnsi="宋体" w:cs="宋体"/>
                <w:sz w:val="24"/>
              </w:rPr>
            </w:pPr>
            <w:r>
              <w:rPr>
                <w:rFonts w:hint="eastAsia" w:ascii="宋体" w:hAnsi="宋体"/>
                <w:bCs/>
                <w:color w:val="000000"/>
                <w:sz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nil"/>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8"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1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4"/>
              </w:rPr>
            </w:pPr>
          </w:p>
        </w:tc>
        <w:tc>
          <w:tcPr>
            <w:tcW w:w="2068"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4"/>
              </w:rPr>
            </w:pPr>
          </w:p>
        </w:tc>
      </w:tr>
    </w:tbl>
    <w:p>
      <w:pPr>
        <w:pStyle w:val="87"/>
        <w:snapToGrid w:val="0"/>
        <w:spacing w:after="120" w:afterLines="50" w:line="600" w:lineRule="exact"/>
        <w:rPr>
          <w:rFonts w:hAnsi="宋体" w:eastAsia="宋体" w:cs="宋体"/>
          <w:b/>
          <w:spacing w:val="-6"/>
          <w:sz w:val="24"/>
        </w:rPr>
      </w:pPr>
    </w:p>
    <w:p>
      <w:pPr>
        <w:adjustRightInd w:val="0"/>
        <w:snapToGrid w:val="0"/>
        <w:spacing w:line="288" w:lineRule="auto"/>
        <w:ind w:firstLine="456" w:firstLineChars="200"/>
        <w:rPr>
          <w:rFonts w:hint="eastAsia" w:ascii="宋体" w:hAnsi="宋体" w:cs="宋体"/>
          <w:spacing w:val="-6"/>
          <w:sz w:val="24"/>
        </w:rPr>
      </w:pPr>
    </w:p>
    <w:p>
      <w:pPr>
        <w:snapToGrid w:val="0"/>
        <w:spacing w:line="288" w:lineRule="auto"/>
        <w:rPr>
          <w:rFonts w:hint="eastAsia" w:ascii="宋体" w:hAnsi="宋体" w:cs="宋体"/>
          <w:spacing w:val="-6"/>
          <w:sz w:val="24"/>
        </w:rPr>
      </w:pPr>
      <w:r>
        <w:rPr>
          <w:rFonts w:hint="eastAsia" w:ascii="宋体" w:hAnsi="宋体" w:cs="宋体"/>
          <w:bCs/>
          <w:spacing w:val="-6"/>
          <w:sz w:val="24"/>
        </w:rPr>
        <w:t>供应商</w:t>
      </w:r>
      <w:r>
        <w:rPr>
          <w:rFonts w:hint="eastAsia" w:ascii="宋体" w:hAnsi="宋体" w:cs="宋体"/>
          <w:spacing w:val="-6"/>
          <w:sz w:val="24"/>
        </w:rPr>
        <w:t xml:space="preserve">名称(CA电子公章)： </w:t>
      </w:r>
    </w:p>
    <w:p>
      <w:pPr>
        <w:snapToGrid w:val="0"/>
        <w:spacing w:line="288" w:lineRule="auto"/>
        <w:rPr>
          <w:rFonts w:hint="eastAsia" w:ascii="宋体" w:hAnsi="宋体" w:cs="宋体"/>
          <w:spacing w:val="-6"/>
          <w:sz w:val="24"/>
        </w:rPr>
      </w:pPr>
      <w:r>
        <w:rPr>
          <w:rFonts w:hint="eastAsia" w:ascii="宋体" w:hAnsi="宋体" w:cs="宋体"/>
          <w:spacing w:val="-6"/>
          <w:sz w:val="24"/>
        </w:rPr>
        <w:t>授权代表签字：</w:t>
      </w:r>
    </w:p>
    <w:p>
      <w:pPr>
        <w:snapToGrid w:val="0"/>
        <w:spacing w:line="288" w:lineRule="auto"/>
        <w:rPr>
          <w:rFonts w:hint="eastAsia" w:ascii="宋体" w:hAnsi="宋体" w:cs="宋体"/>
          <w:spacing w:val="-6"/>
          <w:sz w:val="24"/>
          <w:szCs w:val="20"/>
        </w:rPr>
      </w:pPr>
      <w:r>
        <w:rPr>
          <w:rFonts w:hint="eastAsia" w:ascii="宋体" w:hAnsi="宋体" w:cs="宋体"/>
          <w:spacing w:val="-6"/>
          <w:sz w:val="24"/>
        </w:rPr>
        <w:t>日期：    年   月   日</w:t>
      </w:r>
    </w:p>
    <w:p>
      <w:pPr>
        <w:pStyle w:val="87"/>
        <w:snapToGrid w:val="0"/>
        <w:spacing w:after="120" w:afterLines="50" w:line="600" w:lineRule="exact"/>
        <w:rPr>
          <w:rFonts w:hAnsi="宋体" w:eastAsia="宋体" w:cs="宋体"/>
          <w:b/>
          <w:spacing w:val="-6"/>
          <w:sz w:val="24"/>
        </w:rPr>
      </w:pPr>
    </w:p>
    <w:p>
      <w:pPr>
        <w:pStyle w:val="87"/>
        <w:snapToGrid w:val="0"/>
        <w:spacing w:after="120" w:afterLines="50" w:line="600" w:lineRule="exact"/>
        <w:rPr>
          <w:rFonts w:hAnsi="宋体" w:eastAsia="宋体" w:cs="宋体"/>
          <w:b/>
          <w:spacing w:val="-6"/>
          <w:sz w:val="24"/>
        </w:rPr>
      </w:pPr>
    </w:p>
    <w:p>
      <w:pPr>
        <w:pStyle w:val="87"/>
        <w:snapToGrid w:val="0"/>
        <w:spacing w:after="120" w:afterLines="50" w:line="600" w:lineRule="exact"/>
        <w:rPr>
          <w:rFonts w:hAnsi="宋体" w:eastAsia="宋体" w:cs="宋体"/>
          <w:b/>
          <w:spacing w:val="-6"/>
          <w:sz w:val="24"/>
        </w:rPr>
      </w:pPr>
    </w:p>
    <w:p>
      <w:pPr>
        <w:pStyle w:val="87"/>
        <w:snapToGrid w:val="0"/>
        <w:spacing w:after="120" w:afterLines="50" w:line="600" w:lineRule="exact"/>
        <w:rPr>
          <w:rFonts w:hAnsi="宋体" w:eastAsia="宋体" w:cs="宋体"/>
          <w:b/>
          <w:spacing w:val="-6"/>
          <w:sz w:val="24"/>
        </w:rPr>
      </w:pPr>
    </w:p>
    <w:p>
      <w:pPr>
        <w:pStyle w:val="87"/>
        <w:snapToGrid w:val="0"/>
        <w:spacing w:after="120" w:afterLines="50" w:line="600" w:lineRule="exact"/>
        <w:rPr>
          <w:rFonts w:hAnsi="宋体" w:eastAsia="宋体" w:cs="宋体"/>
          <w:b/>
          <w:spacing w:val="-6"/>
          <w:sz w:val="24"/>
        </w:rPr>
      </w:pPr>
      <w:r>
        <w:rPr>
          <w:rFonts w:hAnsi="宋体" w:eastAsia="宋体" w:cs="宋体"/>
          <w:b/>
          <w:spacing w:val="-6"/>
          <w:sz w:val="24"/>
        </w:rPr>
        <w:t>附件3-7</w:t>
      </w:r>
    </w:p>
    <w:p>
      <w:pPr>
        <w:pStyle w:val="87"/>
        <w:snapToGrid w:val="0"/>
        <w:spacing w:after="120" w:afterLines="50" w:line="600" w:lineRule="exact"/>
        <w:jc w:val="center"/>
        <w:rPr>
          <w:rFonts w:hAnsi="宋体" w:eastAsia="宋体" w:cs="宋体"/>
          <w:b/>
          <w:bCs/>
          <w:iCs/>
          <w:spacing w:val="-6"/>
          <w:szCs w:val="28"/>
        </w:rPr>
      </w:pPr>
      <w:r>
        <w:rPr>
          <w:rFonts w:hAnsi="宋体" w:eastAsia="宋体" w:cs="宋体"/>
          <w:b/>
          <w:bCs/>
          <w:iCs/>
          <w:spacing w:val="-6"/>
          <w:szCs w:val="28"/>
        </w:rPr>
        <w:t>政府采购活动现场确认声明书</w:t>
      </w:r>
    </w:p>
    <w:p>
      <w:pPr>
        <w:pStyle w:val="87"/>
        <w:snapToGrid w:val="0"/>
        <w:spacing w:line="360" w:lineRule="auto"/>
        <w:rPr>
          <w:rFonts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87"/>
        <w:adjustRightInd/>
        <w:snapToGrid w:val="0"/>
        <w:spacing w:line="360" w:lineRule="auto"/>
        <w:ind w:firstLine="504" w:firstLineChars="200"/>
        <w:rPr>
          <w:rFonts w:hAnsi="宋体" w:eastAsia="宋体" w:cs="宋体"/>
          <w:spacing w:val="6"/>
          <w:sz w:val="24"/>
          <w:szCs w:val="24"/>
        </w:rPr>
      </w:pPr>
      <w:r>
        <w:rPr>
          <w:rFonts w:hAnsi="宋体" w:eastAsia="宋体" w:cs="宋体"/>
          <w:spacing w:val="6"/>
          <w:sz w:val="24"/>
          <w:szCs w:val="24"/>
        </w:rPr>
        <w:t>本人经由</w:t>
      </w:r>
      <w:r>
        <w:rPr>
          <w:rFonts w:hAnsi="宋体" w:eastAsia="宋体" w:cs="宋体"/>
          <w:spacing w:val="6"/>
          <w:sz w:val="24"/>
          <w:szCs w:val="24"/>
          <w:u w:val="single"/>
        </w:rPr>
        <w:t xml:space="preserve">                    </w:t>
      </w:r>
      <w:r>
        <w:rPr>
          <w:rFonts w:hAnsi="宋体" w:eastAsia="宋体" w:cs="宋体"/>
          <w:kern w:val="0"/>
          <w:sz w:val="24"/>
          <w:szCs w:val="24"/>
          <w:u w:val="single"/>
        </w:rPr>
        <w:t>（</w:t>
      </w:r>
      <w:r>
        <w:rPr>
          <w:rFonts w:hAnsi="宋体" w:eastAsia="宋体" w:cs="宋体"/>
          <w:spacing w:val="6"/>
          <w:sz w:val="24"/>
          <w:szCs w:val="24"/>
          <w:u w:val="single"/>
        </w:rPr>
        <w:t>单位）</w:t>
      </w:r>
      <w:r>
        <w:rPr>
          <w:rFonts w:hAnsi="宋体" w:eastAsia="宋体" w:cs="宋体"/>
          <w:spacing w:val="6"/>
          <w:sz w:val="24"/>
          <w:szCs w:val="24"/>
        </w:rPr>
        <w:t>负责人</w:t>
      </w:r>
      <w:r>
        <w:rPr>
          <w:rFonts w:hAnsi="宋体" w:eastAsia="宋体" w:cs="宋体"/>
          <w:spacing w:val="6"/>
          <w:sz w:val="24"/>
          <w:szCs w:val="24"/>
          <w:u w:val="single"/>
        </w:rPr>
        <w:t xml:space="preserve">        （姓名）</w:t>
      </w:r>
      <w:r>
        <w:rPr>
          <w:rFonts w:hAnsi="宋体" w:eastAsia="宋体" w:cs="宋体"/>
          <w:spacing w:val="6"/>
          <w:sz w:val="24"/>
          <w:szCs w:val="24"/>
        </w:rPr>
        <w:t>合法授权参加</w:t>
      </w:r>
      <w:r>
        <w:rPr>
          <w:rFonts w:hAnsi="宋体" w:eastAsia="宋体" w:cs="宋体"/>
          <w:spacing w:val="6"/>
          <w:sz w:val="24"/>
          <w:szCs w:val="24"/>
          <w:u w:val="single"/>
        </w:rPr>
        <w:t xml:space="preserve"> </w:t>
      </w:r>
      <w:r>
        <w:rPr>
          <w:rFonts w:hint="eastAsia" w:hAnsi="宋体" w:eastAsia="宋体" w:cs="宋体"/>
          <w:spacing w:val="6"/>
          <w:sz w:val="24"/>
          <w:szCs w:val="24"/>
          <w:u w:val="single"/>
          <w:lang w:eastAsia="zh-CN"/>
        </w:rPr>
        <w:t>2023年度温州市区土地出让公告登报项目</w:t>
      </w:r>
      <w:r>
        <w:rPr>
          <w:rFonts w:hAnsi="宋体" w:eastAsia="宋体" w:cs="宋体"/>
          <w:spacing w:val="6"/>
          <w:sz w:val="24"/>
          <w:szCs w:val="24"/>
        </w:rPr>
        <w:t>（编号</w:t>
      </w:r>
      <w:r>
        <w:rPr>
          <w:rFonts w:hAnsi="宋体" w:eastAsia="宋体" w:cs="宋体"/>
          <w:spacing w:val="6"/>
          <w:sz w:val="24"/>
          <w:szCs w:val="24"/>
          <w:u w:val="single"/>
        </w:rPr>
        <w:t>：</w:t>
      </w:r>
      <w:r>
        <w:rPr>
          <w:rFonts w:hint="eastAsia" w:hAnsi="宋体" w:eastAsia="宋体" w:cs="宋体"/>
          <w:spacing w:val="6"/>
          <w:sz w:val="24"/>
          <w:szCs w:val="24"/>
          <w:u w:val="single"/>
          <w:lang w:eastAsia="zh-CN"/>
        </w:rPr>
        <w:t>ZJYC2023045（DY）</w:t>
      </w:r>
      <w:r>
        <w:rPr>
          <w:rFonts w:hAnsi="宋体" w:eastAsia="宋体" w:cs="宋体"/>
          <w:spacing w:val="6"/>
          <w:sz w:val="24"/>
          <w:szCs w:val="24"/>
        </w:rPr>
        <w:t xml:space="preserve">）政府采购活动，经与本单位法人代表（负责人）联系确认，现就有关公平竞争事项郑重声明如下： </w:t>
      </w:r>
    </w:p>
    <w:p>
      <w:pPr>
        <w:pStyle w:val="86"/>
        <w:widowControl/>
        <w:numPr>
          <w:ilvl w:val="0"/>
          <w:numId w:val="21"/>
        </w:numPr>
        <w:snapToGrid w:val="0"/>
        <w:spacing w:line="360" w:lineRule="auto"/>
        <w:ind w:firstLine="453" w:firstLineChars="189"/>
        <w:rPr>
          <w:rFonts w:hint="eastAsia" w:ascii="宋体" w:hAnsi="宋体" w:cs="宋体"/>
          <w:kern w:val="0"/>
          <w:sz w:val="24"/>
          <w:szCs w:val="24"/>
        </w:rPr>
      </w:pPr>
      <w:r>
        <w:rPr>
          <w:rFonts w:hint="eastAsia" w:ascii="宋体" w:hAnsi="宋体" w:cs="宋体"/>
          <w:kern w:val="0"/>
          <w:sz w:val="24"/>
          <w:szCs w:val="24"/>
        </w:rPr>
        <w:t>本单位与采购人之间 □不存在利害关系 □存在下列利害关系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86"/>
        <w:widowControl/>
        <w:snapToGrid w:val="0"/>
        <w:spacing w:line="360" w:lineRule="auto"/>
        <w:rPr>
          <w:rFonts w:hint="eastAsia" w:ascii="宋体" w:hAnsi="宋体" w:cs="宋体"/>
          <w:kern w:val="0"/>
          <w:sz w:val="24"/>
          <w:szCs w:val="24"/>
        </w:rPr>
      </w:pPr>
      <w:r>
        <w:rPr>
          <w:rFonts w:hint="eastAsia" w:ascii="宋体" w:hAnsi="宋体" w:cs="宋体"/>
          <w:kern w:val="0"/>
          <w:sz w:val="24"/>
          <w:szCs w:val="24"/>
        </w:rPr>
        <w:t xml:space="preserve">  A.投资关系    B.行政隶属关系    C.业务指导关系</w:t>
      </w:r>
    </w:p>
    <w:p>
      <w:pPr>
        <w:pStyle w:val="86"/>
        <w:widowControl/>
        <w:snapToGrid w:val="0"/>
        <w:spacing w:line="360" w:lineRule="auto"/>
        <w:rPr>
          <w:rFonts w:hint="eastAsia" w:ascii="宋体" w:hAnsi="宋体" w:cs="宋体"/>
          <w:kern w:val="0"/>
          <w:sz w:val="24"/>
          <w:szCs w:val="24"/>
        </w:rPr>
      </w:pPr>
      <w:r>
        <w:rPr>
          <w:rFonts w:hint="eastAsia" w:ascii="宋体" w:hAnsi="宋体" w:cs="宋体"/>
          <w:kern w:val="0"/>
          <w:sz w:val="24"/>
          <w:szCs w:val="24"/>
        </w:rPr>
        <w:t xml:space="preserve">  D.其他可能</w:t>
      </w:r>
      <w:r>
        <w:rPr>
          <w:rFonts w:hint="eastAsia" w:ascii="宋体" w:hAnsi="宋体" w:cs="宋体"/>
          <w:sz w:val="24"/>
          <w:szCs w:val="24"/>
        </w:rPr>
        <w:t>影响采购公正的</w:t>
      </w:r>
      <w:r>
        <w:rPr>
          <w:rFonts w:hint="eastAsia" w:ascii="宋体" w:hAnsi="宋体" w:cs="宋体"/>
          <w:kern w:val="0"/>
          <w:sz w:val="24"/>
          <w:szCs w:val="24"/>
        </w:rPr>
        <w:t>利害关系</w:t>
      </w:r>
      <w:r>
        <w:rPr>
          <w:rFonts w:hint="eastAsia" w:ascii="宋体" w:hAnsi="宋体" w:cs="宋体"/>
          <w:kern w:val="0"/>
          <w:sz w:val="24"/>
          <w:szCs w:val="24"/>
          <w:u w:val="single"/>
        </w:rPr>
        <w:t xml:space="preserve">（如有，请如实说明）                 </w:t>
      </w:r>
      <w:r>
        <w:rPr>
          <w:rFonts w:hint="eastAsia" w:ascii="宋体" w:hAnsi="宋体" w:cs="宋体"/>
          <w:kern w:val="0"/>
          <w:sz w:val="24"/>
          <w:szCs w:val="24"/>
        </w:rPr>
        <w:t>。</w:t>
      </w:r>
    </w:p>
    <w:p>
      <w:pPr>
        <w:pStyle w:val="87"/>
        <w:adjustRightInd/>
        <w:snapToGrid w:val="0"/>
        <w:spacing w:line="360" w:lineRule="auto"/>
        <w:rPr>
          <w:rFonts w:hAnsi="宋体" w:eastAsia="宋体" w:cs="宋体"/>
          <w:kern w:val="0"/>
          <w:sz w:val="24"/>
          <w:szCs w:val="24"/>
        </w:rPr>
      </w:pPr>
      <w:r>
        <w:rPr>
          <w:rFonts w:hAnsi="宋体" w:eastAsia="宋体" w:cs="宋体"/>
          <w:spacing w:val="6"/>
          <w:sz w:val="24"/>
          <w:szCs w:val="24"/>
        </w:rPr>
        <w:t xml:space="preserve">  二、</w:t>
      </w:r>
      <w:r>
        <w:rPr>
          <w:rFonts w:hAnsi="宋体" w:eastAsia="宋体" w:cs="宋体"/>
          <w:sz w:val="24"/>
          <w:szCs w:val="24"/>
        </w:rPr>
        <w:t>现已清楚知道并</w:t>
      </w:r>
      <w:r>
        <w:rPr>
          <w:rFonts w:hAnsi="宋体" w:eastAsia="宋体" w:cs="宋体"/>
          <w:kern w:val="0"/>
          <w:sz w:val="24"/>
          <w:szCs w:val="24"/>
        </w:rPr>
        <w:t>严格遵守政府采购法律法规和现场纪律。</w:t>
      </w:r>
    </w:p>
    <w:p>
      <w:pPr>
        <w:pStyle w:val="86"/>
        <w:widowControl/>
        <w:snapToGrid w:val="0"/>
        <w:spacing w:line="360" w:lineRule="auto"/>
        <w:rPr>
          <w:rFonts w:hint="eastAsia" w:ascii="宋体" w:hAnsi="宋体" w:cs="宋体"/>
          <w:kern w:val="0"/>
          <w:sz w:val="24"/>
          <w:szCs w:val="24"/>
        </w:rPr>
      </w:pPr>
    </w:p>
    <w:p>
      <w:pPr>
        <w:pStyle w:val="87"/>
        <w:snapToGrid w:val="0"/>
        <w:spacing w:line="360" w:lineRule="auto"/>
        <w:ind w:firstLine="480" w:firstLineChars="200"/>
        <w:rPr>
          <w:rFonts w:hAnsi="宋体" w:eastAsia="宋体" w:cs="宋体"/>
          <w:sz w:val="24"/>
          <w:szCs w:val="24"/>
        </w:rPr>
      </w:pPr>
    </w:p>
    <w:p>
      <w:pPr>
        <w:pStyle w:val="87"/>
        <w:snapToGrid w:val="0"/>
        <w:spacing w:line="360" w:lineRule="auto"/>
        <w:ind w:firstLine="480" w:firstLineChars="200"/>
        <w:rPr>
          <w:rFonts w:hAnsi="宋体" w:eastAsia="宋体" w:cs="宋体"/>
          <w:sz w:val="24"/>
          <w:szCs w:val="24"/>
        </w:rPr>
      </w:pPr>
      <w:r>
        <w:rPr>
          <w:rFonts w:hAnsi="宋体" w:eastAsia="宋体" w:cs="宋体"/>
          <w:sz w:val="24"/>
          <w:szCs w:val="24"/>
        </w:rPr>
        <w:t xml:space="preserve">                                      供应商授权代表签名：</w:t>
      </w:r>
    </w:p>
    <w:p>
      <w:pPr>
        <w:pStyle w:val="14"/>
        <w:ind w:firstLine="228"/>
        <w:jc w:val="right"/>
        <w:rPr>
          <w:rFonts w:hint="eastAsia" w:ascii="宋体" w:hAnsi="宋体" w:cs="宋体"/>
        </w:rPr>
      </w:pPr>
      <w:r>
        <w:rPr>
          <w:rFonts w:hint="eastAsia" w:ascii="宋体" w:hAnsi="宋体" w:cs="宋体"/>
          <w:spacing w:val="-6"/>
        </w:rPr>
        <w:t>202</w:t>
      </w:r>
      <w:r>
        <w:rPr>
          <w:rFonts w:hint="eastAsia" w:ascii="宋体" w:hAnsi="宋体" w:cs="宋体"/>
          <w:spacing w:val="-6"/>
          <w:lang w:val="en-US" w:eastAsia="zh-CN"/>
        </w:rPr>
        <w:t>3</w:t>
      </w:r>
      <w:r>
        <w:rPr>
          <w:rFonts w:hint="eastAsia" w:ascii="宋体" w:hAnsi="宋体" w:cs="宋体"/>
          <w:spacing w:val="-6"/>
        </w:rPr>
        <w:t>年   月   日</w:t>
      </w:r>
    </w:p>
    <w:p>
      <w:pPr>
        <w:jc w:val="right"/>
        <w:rPr>
          <w:rFonts w:hint="eastAsia" w:ascii="宋体" w:hAnsi="宋体" w:cs="宋体"/>
          <w:sz w:val="22"/>
          <w:szCs w:val="22"/>
        </w:rPr>
      </w:pPr>
    </w:p>
    <w:p>
      <w:pPr>
        <w:pStyle w:val="20"/>
        <w:ind w:left="560"/>
        <w:rPr>
          <w:rFonts w:hint="eastAsia" w:ascii="宋体" w:hAnsi="宋体" w:cs="宋体"/>
          <w:sz w:val="22"/>
          <w:szCs w:val="22"/>
        </w:rPr>
      </w:pPr>
    </w:p>
    <w:p>
      <w:pPr>
        <w:pStyle w:val="20"/>
        <w:ind w:left="560"/>
        <w:rPr>
          <w:rFonts w:hint="eastAsia" w:ascii="宋体" w:hAnsi="宋体" w:cs="宋体"/>
          <w:sz w:val="22"/>
          <w:szCs w:val="22"/>
        </w:rPr>
      </w:pPr>
    </w:p>
    <w:p>
      <w:pPr>
        <w:pStyle w:val="20"/>
        <w:ind w:left="560"/>
        <w:rPr>
          <w:rFonts w:hint="eastAsia" w:ascii="宋体" w:hAnsi="宋体" w:cs="宋体"/>
          <w:sz w:val="22"/>
          <w:szCs w:val="22"/>
        </w:rPr>
      </w:pPr>
    </w:p>
    <w:p>
      <w:pPr>
        <w:pStyle w:val="20"/>
        <w:ind w:left="0" w:leftChars="0"/>
        <w:rPr>
          <w:rFonts w:hint="eastAsia" w:ascii="宋体" w:hAnsi="宋体" w:cs="宋体"/>
          <w:sz w:val="22"/>
          <w:szCs w:val="22"/>
        </w:rPr>
      </w:pPr>
    </w:p>
    <w:sectPr>
      <w:pgSz w:w="11906" w:h="16838"/>
      <w:pgMar w:top="1247" w:right="1247" w:bottom="1247" w:left="1247" w:header="142" w:footer="544" w:gutter="0"/>
      <w:pgNumType w:fmt="numberInDash"/>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Helvetica Neue Light">
    <w:altName w:val="Courier New"/>
    <w:panose1 w:val="00000000000000000000"/>
    <w:charset w:val="00"/>
    <w:family w:val="auto"/>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rPr>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262890"/>
              <wp:effectExtent l="0" t="2540" r="1270" b="127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262890"/>
                      </a:xfrm>
                      <a:prstGeom prst="rect">
                        <a:avLst/>
                      </a:prstGeom>
                      <a:noFill/>
                      <a:ln>
                        <a:noFill/>
                      </a:ln>
                    </wps:spPr>
                    <wps:txbx>
                      <w:txbxContent>
                        <w:p>
                          <w:pPr>
                            <w:pStyle w:val="22"/>
                          </w:pPr>
                          <w:r>
                            <w:fldChar w:fldCharType="begin"/>
                          </w:r>
                          <w:r>
                            <w:instrText xml:space="preserve"> PAGE  \* MERGEFORMAT </w:instrText>
                          </w:r>
                          <w:r>
                            <w:fldChar w:fldCharType="separate"/>
                          </w:r>
                          <w:r>
                            <w:rPr>
                              <w:lang w:val="en-US" w:eastAsia="zh-CN"/>
                            </w:rPr>
                            <w:t>- 6 -</w:t>
                          </w:r>
                          <w:r>
                            <w:fldChar w:fldCharType="end"/>
                          </w:r>
                        </w:p>
                        <w:p>
                          <w:pPr>
                            <w:pStyle w:val="22"/>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HF7c0AAAAAMBAAAPAAAAAAAAAAEAIAAAACIAAABkcnMvZG93&#10;bnJldi54bWxQSwECFAAUAAAACACHTuJA1q1NrwgCAAACBAAADgAAAAAAAAABACAAAAAfAQAAZHJz&#10;L2Uyb0RvYy54bWxQSwUGAAAAAAYABgBZAQAAm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rPr>
                        <w:lang w:val="en-US" w:eastAsia="zh-CN"/>
                      </w:rPr>
                      <w:t>- 6 -</w:t>
                    </w:r>
                    <w:r>
                      <w:fldChar w:fldCharType="end"/>
                    </w:r>
                  </w:p>
                  <w:p>
                    <w:pPr>
                      <w:pStyle w:val="2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7"/>
      </w:pPr>
      <w:r>
        <w:rPr>
          <w:rStyle w:val="43"/>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115"/>
        <w:tab w:val="clear" w:pos="4153"/>
        <w:tab w:val="clear" w:pos="8306"/>
      </w:tabs>
      <w:jc w:val="right"/>
      <w:rPr>
        <w:rFonts w:hint="eastAsia"/>
      </w:rPr>
    </w:pPr>
  </w:p>
  <w:p>
    <w:pPr>
      <w:pStyle w:val="23"/>
      <w:tabs>
        <w:tab w:val="left" w:pos="8115"/>
        <w:tab w:val="clear" w:pos="4153"/>
        <w:tab w:val="clear" w:pos="8306"/>
      </w:tabs>
      <w:jc w:val="right"/>
    </w:pPr>
    <w:r>
      <w:rPr>
        <w:rFonts w:hint="eastAsia"/>
      </w:rPr>
      <w:t>浙江乐诚工程咨询有限公司单一来源采购文件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left"/>
      <w:rPr>
        <w:sz w:val="16"/>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02C98"/>
    <w:multiLevelType w:val="singleLevel"/>
    <w:tmpl w:val="90902C98"/>
    <w:lvl w:ilvl="0" w:tentative="0">
      <w:start w:val="1"/>
      <w:numFmt w:val="decimal"/>
      <w:suff w:val="nothing"/>
      <w:lvlText w:val="%1．"/>
      <w:lvlJc w:val="left"/>
      <w:pPr>
        <w:ind w:left="0" w:firstLine="400"/>
      </w:pPr>
      <w:rPr>
        <w:rFonts w:hint="default"/>
      </w:rPr>
    </w:lvl>
  </w:abstractNum>
  <w:abstractNum w:abstractNumId="1">
    <w:nsid w:val="990AF7AD"/>
    <w:multiLevelType w:val="singleLevel"/>
    <w:tmpl w:val="990AF7AD"/>
    <w:lvl w:ilvl="0" w:tentative="0">
      <w:start w:val="1"/>
      <w:numFmt w:val="decimal"/>
      <w:suff w:val="nothing"/>
      <w:lvlText w:val="%1．"/>
      <w:lvlJc w:val="left"/>
      <w:pPr>
        <w:ind w:left="0" w:firstLine="400"/>
      </w:pPr>
      <w:rPr>
        <w:rFonts w:hint="default"/>
      </w:rPr>
    </w:lvl>
  </w:abstractNum>
  <w:abstractNum w:abstractNumId="2">
    <w:nsid w:val="9B41EFCE"/>
    <w:multiLevelType w:val="singleLevel"/>
    <w:tmpl w:val="9B41EFCE"/>
    <w:lvl w:ilvl="0" w:tentative="0">
      <w:start w:val="1"/>
      <w:numFmt w:val="decimal"/>
      <w:suff w:val="nothing"/>
      <w:lvlText w:val="%1．"/>
      <w:lvlJc w:val="left"/>
      <w:pPr>
        <w:ind w:left="0" w:firstLine="400"/>
      </w:pPr>
      <w:rPr>
        <w:rFonts w:hint="default"/>
      </w:rPr>
    </w:lvl>
  </w:abstractNum>
  <w:abstractNum w:abstractNumId="3">
    <w:nsid w:val="B74E3761"/>
    <w:multiLevelType w:val="singleLevel"/>
    <w:tmpl w:val="B74E3761"/>
    <w:lvl w:ilvl="0" w:tentative="0">
      <w:start w:val="1"/>
      <w:numFmt w:val="decimal"/>
      <w:suff w:val="nothing"/>
      <w:lvlText w:val="%1．"/>
      <w:lvlJc w:val="left"/>
      <w:pPr>
        <w:ind w:left="0" w:firstLine="400"/>
      </w:pPr>
      <w:rPr>
        <w:rFonts w:hint="default"/>
      </w:rPr>
    </w:lvl>
  </w:abstractNum>
  <w:abstractNum w:abstractNumId="4">
    <w:nsid w:val="D46BF72E"/>
    <w:multiLevelType w:val="singleLevel"/>
    <w:tmpl w:val="D46BF72E"/>
    <w:lvl w:ilvl="0" w:tentative="0">
      <w:start w:val="1"/>
      <w:numFmt w:val="decimal"/>
      <w:lvlText w:val="(%1)"/>
      <w:lvlJc w:val="left"/>
      <w:pPr>
        <w:ind w:left="425" w:hanging="425"/>
      </w:pPr>
      <w:rPr>
        <w:rFonts w:hint="default"/>
      </w:rPr>
    </w:lvl>
  </w:abstractNum>
  <w:abstractNum w:abstractNumId="5">
    <w:nsid w:val="F4AE353C"/>
    <w:multiLevelType w:val="singleLevel"/>
    <w:tmpl w:val="F4AE353C"/>
    <w:lvl w:ilvl="0" w:tentative="0">
      <w:start w:val="1"/>
      <w:numFmt w:val="decimal"/>
      <w:suff w:val="nothing"/>
      <w:lvlText w:val="%1．"/>
      <w:lvlJc w:val="left"/>
      <w:pPr>
        <w:ind w:left="0" w:firstLine="400"/>
      </w:pPr>
      <w:rPr>
        <w:rFonts w:hint="default"/>
      </w:rPr>
    </w:lvl>
  </w:abstractNum>
  <w:abstractNum w:abstractNumId="6">
    <w:nsid w:val="F4EB9175"/>
    <w:multiLevelType w:val="singleLevel"/>
    <w:tmpl w:val="F4EB9175"/>
    <w:lvl w:ilvl="0" w:tentative="0">
      <w:start w:val="1"/>
      <w:numFmt w:val="decimal"/>
      <w:suff w:val="nothing"/>
      <w:lvlText w:val="%1．"/>
      <w:lvlJc w:val="left"/>
      <w:pPr>
        <w:ind w:left="0" w:firstLine="400"/>
      </w:pPr>
      <w:rPr>
        <w:rFonts w:hint="default"/>
      </w:rPr>
    </w:lvl>
  </w:abstractNum>
  <w:abstractNum w:abstractNumId="7">
    <w:nsid w:val="F7A16CFE"/>
    <w:multiLevelType w:val="singleLevel"/>
    <w:tmpl w:val="F7A16CFE"/>
    <w:lvl w:ilvl="0" w:tentative="0">
      <w:start w:val="1"/>
      <w:numFmt w:val="decimal"/>
      <w:suff w:val="nothing"/>
      <w:lvlText w:val="%1．"/>
      <w:lvlJc w:val="left"/>
      <w:pPr>
        <w:ind w:left="0" w:firstLine="400"/>
      </w:pPr>
      <w:rPr>
        <w:rFonts w:hint="default"/>
      </w:rPr>
    </w:lvl>
  </w:abstractNum>
  <w:abstractNum w:abstractNumId="8">
    <w:nsid w:val="00000002"/>
    <w:multiLevelType w:val="multilevel"/>
    <w:tmpl w:val="00000002"/>
    <w:lvl w:ilvl="0" w:tentative="0">
      <w:start w:val="1"/>
      <w:numFmt w:val="japaneseCounting"/>
      <w:lvlText w:val="第%1章"/>
      <w:lvlJc w:val="left"/>
      <w:pPr>
        <w:tabs>
          <w:tab w:val="left" w:pos="1440"/>
        </w:tabs>
        <w:ind w:left="1440" w:hanging="1275"/>
      </w:pPr>
      <w:rPr>
        <w:rFonts w:cs="Times New Roman"/>
      </w:rPr>
    </w:lvl>
    <w:lvl w:ilvl="1" w:tentative="0">
      <w:start w:val="1"/>
      <w:numFmt w:val="japaneseCounting"/>
      <w:lvlText w:val="%2、"/>
      <w:lvlJc w:val="left"/>
      <w:pPr>
        <w:tabs>
          <w:tab w:val="left" w:pos="1305"/>
        </w:tabs>
        <w:ind w:left="1305" w:hanging="72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9">
    <w:nsid w:val="00000005"/>
    <w:multiLevelType w:val="multilevel"/>
    <w:tmpl w:val="00000005"/>
    <w:lvl w:ilvl="0" w:tentative="0">
      <w:start w:val="1"/>
      <w:numFmt w:val="decimal"/>
      <w:pStyle w:val="8"/>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5F535E9"/>
    <w:multiLevelType w:val="singleLevel"/>
    <w:tmpl w:val="05F535E9"/>
    <w:lvl w:ilvl="0" w:tentative="0">
      <w:start w:val="1"/>
      <w:numFmt w:val="decimal"/>
      <w:suff w:val="nothing"/>
      <w:lvlText w:val="%1．"/>
      <w:lvlJc w:val="left"/>
      <w:pPr>
        <w:ind w:left="0" w:firstLine="400"/>
      </w:pPr>
      <w:rPr>
        <w:rFonts w:hint="default"/>
      </w:rPr>
    </w:lvl>
  </w:abstractNum>
  <w:abstractNum w:abstractNumId="11">
    <w:nsid w:val="0D815B56"/>
    <w:multiLevelType w:val="singleLevel"/>
    <w:tmpl w:val="0D815B56"/>
    <w:lvl w:ilvl="0" w:tentative="0">
      <w:start w:val="1"/>
      <w:numFmt w:val="decimal"/>
      <w:suff w:val="nothing"/>
      <w:lvlText w:val="%1．"/>
      <w:lvlJc w:val="left"/>
      <w:pPr>
        <w:ind w:left="0" w:firstLine="400"/>
      </w:pPr>
      <w:rPr>
        <w:rFonts w:hint="default"/>
      </w:rPr>
    </w:lvl>
  </w:abstractNum>
  <w:abstractNum w:abstractNumId="12">
    <w:nsid w:val="0DDC8AF9"/>
    <w:multiLevelType w:val="singleLevel"/>
    <w:tmpl w:val="0DDC8AF9"/>
    <w:lvl w:ilvl="0" w:tentative="0">
      <w:start w:val="1"/>
      <w:numFmt w:val="decimal"/>
      <w:suff w:val="nothing"/>
      <w:lvlText w:val="%1．"/>
      <w:lvlJc w:val="left"/>
      <w:pPr>
        <w:ind w:left="0" w:firstLine="400"/>
      </w:pPr>
      <w:rPr>
        <w:rFonts w:hint="default"/>
      </w:rPr>
    </w:lvl>
  </w:abstractNum>
  <w:abstractNum w:abstractNumId="13">
    <w:nsid w:val="126C357F"/>
    <w:multiLevelType w:val="singleLevel"/>
    <w:tmpl w:val="126C357F"/>
    <w:lvl w:ilvl="0" w:tentative="0">
      <w:start w:val="1"/>
      <w:numFmt w:val="decimal"/>
      <w:suff w:val="nothing"/>
      <w:lvlText w:val="%1．"/>
      <w:lvlJc w:val="left"/>
      <w:pPr>
        <w:ind w:left="0" w:firstLine="400"/>
      </w:pPr>
      <w:rPr>
        <w:rFonts w:hint="default"/>
      </w:rPr>
    </w:lvl>
  </w:abstractNum>
  <w:abstractNum w:abstractNumId="14">
    <w:nsid w:val="2BD3D593"/>
    <w:multiLevelType w:val="singleLevel"/>
    <w:tmpl w:val="2BD3D593"/>
    <w:lvl w:ilvl="0" w:tentative="0">
      <w:start w:val="1"/>
      <w:numFmt w:val="decimal"/>
      <w:lvlText w:val="(%1)"/>
      <w:lvlJc w:val="left"/>
      <w:pPr>
        <w:tabs>
          <w:tab w:val="left" w:pos="0"/>
        </w:tabs>
        <w:ind w:left="0" w:firstLine="0"/>
      </w:pPr>
      <w:rPr>
        <w:rFonts w:hint="default"/>
        <w:b w:val="0"/>
        <w:bCs w:val="0"/>
      </w:rPr>
    </w:lvl>
  </w:abstractNum>
  <w:abstractNum w:abstractNumId="15">
    <w:nsid w:val="3EBF0C09"/>
    <w:multiLevelType w:val="singleLevel"/>
    <w:tmpl w:val="3EBF0C09"/>
    <w:lvl w:ilvl="0" w:tentative="0">
      <w:start w:val="1"/>
      <w:numFmt w:val="decimal"/>
      <w:suff w:val="nothing"/>
      <w:lvlText w:val="%1．"/>
      <w:lvlJc w:val="left"/>
      <w:pPr>
        <w:ind w:left="0" w:firstLine="400"/>
      </w:pPr>
      <w:rPr>
        <w:rFonts w:hint="default"/>
      </w:rPr>
    </w:lvl>
  </w:abstractNum>
  <w:abstractNum w:abstractNumId="16">
    <w:nsid w:val="482163C5"/>
    <w:multiLevelType w:val="singleLevel"/>
    <w:tmpl w:val="482163C5"/>
    <w:lvl w:ilvl="0" w:tentative="0">
      <w:start w:val="3"/>
      <w:numFmt w:val="chineseCounting"/>
      <w:lvlText w:val="%1."/>
      <w:lvlJc w:val="left"/>
      <w:pPr>
        <w:tabs>
          <w:tab w:val="left" w:pos="312"/>
        </w:tabs>
      </w:pPr>
      <w:rPr>
        <w:rFonts w:hint="eastAsia"/>
      </w:rPr>
    </w:lvl>
  </w:abstractNum>
  <w:abstractNum w:abstractNumId="17">
    <w:nsid w:val="48ABF041"/>
    <w:multiLevelType w:val="singleLevel"/>
    <w:tmpl w:val="48ABF041"/>
    <w:lvl w:ilvl="0" w:tentative="0">
      <w:start w:val="1"/>
      <w:numFmt w:val="decimal"/>
      <w:lvlText w:val="(%1)"/>
      <w:lvlJc w:val="left"/>
      <w:pPr>
        <w:ind w:left="425" w:hanging="425"/>
      </w:pPr>
      <w:rPr>
        <w:rFonts w:hint="default"/>
      </w:rPr>
    </w:lvl>
  </w:abstractNum>
  <w:abstractNum w:abstractNumId="18">
    <w:nsid w:val="54F403B5"/>
    <w:multiLevelType w:val="singleLevel"/>
    <w:tmpl w:val="54F403B5"/>
    <w:lvl w:ilvl="0" w:tentative="0">
      <w:start w:val="1"/>
      <w:numFmt w:val="chineseCounting"/>
      <w:suff w:val="nothing"/>
      <w:lvlText w:val="%1、"/>
      <w:lvlJc w:val="left"/>
      <w:rPr>
        <w:rFonts w:cs="Times New Roman"/>
      </w:rPr>
    </w:lvl>
  </w:abstractNum>
  <w:abstractNum w:abstractNumId="19">
    <w:nsid w:val="6C764216"/>
    <w:multiLevelType w:val="singleLevel"/>
    <w:tmpl w:val="6C764216"/>
    <w:lvl w:ilvl="0" w:tentative="0">
      <w:start w:val="1"/>
      <w:numFmt w:val="decimal"/>
      <w:suff w:val="nothing"/>
      <w:lvlText w:val="%1．"/>
      <w:lvlJc w:val="left"/>
      <w:pPr>
        <w:ind w:left="0" w:firstLine="400"/>
      </w:pPr>
      <w:rPr>
        <w:rFonts w:hint="default"/>
      </w:rPr>
    </w:lvl>
  </w:abstractNum>
  <w:abstractNum w:abstractNumId="20">
    <w:nsid w:val="73D07CA6"/>
    <w:multiLevelType w:val="singleLevel"/>
    <w:tmpl w:val="73D07CA6"/>
    <w:lvl w:ilvl="0" w:tentative="0">
      <w:start w:val="1"/>
      <w:numFmt w:val="decimal"/>
      <w:suff w:val="nothing"/>
      <w:lvlText w:val="%1．"/>
      <w:lvlJc w:val="left"/>
      <w:pPr>
        <w:ind w:left="0" w:firstLine="400"/>
      </w:pPr>
      <w:rPr>
        <w:rFonts w:hint="default"/>
      </w:rPr>
    </w:lvl>
  </w:abstractNum>
  <w:num w:numId="1">
    <w:abstractNumId w:val="9"/>
  </w:num>
  <w:num w:numId="2">
    <w:abstractNumId w:val="8"/>
  </w:num>
  <w:num w:numId="3">
    <w:abstractNumId w:val="16"/>
  </w:num>
  <w:num w:numId="4">
    <w:abstractNumId w:val="0"/>
  </w:num>
  <w:num w:numId="5">
    <w:abstractNumId w:val="13"/>
  </w:num>
  <w:num w:numId="6">
    <w:abstractNumId w:val="5"/>
  </w:num>
  <w:num w:numId="7">
    <w:abstractNumId w:val="3"/>
  </w:num>
  <w:num w:numId="8">
    <w:abstractNumId w:val="1"/>
  </w:num>
  <w:num w:numId="9">
    <w:abstractNumId w:val="17"/>
  </w:num>
  <w:num w:numId="10">
    <w:abstractNumId w:val="4"/>
  </w:num>
  <w:num w:numId="11">
    <w:abstractNumId w:val="14"/>
  </w:num>
  <w:num w:numId="12">
    <w:abstractNumId w:val="12"/>
  </w:num>
  <w:num w:numId="13">
    <w:abstractNumId w:val="15"/>
  </w:num>
  <w:num w:numId="14">
    <w:abstractNumId w:val="6"/>
  </w:num>
  <w:num w:numId="15">
    <w:abstractNumId w:val="20"/>
  </w:num>
  <w:num w:numId="16">
    <w:abstractNumId w:val="2"/>
  </w:num>
  <w:num w:numId="17">
    <w:abstractNumId w:val="19"/>
  </w:num>
  <w:num w:numId="18">
    <w:abstractNumId w:val="7"/>
  </w:num>
  <w:num w:numId="19">
    <w:abstractNumId w:val="1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MTGwMDEFAhNTQyUdpeDU4uLM/DyQAuNaAEK5Mk8sAAAA"/>
    <w:docVar w:name="commondata" w:val="eyJoZGlkIjoiMDg0NzY0ZjAzNmI0Y2Y3ZTk4ZDNiYzVjOTlmN2Y3MTQifQ=="/>
  </w:docVars>
  <w:rsids>
    <w:rsidRoot w:val="00172A27"/>
    <w:rsid w:val="0000070D"/>
    <w:rsid w:val="0000407F"/>
    <w:rsid w:val="0000745E"/>
    <w:rsid w:val="00007F9C"/>
    <w:rsid w:val="000114CE"/>
    <w:rsid w:val="00012EBC"/>
    <w:rsid w:val="0001334A"/>
    <w:rsid w:val="00014602"/>
    <w:rsid w:val="00014C88"/>
    <w:rsid w:val="0001520A"/>
    <w:rsid w:val="00015891"/>
    <w:rsid w:val="000169F9"/>
    <w:rsid w:val="00017BEE"/>
    <w:rsid w:val="00020ACA"/>
    <w:rsid w:val="00021D4E"/>
    <w:rsid w:val="00024130"/>
    <w:rsid w:val="00027473"/>
    <w:rsid w:val="00027A3C"/>
    <w:rsid w:val="00030B1D"/>
    <w:rsid w:val="00030DB5"/>
    <w:rsid w:val="000310FE"/>
    <w:rsid w:val="00031E2B"/>
    <w:rsid w:val="00032280"/>
    <w:rsid w:val="000325E1"/>
    <w:rsid w:val="00036996"/>
    <w:rsid w:val="0003700E"/>
    <w:rsid w:val="0003797E"/>
    <w:rsid w:val="00040041"/>
    <w:rsid w:val="00041D0F"/>
    <w:rsid w:val="00043A05"/>
    <w:rsid w:val="00043E78"/>
    <w:rsid w:val="000459B5"/>
    <w:rsid w:val="00045C96"/>
    <w:rsid w:val="00045EE2"/>
    <w:rsid w:val="00046FF6"/>
    <w:rsid w:val="00047DF2"/>
    <w:rsid w:val="00047E83"/>
    <w:rsid w:val="0005166C"/>
    <w:rsid w:val="00051736"/>
    <w:rsid w:val="00052A4C"/>
    <w:rsid w:val="00052C43"/>
    <w:rsid w:val="00053AD2"/>
    <w:rsid w:val="00053CD8"/>
    <w:rsid w:val="00053E80"/>
    <w:rsid w:val="000558AF"/>
    <w:rsid w:val="00056688"/>
    <w:rsid w:val="000572E5"/>
    <w:rsid w:val="00057B3C"/>
    <w:rsid w:val="00057C6A"/>
    <w:rsid w:val="00057E21"/>
    <w:rsid w:val="00057EDC"/>
    <w:rsid w:val="000602D5"/>
    <w:rsid w:val="0006044C"/>
    <w:rsid w:val="000604F5"/>
    <w:rsid w:val="00062C77"/>
    <w:rsid w:val="00064F1A"/>
    <w:rsid w:val="00065362"/>
    <w:rsid w:val="00066072"/>
    <w:rsid w:val="0006785D"/>
    <w:rsid w:val="00067B67"/>
    <w:rsid w:val="00071C2A"/>
    <w:rsid w:val="00072425"/>
    <w:rsid w:val="0007300F"/>
    <w:rsid w:val="00073FF7"/>
    <w:rsid w:val="00074D7B"/>
    <w:rsid w:val="00076570"/>
    <w:rsid w:val="00077067"/>
    <w:rsid w:val="000804A7"/>
    <w:rsid w:val="00080A03"/>
    <w:rsid w:val="00083455"/>
    <w:rsid w:val="000848E9"/>
    <w:rsid w:val="00084D5F"/>
    <w:rsid w:val="00085EC0"/>
    <w:rsid w:val="00093340"/>
    <w:rsid w:val="000941F1"/>
    <w:rsid w:val="00094C59"/>
    <w:rsid w:val="00094C73"/>
    <w:rsid w:val="000957CD"/>
    <w:rsid w:val="00096127"/>
    <w:rsid w:val="000965C7"/>
    <w:rsid w:val="000A0F67"/>
    <w:rsid w:val="000A2678"/>
    <w:rsid w:val="000A3119"/>
    <w:rsid w:val="000A77ED"/>
    <w:rsid w:val="000A7CFC"/>
    <w:rsid w:val="000B1842"/>
    <w:rsid w:val="000B2628"/>
    <w:rsid w:val="000B3E1B"/>
    <w:rsid w:val="000B504A"/>
    <w:rsid w:val="000B55D0"/>
    <w:rsid w:val="000B575E"/>
    <w:rsid w:val="000B5C73"/>
    <w:rsid w:val="000B5C9B"/>
    <w:rsid w:val="000B6C54"/>
    <w:rsid w:val="000B78AE"/>
    <w:rsid w:val="000C038A"/>
    <w:rsid w:val="000C3741"/>
    <w:rsid w:val="000C37BA"/>
    <w:rsid w:val="000C460F"/>
    <w:rsid w:val="000C47A9"/>
    <w:rsid w:val="000C4883"/>
    <w:rsid w:val="000C5831"/>
    <w:rsid w:val="000C5C75"/>
    <w:rsid w:val="000C5CCC"/>
    <w:rsid w:val="000C60CB"/>
    <w:rsid w:val="000C7ED1"/>
    <w:rsid w:val="000D03C9"/>
    <w:rsid w:val="000D0BBD"/>
    <w:rsid w:val="000D25B1"/>
    <w:rsid w:val="000D4C7F"/>
    <w:rsid w:val="000D519D"/>
    <w:rsid w:val="000D6C0F"/>
    <w:rsid w:val="000E01C6"/>
    <w:rsid w:val="000E0978"/>
    <w:rsid w:val="000E1322"/>
    <w:rsid w:val="000E1629"/>
    <w:rsid w:val="000E1EE9"/>
    <w:rsid w:val="000E1F26"/>
    <w:rsid w:val="000E25FD"/>
    <w:rsid w:val="000E3154"/>
    <w:rsid w:val="000E3A24"/>
    <w:rsid w:val="000E6588"/>
    <w:rsid w:val="000F09AF"/>
    <w:rsid w:val="000F0D64"/>
    <w:rsid w:val="000F1001"/>
    <w:rsid w:val="000F13FB"/>
    <w:rsid w:val="000F2AAD"/>
    <w:rsid w:val="000F31CF"/>
    <w:rsid w:val="000F47CE"/>
    <w:rsid w:val="000F55B7"/>
    <w:rsid w:val="000F5BBD"/>
    <w:rsid w:val="000F665A"/>
    <w:rsid w:val="000F7E7F"/>
    <w:rsid w:val="0010098C"/>
    <w:rsid w:val="00100E4C"/>
    <w:rsid w:val="00101341"/>
    <w:rsid w:val="00102403"/>
    <w:rsid w:val="00102D01"/>
    <w:rsid w:val="00104506"/>
    <w:rsid w:val="00105282"/>
    <w:rsid w:val="00105F12"/>
    <w:rsid w:val="00110452"/>
    <w:rsid w:val="00110547"/>
    <w:rsid w:val="00110716"/>
    <w:rsid w:val="00110AE7"/>
    <w:rsid w:val="00111B51"/>
    <w:rsid w:val="00112639"/>
    <w:rsid w:val="00112A7E"/>
    <w:rsid w:val="001134D2"/>
    <w:rsid w:val="001144F7"/>
    <w:rsid w:val="00116AC0"/>
    <w:rsid w:val="00117084"/>
    <w:rsid w:val="00117794"/>
    <w:rsid w:val="0012048B"/>
    <w:rsid w:val="00121040"/>
    <w:rsid w:val="00124C74"/>
    <w:rsid w:val="00124DE1"/>
    <w:rsid w:val="00125768"/>
    <w:rsid w:val="00126C29"/>
    <w:rsid w:val="00127FCF"/>
    <w:rsid w:val="00130CAF"/>
    <w:rsid w:val="00130ED6"/>
    <w:rsid w:val="00132A2E"/>
    <w:rsid w:val="001330A8"/>
    <w:rsid w:val="00134CF4"/>
    <w:rsid w:val="00136919"/>
    <w:rsid w:val="00136F5D"/>
    <w:rsid w:val="0013796A"/>
    <w:rsid w:val="001417BF"/>
    <w:rsid w:val="00142B06"/>
    <w:rsid w:val="0014310B"/>
    <w:rsid w:val="00143148"/>
    <w:rsid w:val="0014555E"/>
    <w:rsid w:val="001475CB"/>
    <w:rsid w:val="001502BC"/>
    <w:rsid w:val="00150D1E"/>
    <w:rsid w:val="00150EE4"/>
    <w:rsid w:val="00152D27"/>
    <w:rsid w:val="00153628"/>
    <w:rsid w:val="00155AFA"/>
    <w:rsid w:val="001566F2"/>
    <w:rsid w:val="00157BA2"/>
    <w:rsid w:val="00160B84"/>
    <w:rsid w:val="001613DD"/>
    <w:rsid w:val="0016189D"/>
    <w:rsid w:val="0016195B"/>
    <w:rsid w:val="0016230F"/>
    <w:rsid w:val="00163901"/>
    <w:rsid w:val="00163B51"/>
    <w:rsid w:val="00163EB2"/>
    <w:rsid w:val="00164AA0"/>
    <w:rsid w:val="00164DDA"/>
    <w:rsid w:val="001656CC"/>
    <w:rsid w:val="0016712C"/>
    <w:rsid w:val="00167CCA"/>
    <w:rsid w:val="00170101"/>
    <w:rsid w:val="00170703"/>
    <w:rsid w:val="00170DDC"/>
    <w:rsid w:val="001712CC"/>
    <w:rsid w:val="00171AF6"/>
    <w:rsid w:val="00172A27"/>
    <w:rsid w:val="0017323D"/>
    <w:rsid w:val="001735C7"/>
    <w:rsid w:val="001763B3"/>
    <w:rsid w:val="00177457"/>
    <w:rsid w:val="00181A44"/>
    <w:rsid w:val="00182D78"/>
    <w:rsid w:val="00183235"/>
    <w:rsid w:val="00183AEF"/>
    <w:rsid w:val="00184D3D"/>
    <w:rsid w:val="00184E31"/>
    <w:rsid w:val="00190C4E"/>
    <w:rsid w:val="00190EDF"/>
    <w:rsid w:val="00191584"/>
    <w:rsid w:val="00193798"/>
    <w:rsid w:val="00195094"/>
    <w:rsid w:val="00195167"/>
    <w:rsid w:val="00195A86"/>
    <w:rsid w:val="001965A7"/>
    <w:rsid w:val="001965F0"/>
    <w:rsid w:val="00196686"/>
    <w:rsid w:val="001969F2"/>
    <w:rsid w:val="00197580"/>
    <w:rsid w:val="001A1D09"/>
    <w:rsid w:val="001A25C8"/>
    <w:rsid w:val="001A4D48"/>
    <w:rsid w:val="001A5A88"/>
    <w:rsid w:val="001A5DA8"/>
    <w:rsid w:val="001A6AB8"/>
    <w:rsid w:val="001A72E5"/>
    <w:rsid w:val="001B045F"/>
    <w:rsid w:val="001B0E53"/>
    <w:rsid w:val="001B0ED0"/>
    <w:rsid w:val="001B20DE"/>
    <w:rsid w:val="001B3E88"/>
    <w:rsid w:val="001B5FB1"/>
    <w:rsid w:val="001C11F4"/>
    <w:rsid w:val="001C18CF"/>
    <w:rsid w:val="001C787A"/>
    <w:rsid w:val="001D0F0B"/>
    <w:rsid w:val="001D2BC7"/>
    <w:rsid w:val="001D37E3"/>
    <w:rsid w:val="001D4791"/>
    <w:rsid w:val="001D584D"/>
    <w:rsid w:val="001D7E3D"/>
    <w:rsid w:val="001E1578"/>
    <w:rsid w:val="001E1686"/>
    <w:rsid w:val="001E2199"/>
    <w:rsid w:val="001E2316"/>
    <w:rsid w:val="001E27B1"/>
    <w:rsid w:val="001E3081"/>
    <w:rsid w:val="001E309E"/>
    <w:rsid w:val="001E3A76"/>
    <w:rsid w:val="001E57A3"/>
    <w:rsid w:val="001E6A29"/>
    <w:rsid w:val="001E7C22"/>
    <w:rsid w:val="001F01E8"/>
    <w:rsid w:val="001F21F0"/>
    <w:rsid w:val="001F2717"/>
    <w:rsid w:val="001F3F3F"/>
    <w:rsid w:val="001F464D"/>
    <w:rsid w:val="001F7D64"/>
    <w:rsid w:val="00201413"/>
    <w:rsid w:val="00201740"/>
    <w:rsid w:val="0020206D"/>
    <w:rsid w:val="00202AFC"/>
    <w:rsid w:val="00203DAA"/>
    <w:rsid w:val="00204379"/>
    <w:rsid w:val="002046D4"/>
    <w:rsid w:val="002048D6"/>
    <w:rsid w:val="00205352"/>
    <w:rsid w:val="002053B5"/>
    <w:rsid w:val="002064E9"/>
    <w:rsid w:val="00206B67"/>
    <w:rsid w:val="00206C9F"/>
    <w:rsid w:val="002073E6"/>
    <w:rsid w:val="002102BE"/>
    <w:rsid w:val="00210B1B"/>
    <w:rsid w:val="00210DE3"/>
    <w:rsid w:val="00210F27"/>
    <w:rsid w:val="00212052"/>
    <w:rsid w:val="002126B6"/>
    <w:rsid w:val="002131C9"/>
    <w:rsid w:val="002143CB"/>
    <w:rsid w:val="00214FEB"/>
    <w:rsid w:val="00216BB7"/>
    <w:rsid w:val="00217173"/>
    <w:rsid w:val="00220CFB"/>
    <w:rsid w:val="0022121A"/>
    <w:rsid w:val="002225F6"/>
    <w:rsid w:val="00223964"/>
    <w:rsid w:val="00223EF5"/>
    <w:rsid w:val="002242FA"/>
    <w:rsid w:val="00225014"/>
    <w:rsid w:val="00225666"/>
    <w:rsid w:val="0022633C"/>
    <w:rsid w:val="00226B5C"/>
    <w:rsid w:val="00226D4A"/>
    <w:rsid w:val="00227BFF"/>
    <w:rsid w:val="00230467"/>
    <w:rsid w:val="00230BB3"/>
    <w:rsid w:val="00231503"/>
    <w:rsid w:val="002315A6"/>
    <w:rsid w:val="00231CB9"/>
    <w:rsid w:val="0023377A"/>
    <w:rsid w:val="00235211"/>
    <w:rsid w:val="00237186"/>
    <w:rsid w:val="00237361"/>
    <w:rsid w:val="002378EC"/>
    <w:rsid w:val="00237EE5"/>
    <w:rsid w:val="00240C9B"/>
    <w:rsid w:val="00241DA4"/>
    <w:rsid w:val="00242080"/>
    <w:rsid w:val="00242235"/>
    <w:rsid w:val="00242D70"/>
    <w:rsid w:val="00242E6A"/>
    <w:rsid w:val="00243E14"/>
    <w:rsid w:val="0024481B"/>
    <w:rsid w:val="0024649F"/>
    <w:rsid w:val="0024679B"/>
    <w:rsid w:val="00247C57"/>
    <w:rsid w:val="00250D14"/>
    <w:rsid w:val="0025247A"/>
    <w:rsid w:val="00253007"/>
    <w:rsid w:val="00253721"/>
    <w:rsid w:val="002547BE"/>
    <w:rsid w:val="00255253"/>
    <w:rsid w:val="00255C44"/>
    <w:rsid w:val="002562F5"/>
    <w:rsid w:val="00256C25"/>
    <w:rsid w:val="00257073"/>
    <w:rsid w:val="00257E6D"/>
    <w:rsid w:val="0026011F"/>
    <w:rsid w:val="00260FFB"/>
    <w:rsid w:val="00264F77"/>
    <w:rsid w:val="00270464"/>
    <w:rsid w:val="0027204E"/>
    <w:rsid w:val="00274A62"/>
    <w:rsid w:val="00277580"/>
    <w:rsid w:val="00281AE3"/>
    <w:rsid w:val="00282FB2"/>
    <w:rsid w:val="00283516"/>
    <w:rsid w:val="00283DFC"/>
    <w:rsid w:val="0028576A"/>
    <w:rsid w:val="00291E79"/>
    <w:rsid w:val="00292964"/>
    <w:rsid w:val="00294556"/>
    <w:rsid w:val="002968CF"/>
    <w:rsid w:val="00296DF4"/>
    <w:rsid w:val="00296EF4"/>
    <w:rsid w:val="002972C0"/>
    <w:rsid w:val="002A14AF"/>
    <w:rsid w:val="002A2101"/>
    <w:rsid w:val="002A3506"/>
    <w:rsid w:val="002A3CBC"/>
    <w:rsid w:val="002A3ECA"/>
    <w:rsid w:val="002A4324"/>
    <w:rsid w:val="002A5CCC"/>
    <w:rsid w:val="002A6E9D"/>
    <w:rsid w:val="002A7154"/>
    <w:rsid w:val="002B11C3"/>
    <w:rsid w:val="002B2768"/>
    <w:rsid w:val="002B3E2B"/>
    <w:rsid w:val="002B4E83"/>
    <w:rsid w:val="002B670D"/>
    <w:rsid w:val="002B6BA6"/>
    <w:rsid w:val="002B6F01"/>
    <w:rsid w:val="002B7EC8"/>
    <w:rsid w:val="002C076E"/>
    <w:rsid w:val="002C07D8"/>
    <w:rsid w:val="002C0C5B"/>
    <w:rsid w:val="002C1912"/>
    <w:rsid w:val="002C1B38"/>
    <w:rsid w:val="002C3EAE"/>
    <w:rsid w:val="002C40FF"/>
    <w:rsid w:val="002C44E9"/>
    <w:rsid w:val="002C477A"/>
    <w:rsid w:val="002C5CB1"/>
    <w:rsid w:val="002C5E13"/>
    <w:rsid w:val="002C5EBF"/>
    <w:rsid w:val="002D10B5"/>
    <w:rsid w:val="002D1786"/>
    <w:rsid w:val="002D3048"/>
    <w:rsid w:val="002D47F3"/>
    <w:rsid w:val="002D4FE3"/>
    <w:rsid w:val="002D5FFD"/>
    <w:rsid w:val="002E07ED"/>
    <w:rsid w:val="002E4C92"/>
    <w:rsid w:val="002E4FDC"/>
    <w:rsid w:val="002E549E"/>
    <w:rsid w:val="002E5791"/>
    <w:rsid w:val="002E64B2"/>
    <w:rsid w:val="002E68EC"/>
    <w:rsid w:val="002F0F07"/>
    <w:rsid w:val="002F6F89"/>
    <w:rsid w:val="0030063D"/>
    <w:rsid w:val="003016B5"/>
    <w:rsid w:val="00302500"/>
    <w:rsid w:val="003030C8"/>
    <w:rsid w:val="00304728"/>
    <w:rsid w:val="003047BC"/>
    <w:rsid w:val="00304EE6"/>
    <w:rsid w:val="003052FD"/>
    <w:rsid w:val="00305807"/>
    <w:rsid w:val="003062C6"/>
    <w:rsid w:val="00306DD9"/>
    <w:rsid w:val="00307DF5"/>
    <w:rsid w:val="00310F0D"/>
    <w:rsid w:val="0031267B"/>
    <w:rsid w:val="00313747"/>
    <w:rsid w:val="003140F3"/>
    <w:rsid w:val="0031507D"/>
    <w:rsid w:val="00316590"/>
    <w:rsid w:val="00316B96"/>
    <w:rsid w:val="003210E3"/>
    <w:rsid w:val="00322663"/>
    <w:rsid w:val="00322D46"/>
    <w:rsid w:val="003232CD"/>
    <w:rsid w:val="00323F66"/>
    <w:rsid w:val="00324345"/>
    <w:rsid w:val="00325EA2"/>
    <w:rsid w:val="003264E3"/>
    <w:rsid w:val="00326C09"/>
    <w:rsid w:val="00326DBE"/>
    <w:rsid w:val="00331BE2"/>
    <w:rsid w:val="0033317D"/>
    <w:rsid w:val="0033444D"/>
    <w:rsid w:val="00335B54"/>
    <w:rsid w:val="00340451"/>
    <w:rsid w:val="00341716"/>
    <w:rsid w:val="00343CEA"/>
    <w:rsid w:val="003442F4"/>
    <w:rsid w:val="003449A1"/>
    <w:rsid w:val="003449E5"/>
    <w:rsid w:val="00347145"/>
    <w:rsid w:val="00347BE6"/>
    <w:rsid w:val="00350356"/>
    <w:rsid w:val="003504FE"/>
    <w:rsid w:val="00350E13"/>
    <w:rsid w:val="00352463"/>
    <w:rsid w:val="00353427"/>
    <w:rsid w:val="00354189"/>
    <w:rsid w:val="00354ADC"/>
    <w:rsid w:val="00354E74"/>
    <w:rsid w:val="00354EF9"/>
    <w:rsid w:val="00354F38"/>
    <w:rsid w:val="00356CF5"/>
    <w:rsid w:val="00357217"/>
    <w:rsid w:val="003604DE"/>
    <w:rsid w:val="0036319C"/>
    <w:rsid w:val="003641CF"/>
    <w:rsid w:val="00364B7C"/>
    <w:rsid w:val="00365895"/>
    <w:rsid w:val="003668F9"/>
    <w:rsid w:val="00366B44"/>
    <w:rsid w:val="00367213"/>
    <w:rsid w:val="003673D3"/>
    <w:rsid w:val="0037009A"/>
    <w:rsid w:val="00370631"/>
    <w:rsid w:val="00370A2E"/>
    <w:rsid w:val="003710A7"/>
    <w:rsid w:val="00371B9E"/>
    <w:rsid w:val="0037202A"/>
    <w:rsid w:val="00372E99"/>
    <w:rsid w:val="00374413"/>
    <w:rsid w:val="003773A7"/>
    <w:rsid w:val="00381D5B"/>
    <w:rsid w:val="003839BD"/>
    <w:rsid w:val="00385FBB"/>
    <w:rsid w:val="00386526"/>
    <w:rsid w:val="00387150"/>
    <w:rsid w:val="00387795"/>
    <w:rsid w:val="00392F91"/>
    <w:rsid w:val="003933A4"/>
    <w:rsid w:val="00395436"/>
    <w:rsid w:val="0039578F"/>
    <w:rsid w:val="00395BA7"/>
    <w:rsid w:val="003A06EB"/>
    <w:rsid w:val="003A2CBB"/>
    <w:rsid w:val="003A35FF"/>
    <w:rsid w:val="003A3E9B"/>
    <w:rsid w:val="003A41F8"/>
    <w:rsid w:val="003A5D2C"/>
    <w:rsid w:val="003A7431"/>
    <w:rsid w:val="003A7D18"/>
    <w:rsid w:val="003B0675"/>
    <w:rsid w:val="003B1C1F"/>
    <w:rsid w:val="003B2F96"/>
    <w:rsid w:val="003B357D"/>
    <w:rsid w:val="003B51F5"/>
    <w:rsid w:val="003B51F8"/>
    <w:rsid w:val="003B659C"/>
    <w:rsid w:val="003B726F"/>
    <w:rsid w:val="003B7865"/>
    <w:rsid w:val="003C01CA"/>
    <w:rsid w:val="003C4DEA"/>
    <w:rsid w:val="003C5342"/>
    <w:rsid w:val="003C6699"/>
    <w:rsid w:val="003C7359"/>
    <w:rsid w:val="003C746E"/>
    <w:rsid w:val="003C77EB"/>
    <w:rsid w:val="003D1E07"/>
    <w:rsid w:val="003D2811"/>
    <w:rsid w:val="003D5252"/>
    <w:rsid w:val="003D6E3B"/>
    <w:rsid w:val="003E1E69"/>
    <w:rsid w:val="003E420E"/>
    <w:rsid w:val="003E432C"/>
    <w:rsid w:val="003E4AC9"/>
    <w:rsid w:val="003E4D6D"/>
    <w:rsid w:val="003E5479"/>
    <w:rsid w:val="003E68D9"/>
    <w:rsid w:val="003E72D6"/>
    <w:rsid w:val="003E7EBC"/>
    <w:rsid w:val="003F0B69"/>
    <w:rsid w:val="003F0D48"/>
    <w:rsid w:val="003F1386"/>
    <w:rsid w:val="003F15BA"/>
    <w:rsid w:val="003F1AAC"/>
    <w:rsid w:val="003F218F"/>
    <w:rsid w:val="003F2E62"/>
    <w:rsid w:val="003F3600"/>
    <w:rsid w:val="003F3ECE"/>
    <w:rsid w:val="003F3F07"/>
    <w:rsid w:val="003F5EB4"/>
    <w:rsid w:val="003F6704"/>
    <w:rsid w:val="003F7DC8"/>
    <w:rsid w:val="00403823"/>
    <w:rsid w:val="0040605A"/>
    <w:rsid w:val="00407496"/>
    <w:rsid w:val="00407FFB"/>
    <w:rsid w:val="004108A1"/>
    <w:rsid w:val="00411200"/>
    <w:rsid w:val="0041409C"/>
    <w:rsid w:val="0041426E"/>
    <w:rsid w:val="0041545F"/>
    <w:rsid w:val="00416015"/>
    <w:rsid w:val="00416B34"/>
    <w:rsid w:val="00421296"/>
    <w:rsid w:val="00422BDB"/>
    <w:rsid w:val="004234FB"/>
    <w:rsid w:val="0042563A"/>
    <w:rsid w:val="00427131"/>
    <w:rsid w:val="00427B86"/>
    <w:rsid w:val="00427E22"/>
    <w:rsid w:val="004316CD"/>
    <w:rsid w:val="0043176C"/>
    <w:rsid w:val="00433638"/>
    <w:rsid w:val="00434010"/>
    <w:rsid w:val="004355DD"/>
    <w:rsid w:val="00436EC1"/>
    <w:rsid w:val="00441565"/>
    <w:rsid w:val="00441BAF"/>
    <w:rsid w:val="00442074"/>
    <w:rsid w:val="004450B8"/>
    <w:rsid w:val="00445D9A"/>
    <w:rsid w:val="004469A9"/>
    <w:rsid w:val="0044759E"/>
    <w:rsid w:val="00450275"/>
    <w:rsid w:val="004502D8"/>
    <w:rsid w:val="0045221B"/>
    <w:rsid w:val="00452D8A"/>
    <w:rsid w:val="00455AF6"/>
    <w:rsid w:val="00456080"/>
    <w:rsid w:val="00457648"/>
    <w:rsid w:val="00460046"/>
    <w:rsid w:val="0046047E"/>
    <w:rsid w:val="004608B3"/>
    <w:rsid w:val="00462652"/>
    <w:rsid w:val="00462DA1"/>
    <w:rsid w:val="00463D29"/>
    <w:rsid w:val="00465A6B"/>
    <w:rsid w:val="00466526"/>
    <w:rsid w:val="004667D5"/>
    <w:rsid w:val="00466F63"/>
    <w:rsid w:val="00466F8C"/>
    <w:rsid w:val="0047158C"/>
    <w:rsid w:val="0047439E"/>
    <w:rsid w:val="00475629"/>
    <w:rsid w:val="0047604F"/>
    <w:rsid w:val="004775BF"/>
    <w:rsid w:val="0048048B"/>
    <w:rsid w:val="00480998"/>
    <w:rsid w:val="00480CB2"/>
    <w:rsid w:val="004819B5"/>
    <w:rsid w:val="00481A52"/>
    <w:rsid w:val="00481A6F"/>
    <w:rsid w:val="00481CAD"/>
    <w:rsid w:val="00482245"/>
    <w:rsid w:val="0048256D"/>
    <w:rsid w:val="00482B89"/>
    <w:rsid w:val="00483F4B"/>
    <w:rsid w:val="00484415"/>
    <w:rsid w:val="00490624"/>
    <w:rsid w:val="00491E19"/>
    <w:rsid w:val="004921C2"/>
    <w:rsid w:val="004925C8"/>
    <w:rsid w:val="00492B0C"/>
    <w:rsid w:val="00494993"/>
    <w:rsid w:val="00495BB8"/>
    <w:rsid w:val="00496AF0"/>
    <w:rsid w:val="004A24A6"/>
    <w:rsid w:val="004A2DE8"/>
    <w:rsid w:val="004A3D82"/>
    <w:rsid w:val="004A7A30"/>
    <w:rsid w:val="004B672F"/>
    <w:rsid w:val="004B759C"/>
    <w:rsid w:val="004C0B2C"/>
    <w:rsid w:val="004C18F8"/>
    <w:rsid w:val="004C2C51"/>
    <w:rsid w:val="004C3E5D"/>
    <w:rsid w:val="004C4640"/>
    <w:rsid w:val="004C4D43"/>
    <w:rsid w:val="004C5352"/>
    <w:rsid w:val="004C5C99"/>
    <w:rsid w:val="004C6118"/>
    <w:rsid w:val="004C696F"/>
    <w:rsid w:val="004C6BBE"/>
    <w:rsid w:val="004D0196"/>
    <w:rsid w:val="004D055B"/>
    <w:rsid w:val="004D0680"/>
    <w:rsid w:val="004D2173"/>
    <w:rsid w:val="004D244D"/>
    <w:rsid w:val="004D338F"/>
    <w:rsid w:val="004D49FB"/>
    <w:rsid w:val="004D4BAA"/>
    <w:rsid w:val="004D5807"/>
    <w:rsid w:val="004D65EE"/>
    <w:rsid w:val="004D691A"/>
    <w:rsid w:val="004D6C06"/>
    <w:rsid w:val="004D6E78"/>
    <w:rsid w:val="004D7760"/>
    <w:rsid w:val="004D7A3E"/>
    <w:rsid w:val="004E0A30"/>
    <w:rsid w:val="004E13AE"/>
    <w:rsid w:val="004E1A2F"/>
    <w:rsid w:val="004E1AC2"/>
    <w:rsid w:val="004E1C0D"/>
    <w:rsid w:val="004E4DF5"/>
    <w:rsid w:val="004E55ED"/>
    <w:rsid w:val="004E5A54"/>
    <w:rsid w:val="004E641D"/>
    <w:rsid w:val="004E6427"/>
    <w:rsid w:val="004E666E"/>
    <w:rsid w:val="004E75F5"/>
    <w:rsid w:val="004E78B0"/>
    <w:rsid w:val="004F04A4"/>
    <w:rsid w:val="004F0E43"/>
    <w:rsid w:val="004F1269"/>
    <w:rsid w:val="004F1C64"/>
    <w:rsid w:val="004F25EC"/>
    <w:rsid w:val="004F3EB8"/>
    <w:rsid w:val="004F3F0F"/>
    <w:rsid w:val="004F49E7"/>
    <w:rsid w:val="004F4A17"/>
    <w:rsid w:val="004F5086"/>
    <w:rsid w:val="004F5F86"/>
    <w:rsid w:val="004F76EF"/>
    <w:rsid w:val="004F7AAC"/>
    <w:rsid w:val="00500830"/>
    <w:rsid w:val="00501DC4"/>
    <w:rsid w:val="0050283A"/>
    <w:rsid w:val="00502E5B"/>
    <w:rsid w:val="00502F81"/>
    <w:rsid w:val="00504712"/>
    <w:rsid w:val="00505A25"/>
    <w:rsid w:val="005069F0"/>
    <w:rsid w:val="00510BB7"/>
    <w:rsid w:val="00511929"/>
    <w:rsid w:val="00513B1C"/>
    <w:rsid w:val="0051464C"/>
    <w:rsid w:val="0051588D"/>
    <w:rsid w:val="005205F6"/>
    <w:rsid w:val="00521116"/>
    <w:rsid w:val="005213C6"/>
    <w:rsid w:val="00521D40"/>
    <w:rsid w:val="005224A1"/>
    <w:rsid w:val="00522CE3"/>
    <w:rsid w:val="00522DFB"/>
    <w:rsid w:val="00523E7A"/>
    <w:rsid w:val="00524853"/>
    <w:rsid w:val="00525589"/>
    <w:rsid w:val="00526134"/>
    <w:rsid w:val="00526451"/>
    <w:rsid w:val="00530BF9"/>
    <w:rsid w:val="00532103"/>
    <w:rsid w:val="00532F04"/>
    <w:rsid w:val="00533518"/>
    <w:rsid w:val="00533AE9"/>
    <w:rsid w:val="00534DBF"/>
    <w:rsid w:val="00535EA7"/>
    <w:rsid w:val="00536654"/>
    <w:rsid w:val="005371C1"/>
    <w:rsid w:val="00537AB0"/>
    <w:rsid w:val="005411C1"/>
    <w:rsid w:val="005420A4"/>
    <w:rsid w:val="00542AF9"/>
    <w:rsid w:val="0054381E"/>
    <w:rsid w:val="005442D1"/>
    <w:rsid w:val="00544BE2"/>
    <w:rsid w:val="005454D8"/>
    <w:rsid w:val="00545ACE"/>
    <w:rsid w:val="005467E3"/>
    <w:rsid w:val="00546A69"/>
    <w:rsid w:val="00546CBB"/>
    <w:rsid w:val="005476C8"/>
    <w:rsid w:val="0054774A"/>
    <w:rsid w:val="0055107B"/>
    <w:rsid w:val="00551107"/>
    <w:rsid w:val="005518B4"/>
    <w:rsid w:val="00552A8A"/>
    <w:rsid w:val="005546E1"/>
    <w:rsid w:val="0055480F"/>
    <w:rsid w:val="00555D17"/>
    <w:rsid w:val="00556914"/>
    <w:rsid w:val="00556B9C"/>
    <w:rsid w:val="00557654"/>
    <w:rsid w:val="00560A36"/>
    <w:rsid w:val="00560A79"/>
    <w:rsid w:val="0056252C"/>
    <w:rsid w:val="00562DBD"/>
    <w:rsid w:val="00563488"/>
    <w:rsid w:val="005643E8"/>
    <w:rsid w:val="005644F8"/>
    <w:rsid w:val="00564D5B"/>
    <w:rsid w:val="00564D6C"/>
    <w:rsid w:val="005654BE"/>
    <w:rsid w:val="00565879"/>
    <w:rsid w:val="00566529"/>
    <w:rsid w:val="00567533"/>
    <w:rsid w:val="00567CC1"/>
    <w:rsid w:val="00571DBA"/>
    <w:rsid w:val="005726F3"/>
    <w:rsid w:val="00574273"/>
    <w:rsid w:val="00574894"/>
    <w:rsid w:val="00574DC1"/>
    <w:rsid w:val="00575895"/>
    <w:rsid w:val="00577C3A"/>
    <w:rsid w:val="00580965"/>
    <w:rsid w:val="00581D03"/>
    <w:rsid w:val="0058256A"/>
    <w:rsid w:val="00582816"/>
    <w:rsid w:val="00583539"/>
    <w:rsid w:val="00584DB3"/>
    <w:rsid w:val="00586630"/>
    <w:rsid w:val="005878B8"/>
    <w:rsid w:val="005905B4"/>
    <w:rsid w:val="00590773"/>
    <w:rsid w:val="005915D7"/>
    <w:rsid w:val="00593C63"/>
    <w:rsid w:val="00594BFF"/>
    <w:rsid w:val="005967EE"/>
    <w:rsid w:val="005977A9"/>
    <w:rsid w:val="005A0B3D"/>
    <w:rsid w:val="005A2394"/>
    <w:rsid w:val="005A2822"/>
    <w:rsid w:val="005A3ADA"/>
    <w:rsid w:val="005A4528"/>
    <w:rsid w:val="005A4E57"/>
    <w:rsid w:val="005A5BC7"/>
    <w:rsid w:val="005A6080"/>
    <w:rsid w:val="005A63E9"/>
    <w:rsid w:val="005A6690"/>
    <w:rsid w:val="005A68EE"/>
    <w:rsid w:val="005A6DAC"/>
    <w:rsid w:val="005B0817"/>
    <w:rsid w:val="005B0D21"/>
    <w:rsid w:val="005B0D5E"/>
    <w:rsid w:val="005B10DB"/>
    <w:rsid w:val="005B1867"/>
    <w:rsid w:val="005B1CE1"/>
    <w:rsid w:val="005B47D1"/>
    <w:rsid w:val="005B5690"/>
    <w:rsid w:val="005B5B8E"/>
    <w:rsid w:val="005B6045"/>
    <w:rsid w:val="005B7B7A"/>
    <w:rsid w:val="005B7F8C"/>
    <w:rsid w:val="005C0C37"/>
    <w:rsid w:val="005C31CD"/>
    <w:rsid w:val="005C4A34"/>
    <w:rsid w:val="005C4CDD"/>
    <w:rsid w:val="005C512B"/>
    <w:rsid w:val="005C5B67"/>
    <w:rsid w:val="005C613B"/>
    <w:rsid w:val="005C619B"/>
    <w:rsid w:val="005C6E9F"/>
    <w:rsid w:val="005C6EB2"/>
    <w:rsid w:val="005C6F03"/>
    <w:rsid w:val="005C7198"/>
    <w:rsid w:val="005D0515"/>
    <w:rsid w:val="005D0E6E"/>
    <w:rsid w:val="005D163D"/>
    <w:rsid w:val="005D44EA"/>
    <w:rsid w:val="005D5DF4"/>
    <w:rsid w:val="005D6D07"/>
    <w:rsid w:val="005D7846"/>
    <w:rsid w:val="005E30D1"/>
    <w:rsid w:val="005E3193"/>
    <w:rsid w:val="005E4137"/>
    <w:rsid w:val="005E4A2B"/>
    <w:rsid w:val="005E4AAD"/>
    <w:rsid w:val="005E569C"/>
    <w:rsid w:val="005E5B07"/>
    <w:rsid w:val="005E60F5"/>
    <w:rsid w:val="005E7B45"/>
    <w:rsid w:val="005E7CDC"/>
    <w:rsid w:val="005F06A5"/>
    <w:rsid w:val="005F1172"/>
    <w:rsid w:val="005F163A"/>
    <w:rsid w:val="005F294C"/>
    <w:rsid w:val="005F3CFC"/>
    <w:rsid w:val="005F5B90"/>
    <w:rsid w:val="005F77A5"/>
    <w:rsid w:val="00601F00"/>
    <w:rsid w:val="006020B8"/>
    <w:rsid w:val="006023A2"/>
    <w:rsid w:val="00603565"/>
    <w:rsid w:val="0060417D"/>
    <w:rsid w:val="006042C5"/>
    <w:rsid w:val="006050A5"/>
    <w:rsid w:val="0060542B"/>
    <w:rsid w:val="00605AC8"/>
    <w:rsid w:val="0060710A"/>
    <w:rsid w:val="00607642"/>
    <w:rsid w:val="006103C1"/>
    <w:rsid w:val="00611BD5"/>
    <w:rsid w:val="00611D13"/>
    <w:rsid w:val="006124EC"/>
    <w:rsid w:val="006137A4"/>
    <w:rsid w:val="0061497F"/>
    <w:rsid w:val="006161AA"/>
    <w:rsid w:val="00616B49"/>
    <w:rsid w:val="00617997"/>
    <w:rsid w:val="00617E4F"/>
    <w:rsid w:val="00620644"/>
    <w:rsid w:val="0062136D"/>
    <w:rsid w:val="00622BCB"/>
    <w:rsid w:val="006234A2"/>
    <w:rsid w:val="00623FD0"/>
    <w:rsid w:val="00624B01"/>
    <w:rsid w:val="006253D5"/>
    <w:rsid w:val="00625F2E"/>
    <w:rsid w:val="00627BCD"/>
    <w:rsid w:val="00627D66"/>
    <w:rsid w:val="00631DCB"/>
    <w:rsid w:val="00631E35"/>
    <w:rsid w:val="00632425"/>
    <w:rsid w:val="00632B80"/>
    <w:rsid w:val="00634EB6"/>
    <w:rsid w:val="00636593"/>
    <w:rsid w:val="006367BF"/>
    <w:rsid w:val="00641AC2"/>
    <w:rsid w:val="00641B22"/>
    <w:rsid w:val="00643E26"/>
    <w:rsid w:val="0064712A"/>
    <w:rsid w:val="006471BB"/>
    <w:rsid w:val="00650D4C"/>
    <w:rsid w:val="00651518"/>
    <w:rsid w:val="00651589"/>
    <w:rsid w:val="00651BA8"/>
    <w:rsid w:val="0065339E"/>
    <w:rsid w:val="00653E9A"/>
    <w:rsid w:val="00654233"/>
    <w:rsid w:val="00656B4B"/>
    <w:rsid w:val="00657267"/>
    <w:rsid w:val="00661B07"/>
    <w:rsid w:val="006625A5"/>
    <w:rsid w:val="00663DF6"/>
    <w:rsid w:val="0066445B"/>
    <w:rsid w:val="006646D8"/>
    <w:rsid w:val="0066485B"/>
    <w:rsid w:val="00665C3D"/>
    <w:rsid w:val="00666304"/>
    <w:rsid w:val="00670B47"/>
    <w:rsid w:val="00670CB5"/>
    <w:rsid w:val="006716EA"/>
    <w:rsid w:val="00671EC4"/>
    <w:rsid w:val="00673C8C"/>
    <w:rsid w:val="0067535B"/>
    <w:rsid w:val="00676348"/>
    <w:rsid w:val="00676D52"/>
    <w:rsid w:val="006773E9"/>
    <w:rsid w:val="006811F9"/>
    <w:rsid w:val="006839CB"/>
    <w:rsid w:val="00684614"/>
    <w:rsid w:val="00684F77"/>
    <w:rsid w:val="00686158"/>
    <w:rsid w:val="00686915"/>
    <w:rsid w:val="006873A5"/>
    <w:rsid w:val="006902DA"/>
    <w:rsid w:val="006904D5"/>
    <w:rsid w:val="00690CE2"/>
    <w:rsid w:val="00690FD0"/>
    <w:rsid w:val="0069199E"/>
    <w:rsid w:val="0069283F"/>
    <w:rsid w:val="00692BF2"/>
    <w:rsid w:val="00693A7B"/>
    <w:rsid w:val="00693F70"/>
    <w:rsid w:val="0069435B"/>
    <w:rsid w:val="006943DE"/>
    <w:rsid w:val="00695EC0"/>
    <w:rsid w:val="00697F33"/>
    <w:rsid w:val="006A02F8"/>
    <w:rsid w:val="006A0333"/>
    <w:rsid w:val="006A0435"/>
    <w:rsid w:val="006A144C"/>
    <w:rsid w:val="006A19C9"/>
    <w:rsid w:val="006A1A18"/>
    <w:rsid w:val="006A200A"/>
    <w:rsid w:val="006A2CFB"/>
    <w:rsid w:val="006A3181"/>
    <w:rsid w:val="006A3E3C"/>
    <w:rsid w:val="006A4AD6"/>
    <w:rsid w:val="006A53B8"/>
    <w:rsid w:val="006A6157"/>
    <w:rsid w:val="006A68BB"/>
    <w:rsid w:val="006A7D43"/>
    <w:rsid w:val="006B1614"/>
    <w:rsid w:val="006B17ED"/>
    <w:rsid w:val="006B2CC2"/>
    <w:rsid w:val="006B42CD"/>
    <w:rsid w:val="006B53D3"/>
    <w:rsid w:val="006B5DCA"/>
    <w:rsid w:val="006B67DB"/>
    <w:rsid w:val="006B7912"/>
    <w:rsid w:val="006C062B"/>
    <w:rsid w:val="006C20D9"/>
    <w:rsid w:val="006C3F1B"/>
    <w:rsid w:val="006C6A41"/>
    <w:rsid w:val="006C7041"/>
    <w:rsid w:val="006C77EC"/>
    <w:rsid w:val="006D0283"/>
    <w:rsid w:val="006D24DE"/>
    <w:rsid w:val="006D33C0"/>
    <w:rsid w:val="006D385A"/>
    <w:rsid w:val="006D4F4A"/>
    <w:rsid w:val="006D5AC9"/>
    <w:rsid w:val="006D5EB4"/>
    <w:rsid w:val="006D6F17"/>
    <w:rsid w:val="006D7269"/>
    <w:rsid w:val="006E01E1"/>
    <w:rsid w:val="006E0B5D"/>
    <w:rsid w:val="006E1442"/>
    <w:rsid w:val="006E2B55"/>
    <w:rsid w:val="006E30CC"/>
    <w:rsid w:val="006E3FD4"/>
    <w:rsid w:val="006E4425"/>
    <w:rsid w:val="006E49F8"/>
    <w:rsid w:val="006E51E2"/>
    <w:rsid w:val="006E5A01"/>
    <w:rsid w:val="006E5B54"/>
    <w:rsid w:val="006E5BB6"/>
    <w:rsid w:val="006F0ADD"/>
    <w:rsid w:val="006F0F42"/>
    <w:rsid w:val="006F17C3"/>
    <w:rsid w:val="006F1CCA"/>
    <w:rsid w:val="006F6A32"/>
    <w:rsid w:val="006F6FAD"/>
    <w:rsid w:val="00700373"/>
    <w:rsid w:val="00700546"/>
    <w:rsid w:val="0070062B"/>
    <w:rsid w:val="007079FC"/>
    <w:rsid w:val="00710D9B"/>
    <w:rsid w:val="007124A3"/>
    <w:rsid w:val="00712D65"/>
    <w:rsid w:val="00712F54"/>
    <w:rsid w:val="00713CD3"/>
    <w:rsid w:val="00714B8A"/>
    <w:rsid w:val="00714B9A"/>
    <w:rsid w:val="00715A52"/>
    <w:rsid w:val="00716D52"/>
    <w:rsid w:val="007178C7"/>
    <w:rsid w:val="00717BBD"/>
    <w:rsid w:val="00721974"/>
    <w:rsid w:val="00722C09"/>
    <w:rsid w:val="00722D15"/>
    <w:rsid w:val="007236EF"/>
    <w:rsid w:val="0072444D"/>
    <w:rsid w:val="0072490B"/>
    <w:rsid w:val="0072545F"/>
    <w:rsid w:val="00725469"/>
    <w:rsid w:val="00725715"/>
    <w:rsid w:val="007301B8"/>
    <w:rsid w:val="00730985"/>
    <w:rsid w:val="007345F6"/>
    <w:rsid w:val="007348F8"/>
    <w:rsid w:val="007349FB"/>
    <w:rsid w:val="00734E04"/>
    <w:rsid w:val="0073516A"/>
    <w:rsid w:val="00735AB2"/>
    <w:rsid w:val="0073637A"/>
    <w:rsid w:val="007374E8"/>
    <w:rsid w:val="00740D39"/>
    <w:rsid w:val="007427F5"/>
    <w:rsid w:val="007459CF"/>
    <w:rsid w:val="00753C8E"/>
    <w:rsid w:val="00753DDE"/>
    <w:rsid w:val="007563F9"/>
    <w:rsid w:val="007568F6"/>
    <w:rsid w:val="007576BA"/>
    <w:rsid w:val="00760A12"/>
    <w:rsid w:val="00760F3C"/>
    <w:rsid w:val="007614DF"/>
    <w:rsid w:val="00761C30"/>
    <w:rsid w:val="00763901"/>
    <w:rsid w:val="00763D85"/>
    <w:rsid w:val="00765CC7"/>
    <w:rsid w:val="00766419"/>
    <w:rsid w:val="00766C40"/>
    <w:rsid w:val="00771263"/>
    <w:rsid w:val="00773D1D"/>
    <w:rsid w:val="00774976"/>
    <w:rsid w:val="00774A21"/>
    <w:rsid w:val="00774EEC"/>
    <w:rsid w:val="00775DCF"/>
    <w:rsid w:val="0077618C"/>
    <w:rsid w:val="00776857"/>
    <w:rsid w:val="00777870"/>
    <w:rsid w:val="00777D33"/>
    <w:rsid w:val="007807B1"/>
    <w:rsid w:val="00780B43"/>
    <w:rsid w:val="0078100F"/>
    <w:rsid w:val="00781A1E"/>
    <w:rsid w:val="00782159"/>
    <w:rsid w:val="00783852"/>
    <w:rsid w:val="00784690"/>
    <w:rsid w:val="00786987"/>
    <w:rsid w:val="00791653"/>
    <w:rsid w:val="007929C9"/>
    <w:rsid w:val="00792A9D"/>
    <w:rsid w:val="00793896"/>
    <w:rsid w:val="007941DF"/>
    <w:rsid w:val="00794444"/>
    <w:rsid w:val="0079468C"/>
    <w:rsid w:val="00795DC1"/>
    <w:rsid w:val="0079665F"/>
    <w:rsid w:val="0079687A"/>
    <w:rsid w:val="00797AC4"/>
    <w:rsid w:val="007A163A"/>
    <w:rsid w:val="007A2E38"/>
    <w:rsid w:val="007A3B56"/>
    <w:rsid w:val="007A46E3"/>
    <w:rsid w:val="007A517D"/>
    <w:rsid w:val="007A5684"/>
    <w:rsid w:val="007A56D2"/>
    <w:rsid w:val="007A56F1"/>
    <w:rsid w:val="007A6062"/>
    <w:rsid w:val="007B1E88"/>
    <w:rsid w:val="007B2C1E"/>
    <w:rsid w:val="007B2E70"/>
    <w:rsid w:val="007B3ED8"/>
    <w:rsid w:val="007B4C10"/>
    <w:rsid w:val="007B4F3B"/>
    <w:rsid w:val="007B50E5"/>
    <w:rsid w:val="007B5A47"/>
    <w:rsid w:val="007B7DD3"/>
    <w:rsid w:val="007C08D2"/>
    <w:rsid w:val="007C0F6D"/>
    <w:rsid w:val="007C238C"/>
    <w:rsid w:val="007C2A9B"/>
    <w:rsid w:val="007C32A2"/>
    <w:rsid w:val="007C5861"/>
    <w:rsid w:val="007C63BC"/>
    <w:rsid w:val="007C75A1"/>
    <w:rsid w:val="007C7ADF"/>
    <w:rsid w:val="007C7D9A"/>
    <w:rsid w:val="007D0EBE"/>
    <w:rsid w:val="007D1C44"/>
    <w:rsid w:val="007D1D15"/>
    <w:rsid w:val="007D255D"/>
    <w:rsid w:val="007D3B2C"/>
    <w:rsid w:val="007D7679"/>
    <w:rsid w:val="007D7947"/>
    <w:rsid w:val="007E058F"/>
    <w:rsid w:val="007E48B5"/>
    <w:rsid w:val="007E6121"/>
    <w:rsid w:val="007E709F"/>
    <w:rsid w:val="007E765F"/>
    <w:rsid w:val="007F087E"/>
    <w:rsid w:val="007F0889"/>
    <w:rsid w:val="007F0B33"/>
    <w:rsid w:val="007F0B48"/>
    <w:rsid w:val="007F0BAD"/>
    <w:rsid w:val="007F3330"/>
    <w:rsid w:val="007F4CA3"/>
    <w:rsid w:val="007F647D"/>
    <w:rsid w:val="007F6D41"/>
    <w:rsid w:val="007F750D"/>
    <w:rsid w:val="007F794F"/>
    <w:rsid w:val="007F7A54"/>
    <w:rsid w:val="00802536"/>
    <w:rsid w:val="008029B2"/>
    <w:rsid w:val="00802E9D"/>
    <w:rsid w:val="00804FDD"/>
    <w:rsid w:val="008059CB"/>
    <w:rsid w:val="00812EB7"/>
    <w:rsid w:val="0081345A"/>
    <w:rsid w:val="008144F4"/>
    <w:rsid w:val="00814968"/>
    <w:rsid w:val="00814A49"/>
    <w:rsid w:val="00816C5E"/>
    <w:rsid w:val="00817AC1"/>
    <w:rsid w:val="0082109C"/>
    <w:rsid w:val="00821290"/>
    <w:rsid w:val="00821A87"/>
    <w:rsid w:val="00822912"/>
    <w:rsid w:val="00822C2E"/>
    <w:rsid w:val="00824BD3"/>
    <w:rsid w:val="00826A78"/>
    <w:rsid w:val="00826B17"/>
    <w:rsid w:val="0082730A"/>
    <w:rsid w:val="00830052"/>
    <w:rsid w:val="008319C0"/>
    <w:rsid w:val="00831E4F"/>
    <w:rsid w:val="00831F0B"/>
    <w:rsid w:val="00833143"/>
    <w:rsid w:val="00837A14"/>
    <w:rsid w:val="00841B1B"/>
    <w:rsid w:val="00841BCB"/>
    <w:rsid w:val="00842722"/>
    <w:rsid w:val="00844F2F"/>
    <w:rsid w:val="00846521"/>
    <w:rsid w:val="00846CE8"/>
    <w:rsid w:val="00847048"/>
    <w:rsid w:val="008471C4"/>
    <w:rsid w:val="00847385"/>
    <w:rsid w:val="00847843"/>
    <w:rsid w:val="00847A88"/>
    <w:rsid w:val="008519F6"/>
    <w:rsid w:val="00851C77"/>
    <w:rsid w:val="00851D97"/>
    <w:rsid w:val="008522D3"/>
    <w:rsid w:val="008524D2"/>
    <w:rsid w:val="008553B2"/>
    <w:rsid w:val="008557ED"/>
    <w:rsid w:val="00855903"/>
    <w:rsid w:val="00855C4A"/>
    <w:rsid w:val="00861B88"/>
    <w:rsid w:val="00861F7D"/>
    <w:rsid w:val="00865B4F"/>
    <w:rsid w:val="00870E1A"/>
    <w:rsid w:val="00870F18"/>
    <w:rsid w:val="008724E9"/>
    <w:rsid w:val="0087325C"/>
    <w:rsid w:val="008733A9"/>
    <w:rsid w:val="008744BC"/>
    <w:rsid w:val="00875709"/>
    <w:rsid w:val="00876C30"/>
    <w:rsid w:val="00882313"/>
    <w:rsid w:val="00883D2E"/>
    <w:rsid w:val="0088589D"/>
    <w:rsid w:val="00886116"/>
    <w:rsid w:val="0088669C"/>
    <w:rsid w:val="008871D1"/>
    <w:rsid w:val="00887CEB"/>
    <w:rsid w:val="00887FDD"/>
    <w:rsid w:val="008909A8"/>
    <w:rsid w:val="00890D42"/>
    <w:rsid w:val="00892CAB"/>
    <w:rsid w:val="0089339B"/>
    <w:rsid w:val="00893991"/>
    <w:rsid w:val="008958BB"/>
    <w:rsid w:val="008A01CB"/>
    <w:rsid w:val="008A105A"/>
    <w:rsid w:val="008A1C04"/>
    <w:rsid w:val="008A225F"/>
    <w:rsid w:val="008A25D8"/>
    <w:rsid w:val="008A26A2"/>
    <w:rsid w:val="008A2779"/>
    <w:rsid w:val="008A2938"/>
    <w:rsid w:val="008A29AD"/>
    <w:rsid w:val="008A3630"/>
    <w:rsid w:val="008A41BA"/>
    <w:rsid w:val="008A4836"/>
    <w:rsid w:val="008A6F63"/>
    <w:rsid w:val="008B0295"/>
    <w:rsid w:val="008B0AD4"/>
    <w:rsid w:val="008B17B6"/>
    <w:rsid w:val="008B1963"/>
    <w:rsid w:val="008B37A5"/>
    <w:rsid w:val="008B525E"/>
    <w:rsid w:val="008B5D73"/>
    <w:rsid w:val="008B6802"/>
    <w:rsid w:val="008B74D7"/>
    <w:rsid w:val="008C0FE3"/>
    <w:rsid w:val="008C1158"/>
    <w:rsid w:val="008C2E48"/>
    <w:rsid w:val="008C36D5"/>
    <w:rsid w:val="008C40E5"/>
    <w:rsid w:val="008C43AB"/>
    <w:rsid w:val="008C57AC"/>
    <w:rsid w:val="008C6582"/>
    <w:rsid w:val="008D1021"/>
    <w:rsid w:val="008D2A54"/>
    <w:rsid w:val="008D4A72"/>
    <w:rsid w:val="008D61C2"/>
    <w:rsid w:val="008E0F85"/>
    <w:rsid w:val="008E1A89"/>
    <w:rsid w:val="008E1E97"/>
    <w:rsid w:val="008E52F6"/>
    <w:rsid w:val="008E76FC"/>
    <w:rsid w:val="008F2A5A"/>
    <w:rsid w:val="008F398B"/>
    <w:rsid w:val="008F3EF5"/>
    <w:rsid w:val="008F4A59"/>
    <w:rsid w:val="008F50E2"/>
    <w:rsid w:val="008F5B12"/>
    <w:rsid w:val="008F61A4"/>
    <w:rsid w:val="008F6AAD"/>
    <w:rsid w:val="008F7726"/>
    <w:rsid w:val="00901116"/>
    <w:rsid w:val="00902357"/>
    <w:rsid w:val="00902874"/>
    <w:rsid w:val="009052F5"/>
    <w:rsid w:val="00905495"/>
    <w:rsid w:val="00906B13"/>
    <w:rsid w:val="00906CE8"/>
    <w:rsid w:val="0090741C"/>
    <w:rsid w:val="009079F8"/>
    <w:rsid w:val="00907C6E"/>
    <w:rsid w:val="00910AB5"/>
    <w:rsid w:val="009111B9"/>
    <w:rsid w:val="00911E91"/>
    <w:rsid w:val="00913148"/>
    <w:rsid w:val="0092090D"/>
    <w:rsid w:val="00921CE1"/>
    <w:rsid w:val="009220F6"/>
    <w:rsid w:val="00923030"/>
    <w:rsid w:val="00923861"/>
    <w:rsid w:val="00924652"/>
    <w:rsid w:val="00924753"/>
    <w:rsid w:val="0092550E"/>
    <w:rsid w:val="009255C6"/>
    <w:rsid w:val="0092599B"/>
    <w:rsid w:val="0092603D"/>
    <w:rsid w:val="0093076F"/>
    <w:rsid w:val="009320F3"/>
    <w:rsid w:val="00932748"/>
    <w:rsid w:val="00932818"/>
    <w:rsid w:val="00932AFC"/>
    <w:rsid w:val="0093370A"/>
    <w:rsid w:val="00935D33"/>
    <w:rsid w:val="00937A59"/>
    <w:rsid w:val="00940CFF"/>
    <w:rsid w:val="00943AEF"/>
    <w:rsid w:val="00943EBB"/>
    <w:rsid w:val="0094510E"/>
    <w:rsid w:val="00945A84"/>
    <w:rsid w:val="00946AF5"/>
    <w:rsid w:val="00947BC9"/>
    <w:rsid w:val="00947CA3"/>
    <w:rsid w:val="00947F1D"/>
    <w:rsid w:val="0095187E"/>
    <w:rsid w:val="00951D89"/>
    <w:rsid w:val="00951DFB"/>
    <w:rsid w:val="00953603"/>
    <w:rsid w:val="00953663"/>
    <w:rsid w:val="00953808"/>
    <w:rsid w:val="009544BF"/>
    <w:rsid w:val="0095619B"/>
    <w:rsid w:val="00956A06"/>
    <w:rsid w:val="00960956"/>
    <w:rsid w:val="00960A51"/>
    <w:rsid w:val="00961136"/>
    <w:rsid w:val="00962D5A"/>
    <w:rsid w:val="009630F7"/>
    <w:rsid w:val="00963108"/>
    <w:rsid w:val="00963598"/>
    <w:rsid w:val="009659CD"/>
    <w:rsid w:val="0097108B"/>
    <w:rsid w:val="00974045"/>
    <w:rsid w:val="00974C39"/>
    <w:rsid w:val="00974F18"/>
    <w:rsid w:val="00974F5F"/>
    <w:rsid w:val="0097510A"/>
    <w:rsid w:val="00975D97"/>
    <w:rsid w:val="009773C6"/>
    <w:rsid w:val="009773C8"/>
    <w:rsid w:val="00977E9E"/>
    <w:rsid w:val="00985433"/>
    <w:rsid w:val="00985869"/>
    <w:rsid w:val="00990D44"/>
    <w:rsid w:val="009929FF"/>
    <w:rsid w:val="00993077"/>
    <w:rsid w:val="00993876"/>
    <w:rsid w:val="00994286"/>
    <w:rsid w:val="00994CDE"/>
    <w:rsid w:val="00995055"/>
    <w:rsid w:val="00995542"/>
    <w:rsid w:val="00996D2C"/>
    <w:rsid w:val="009A01D0"/>
    <w:rsid w:val="009A2120"/>
    <w:rsid w:val="009A71F0"/>
    <w:rsid w:val="009A7D0E"/>
    <w:rsid w:val="009B256C"/>
    <w:rsid w:val="009B36B4"/>
    <w:rsid w:val="009B4484"/>
    <w:rsid w:val="009B7D9D"/>
    <w:rsid w:val="009C047F"/>
    <w:rsid w:val="009C2700"/>
    <w:rsid w:val="009C292F"/>
    <w:rsid w:val="009D09F7"/>
    <w:rsid w:val="009D1EAA"/>
    <w:rsid w:val="009D2856"/>
    <w:rsid w:val="009D38D4"/>
    <w:rsid w:val="009D3992"/>
    <w:rsid w:val="009D465F"/>
    <w:rsid w:val="009D471F"/>
    <w:rsid w:val="009D5641"/>
    <w:rsid w:val="009D6BE5"/>
    <w:rsid w:val="009D7B03"/>
    <w:rsid w:val="009E1C6C"/>
    <w:rsid w:val="009E1D25"/>
    <w:rsid w:val="009E3036"/>
    <w:rsid w:val="009E4E14"/>
    <w:rsid w:val="009E59D2"/>
    <w:rsid w:val="009E61D2"/>
    <w:rsid w:val="009F071D"/>
    <w:rsid w:val="009F0AC9"/>
    <w:rsid w:val="009F7D5C"/>
    <w:rsid w:val="00A00DB1"/>
    <w:rsid w:val="00A02135"/>
    <w:rsid w:val="00A02621"/>
    <w:rsid w:val="00A02FBE"/>
    <w:rsid w:val="00A03D7A"/>
    <w:rsid w:val="00A04118"/>
    <w:rsid w:val="00A0427E"/>
    <w:rsid w:val="00A05A52"/>
    <w:rsid w:val="00A07016"/>
    <w:rsid w:val="00A07B93"/>
    <w:rsid w:val="00A10456"/>
    <w:rsid w:val="00A1392D"/>
    <w:rsid w:val="00A141D4"/>
    <w:rsid w:val="00A14728"/>
    <w:rsid w:val="00A1491D"/>
    <w:rsid w:val="00A14A74"/>
    <w:rsid w:val="00A14BB6"/>
    <w:rsid w:val="00A14BCD"/>
    <w:rsid w:val="00A15043"/>
    <w:rsid w:val="00A157FB"/>
    <w:rsid w:val="00A15DFA"/>
    <w:rsid w:val="00A16AAB"/>
    <w:rsid w:val="00A16AF9"/>
    <w:rsid w:val="00A17EB3"/>
    <w:rsid w:val="00A21540"/>
    <w:rsid w:val="00A23505"/>
    <w:rsid w:val="00A236DE"/>
    <w:rsid w:val="00A2439F"/>
    <w:rsid w:val="00A25048"/>
    <w:rsid w:val="00A25439"/>
    <w:rsid w:val="00A25CB7"/>
    <w:rsid w:val="00A26AB9"/>
    <w:rsid w:val="00A27B36"/>
    <w:rsid w:val="00A30DD5"/>
    <w:rsid w:val="00A312EA"/>
    <w:rsid w:val="00A32176"/>
    <w:rsid w:val="00A33692"/>
    <w:rsid w:val="00A33884"/>
    <w:rsid w:val="00A33E47"/>
    <w:rsid w:val="00A36306"/>
    <w:rsid w:val="00A36666"/>
    <w:rsid w:val="00A3752B"/>
    <w:rsid w:val="00A3777B"/>
    <w:rsid w:val="00A42FC9"/>
    <w:rsid w:val="00A445B7"/>
    <w:rsid w:val="00A467F4"/>
    <w:rsid w:val="00A51DE9"/>
    <w:rsid w:val="00A52110"/>
    <w:rsid w:val="00A527CF"/>
    <w:rsid w:val="00A528A2"/>
    <w:rsid w:val="00A52DB1"/>
    <w:rsid w:val="00A5363A"/>
    <w:rsid w:val="00A53ADC"/>
    <w:rsid w:val="00A53C6D"/>
    <w:rsid w:val="00A54380"/>
    <w:rsid w:val="00A54A40"/>
    <w:rsid w:val="00A55072"/>
    <w:rsid w:val="00A5584C"/>
    <w:rsid w:val="00A616EF"/>
    <w:rsid w:val="00A62B8C"/>
    <w:rsid w:val="00A6503E"/>
    <w:rsid w:val="00A65969"/>
    <w:rsid w:val="00A667E4"/>
    <w:rsid w:val="00A6703B"/>
    <w:rsid w:val="00A7035E"/>
    <w:rsid w:val="00A70748"/>
    <w:rsid w:val="00A70C72"/>
    <w:rsid w:val="00A71F05"/>
    <w:rsid w:val="00A72F25"/>
    <w:rsid w:val="00A73E33"/>
    <w:rsid w:val="00A7439E"/>
    <w:rsid w:val="00A76648"/>
    <w:rsid w:val="00A770C5"/>
    <w:rsid w:val="00A81205"/>
    <w:rsid w:val="00A824E5"/>
    <w:rsid w:val="00A8260B"/>
    <w:rsid w:val="00A836BC"/>
    <w:rsid w:val="00A83AB2"/>
    <w:rsid w:val="00A85BAC"/>
    <w:rsid w:val="00A8673C"/>
    <w:rsid w:val="00A876D6"/>
    <w:rsid w:val="00A87FF4"/>
    <w:rsid w:val="00A901B8"/>
    <w:rsid w:val="00A91BD6"/>
    <w:rsid w:val="00A91D8F"/>
    <w:rsid w:val="00A92965"/>
    <w:rsid w:val="00A92AB9"/>
    <w:rsid w:val="00A9301D"/>
    <w:rsid w:val="00A9426A"/>
    <w:rsid w:val="00A9427B"/>
    <w:rsid w:val="00A95D38"/>
    <w:rsid w:val="00A9668B"/>
    <w:rsid w:val="00A96BFB"/>
    <w:rsid w:val="00A97C80"/>
    <w:rsid w:val="00A97F2D"/>
    <w:rsid w:val="00AA0B04"/>
    <w:rsid w:val="00AA1595"/>
    <w:rsid w:val="00AA2BFA"/>
    <w:rsid w:val="00AA39F3"/>
    <w:rsid w:val="00AA4173"/>
    <w:rsid w:val="00AA45BF"/>
    <w:rsid w:val="00AA4B1A"/>
    <w:rsid w:val="00AA5D9B"/>
    <w:rsid w:val="00AA5DD0"/>
    <w:rsid w:val="00AB037A"/>
    <w:rsid w:val="00AB1880"/>
    <w:rsid w:val="00AB19BA"/>
    <w:rsid w:val="00AB1D6A"/>
    <w:rsid w:val="00AB20A1"/>
    <w:rsid w:val="00AB2915"/>
    <w:rsid w:val="00AB3DBB"/>
    <w:rsid w:val="00AB620F"/>
    <w:rsid w:val="00AB6A15"/>
    <w:rsid w:val="00AB6AFA"/>
    <w:rsid w:val="00AB7814"/>
    <w:rsid w:val="00AB7F2D"/>
    <w:rsid w:val="00AC03EB"/>
    <w:rsid w:val="00AC122A"/>
    <w:rsid w:val="00AC195F"/>
    <w:rsid w:val="00AC1AE4"/>
    <w:rsid w:val="00AC3BD2"/>
    <w:rsid w:val="00AC406A"/>
    <w:rsid w:val="00AC413C"/>
    <w:rsid w:val="00AC44C3"/>
    <w:rsid w:val="00AC547C"/>
    <w:rsid w:val="00AC5679"/>
    <w:rsid w:val="00AC5E4E"/>
    <w:rsid w:val="00AC7D8F"/>
    <w:rsid w:val="00AC7E2E"/>
    <w:rsid w:val="00AD1265"/>
    <w:rsid w:val="00AD25B9"/>
    <w:rsid w:val="00AD37CF"/>
    <w:rsid w:val="00AD39B4"/>
    <w:rsid w:val="00AE14B5"/>
    <w:rsid w:val="00AE1BD6"/>
    <w:rsid w:val="00AE1D46"/>
    <w:rsid w:val="00AE39AE"/>
    <w:rsid w:val="00AE6003"/>
    <w:rsid w:val="00AE624F"/>
    <w:rsid w:val="00AE6B99"/>
    <w:rsid w:val="00AE6BEC"/>
    <w:rsid w:val="00AE7040"/>
    <w:rsid w:val="00AF0AA5"/>
    <w:rsid w:val="00AF0EBE"/>
    <w:rsid w:val="00AF0EFB"/>
    <w:rsid w:val="00AF13E6"/>
    <w:rsid w:val="00AF2458"/>
    <w:rsid w:val="00AF2C5F"/>
    <w:rsid w:val="00AF5A98"/>
    <w:rsid w:val="00AF75BE"/>
    <w:rsid w:val="00AF79C9"/>
    <w:rsid w:val="00AF7E41"/>
    <w:rsid w:val="00B0168B"/>
    <w:rsid w:val="00B02A47"/>
    <w:rsid w:val="00B038D8"/>
    <w:rsid w:val="00B04389"/>
    <w:rsid w:val="00B04F50"/>
    <w:rsid w:val="00B052E0"/>
    <w:rsid w:val="00B1176B"/>
    <w:rsid w:val="00B11D18"/>
    <w:rsid w:val="00B127B0"/>
    <w:rsid w:val="00B13407"/>
    <w:rsid w:val="00B13F7B"/>
    <w:rsid w:val="00B1422A"/>
    <w:rsid w:val="00B14629"/>
    <w:rsid w:val="00B14F31"/>
    <w:rsid w:val="00B151D8"/>
    <w:rsid w:val="00B15C8E"/>
    <w:rsid w:val="00B166DE"/>
    <w:rsid w:val="00B1780E"/>
    <w:rsid w:val="00B1781D"/>
    <w:rsid w:val="00B2243A"/>
    <w:rsid w:val="00B228FE"/>
    <w:rsid w:val="00B230E1"/>
    <w:rsid w:val="00B23940"/>
    <w:rsid w:val="00B240C6"/>
    <w:rsid w:val="00B25A51"/>
    <w:rsid w:val="00B26E42"/>
    <w:rsid w:val="00B274DC"/>
    <w:rsid w:val="00B27829"/>
    <w:rsid w:val="00B33354"/>
    <w:rsid w:val="00B33DDE"/>
    <w:rsid w:val="00B33FB0"/>
    <w:rsid w:val="00B34C23"/>
    <w:rsid w:val="00B34E48"/>
    <w:rsid w:val="00B35839"/>
    <w:rsid w:val="00B4026F"/>
    <w:rsid w:val="00B40580"/>
    <w:rsid w:val="00B40F7E"/>
    <w:rsid w:val="00B410D7"/>
    <w:rsid w:val="00B4180E"/>
    <w:rsid w:val="00B44562"/>
    <w:rsid w:val="00B45A2B"/>
    <w:rsid w:val="00B50BC6"/>
    <w:rsid w:val="00B51B73"/>
    <w:rsid w:val="00B5299E"/>
    <w:rsid w:val="00B52CD3"/>
    <w:rsid w:val="00B53074"/>
    <w:rsid w:val="00B53C8C"/>
    <w:rsid w:val="00B54FEB"/>
    <w:rsid w:val="00B60A13"/>
    <w:rsid w:val="00B60EF2"/>
    <w:rsid w:val="00B6105C"/>
    <w:rsid w:val="00B61FFB"/>
    <w:rsid w:val="00B63F8A"/>
    <w:rsid w:val="00B67D0C"/>
    <w:rsid w:val="00B71408"/>
    <w:rsid w:val="00B72011"/>
    <w:rsid w:val="00B72356"/>
    <w:rsid w:val="00B7236D"/>
    <w:rsid w:val="00B7258A"/>
    <w:rsid w:val="00B73AE4"/>
    <w:rsid w:val="00B74D31"/>
    <w:rsid w:val="00B751A1"/>
    <w:rsid w:val="00B769D7"/>
    <w:rsid w:val="00B778BE"/>
    <w:rsid w:val="00B81584"/>
    <w:rsid w:val="00B815D5"/>
    <w:rsid w:val="00B82FA9"/>
    <w:rsid w:val="00B83803"/>
    <w:rsid w:val="00B84CE8"/>
    <w:rsid w:val="00B85408"/>
    <w:rsid w:val="00B87C66"/>
    <w:rsid w:val="00B87F33"/>
    <w:rsid w:val="00B90070"/>
    <w:rsid w:val="00B91320"/>
    <w:rsid w:val="00B92F62"/>
    <w:rsid w:val="00B93595"/>
    <w:rsid w:val="00B95152"/>
    <w:rsid w:val="00B952FB"/>
    <w:rsid w:val="00B971FD"/>
    <w:rsid w:val="00BA1DE6"/>
    <w:rsid w:val="00BA1EBC"/>
    <w:rsid w:val="00BA328A"/>
    <w:rsid w:val="00BA374C"/>
    <w:rsid w:val="00BA3D93"/>
    <w:rsid w:val="00BA47A1"/>
    <w:rsid w:val="00BA4F93"/>
    <w:rsid w:val="00BA5659"/>
    <w:rsid w:val="00BA5BAD"/>
    <w:rsid w:val="00BA6299"/>
    <w:rsid w:val="00BA649A"/>
    <w:rsid w:val="00BB0418"/>
    <w:rsid w:val="00BB07AE"/>
    <w:rsid w:val="00BB1A99"/>
    <w:rsid w:val="00BB3E9A"/>
    <w:rsid w:val="00BB674F"/>
    <w:rsid w:val="00BB6764"/>
    <w:rsid w:val="00BB69AD"/>
    <w:rsid w:val="00BB6E1C"/>
    <w:rsid w:val="00BB739E"/>
    <w:rsid w:val="00BC019B"/>
    <w:rsid w:val="00BC100F"/>
    <w:rsid w:val="00BC267F"/>
    <w:rsid w:val="00BC5ABD"/>
    <w:rsid w:val="00BC6BDA"/>
    <w:rsid w:val="00BC6DAD"/>
    <w:rsid w:val="00BD16E8"/>
    <w:rsid w:val="00BD1C8E"/>
    <w:rsid w:val="00BD2604"/>
    <w:rsid w:val="00BD2C6A"/>
    <w:rsid w:val="00BD7AC5"/>
    <w:rsid w:val="00BD7F4D"/>
    <w:rsid w:val="00BE19B8"/>
    <w:rsid w:val="00BE2B7F"/>
    <w:rsid w:val="00BE2C75"/>
    <w:rsid w:val="00BE369D"/>
    <w:rsid w:val="00BE3B36"/>
    <w:rsid w:val="00BE3ECD"/>
    <w:rsid w:val="00BE40B4"/>
    <w:rsid w:val="00BE4B4C"/>
    <w:rsid w:val="00BE4D03"/>
    <w:rsid w:val="00BE4D6B"/>
    <w:rsid w:val="00BE5296"/>
    <w:rsid w:val="00BE7017"/>
    <w:rsid w:val="00BE7906"/>
    <w:rsid w:val="00BE798B"/>
    <w:rsid w:val="00BF0969"/>
    <w:rsid w:val="00BF108E"/>
    <w:rsid w:val="00BF15F0"/>
    <w:rsid w:val="00BF1BD6"/>
    <w:rsid w:val="00BF2E56"/>
    <w:rsid w:val="00BF3658"/>
    <w:rsid w:val="00BF4432"/>
    <w:rsid w:val="00BF49B0"/>
    <w:rsid w:val="00BF67F6"/>
    <w:rsid w:val="00C00F72"/>
    <w:rsid w:val="00C01D3E"/>
    <w:rsid w:val="00C01DDE"/>
    <w:rsid w:val="00C03FFD"/>
    <w:rsid w:val="00C04D10"/>
    <w:rsid w:val="00C0606C"/>
    <w:rsid w:val="00C06167"/>
    <w:rsid w:val="00C141C9"/>
    <w:rsid w:val="00C14A13"/>
    <w:rsid w:val="00C15BA8"/>
    <w:rsid w:val="00C21D0E"/>
    <w:rsid w:val="00C21E75"/>
    <w:rsid w:val="00C22D7A"/>
    <w:rsid w:val="00C24009"/>
    <w:rsid w:val="00C25FD4"/>
    <w:rsid w:val="00C26C41"/>
    <w:rsid w:val="00C26CA2"/>
    <w:rsid w:val="00C30062"/>
    <w:rsid w:val="00C30107"/>
    <w:rsid w:val="00C3162E"/>
    <w:rsid w:val="00C32603"/>
    <w:rsid w:val="00C32B5A"/>
    <w:rsid w:val="00C330BA"/>
    <w:rsid w:val="00C3343D"/>
    <w:rsid w:val="00C35711"/>
    <w:rsid w:val="00C36C10"/>
    <w:rsid w:val="00C41EAD"/>
    <w:rsid w:val="00C42F9B"/>
    <w:rsid w:val="00C4672B"/>
    <w:rsid w:val="00C468E9"/>
    <w:rsid w:val="00C4747B"/>
    <w:rsid w:val="00C50971"/>
    <w:rsid w:val="00C52BC8"/>
    <w:rsid w:val="00C52E2C"/>
    <w:rsid w:val="00C5343B"/>
    <w:rsid w:val="00C55F54"/>
    <w:rsid w:val="00C565EB"/>
    <w:rsid w:val="00C604D9"/>
    <w:rsid w:val="00C6147C"/>
    <w:rsid w:val="00C6150A"/>
    <w:rsid w:val="00C620D3"/>
    <w:rsid w:val="00C63063"/>
    <w:rsid w:val="00C63F48"/>
    <w:rsid w:val="00C6410B"/>
    <w:rsid w:val="00C64265"/>
    <w:rsid w:val="00C6448D"/>
    <w:rsid w:val="00C64719"/>
    <w:rsid w:val="00C658F6"/>
    <w:rsid w:val="00C660DF"/>
    <w:rsid w:val="00C66CBE"/>
    <w:rsid w:val="00C67342"/>
    <w:rsid w:val="00C6746B"/>
    <w:rsid w:val="00C67743"/>
    <w:rsid w:val="00C7227F"/>
    <w:rsid w:val="00C7284E"/>
    <w:rsid w:val="00C7417D"/>
    <w:rsid w:val="00C76859"/>
    <w:rsid w:val="00C76C16"/>
    <w:rsid w:val="00C80F89"/>
    <w:rsid w:val="00C813DE"/>
    <w:rsid w:val="00C83623"/>
    <w:rsid w:val="00C842A2"/>
    <w:rsid w:val="00C86BA3"/>
    <w:rsid w:val="00C90D27"/>
    <w:rsid w:val="00C918F5"/>
    <w:rsid w:val="00C937DF"/>
    <w:rsid w:val="00C93A92"/>
    <w:rsid w:val="00C93C59"/>
    <w:rsid w:val="00C95C76"/>
    <w:rsid w:val="00C9765D"/>
    <w:rsid w:val="00C97794"/>
    <w:rsid w:val="00CA04C9"/>
    <w:rsid w:val="00CA1CD7"/>
    <w:rsid w:val="00CA34C2"/>
    <w:rsid w:val="00CA3920"/>
    <w:rsid w:val="00CA3F97"/>
    <w:rsid w:val="00CA58F5"/>
    <w:rsid w:val="00CA653D"/>
    <w:rsid w:val="00CA66C7"/>
    <w:rsid w:val="00CA78F1"/>
    <w:rsid w:val="00CB01EE"/>
    <w:rsid w:val="00CB0364"/>
    <w:rsid w:val="00CB0386"/>
    <w:rsid w:val="00CB0980"/>
    <w:rsid w:val="00CB16E7"/>
    <w:rsid w:val="00CB1C0A"/>
    <w:rsid w:val="00CB362D"/>
    <w:rsid w:val="00CB3948"/>
    <w:rsid w:val="00CB3EA2"/>
    <w:rsid w:val="00CB4B18"/>
    <w:rsid w:val="00CB4C95"/>
    <w:rsid w:val="00CB6F88"/>
    <w:rsid w:val="00CB7D30"/>
    <w:rsid w:val="00CC05D4"/>
    <w:rsid w:val="00CC494D"/>
    <w:rsid w:val="00CC5012"/>
    <w:rsid w:val="00CC54C1"/>
    <w:rsid w:val="00CC5A0C"/>
    <w:rsid w:val="00CD1098"/>
    <w:rsid w:val="00CD1356"/>
    <w:rsid w:val="00CD1698"/>
    <w:rsid w:val="00CD18B4"/>
    <w:rsid w:val="00CD25EE"/>
    <w:rsid w:val="00CD2DE7"/>
    <w:rsid w:val="00CD3C34"/>
    <w:rsid w:val="00CD3ED4"/>
    <w:rsid w:val="00CD51E0"/>
    <w:rsid w:val="00CD6A8A"/>
    <w:rsid w:val="00CD71C8"/>
    <w:rsid w:val="00CD7555"/>
    <w:rsid w:val="00CE0A2D"/>
    <w:rsid w:val="00CE1191"/>
    <w:rsid w:val="00CE177A"/>
    <w:rsid w:val="00CE2279"/>
    <w:rsid w:val="00CE2C00"/>
    <w:rsid w:val="00CE2D60"/>
    <w:rsid w:val="00CE3C9A"/>
    <w:rsid w:val="00CE4534"/>
    <w:rsid w:val="00CE4CD5"/>
    <w:rsid w:val="00CE6AC0"/>
    <w:rsid w:val="00CF1CEF"/>
    <w:rsid w:val="00CF350E"/>
    <w:rsid w:val="00CF3F70"/>
    <w:rsid w:val="00CF627F"/>
    <w:rsid w:val="00CF69AC"/>
    <w:rsid w:val="00CF723C"/>
    <w:rsid w:val="00CF7693"/>
    <w:rsid w:val="00D0124F"/>
    <w:rsid w:val="00D017BE"/>
    <w:rsid w:val="00D01B03"/>
    <w:rsid w:val="00D035A9"/>
    <w:rsid w:val="00D047F3"/>
    <w:rsid w:val="00D04B61"/>
    <w:rsid w:val="00D063A9"/>
    <w:rsid w:val="00D1041E"/>
    <w:rsid w:val="00D11459"/>
    <w:rsid w:val="00D11C81"/>
    <w:rsid w:val="00D1208F"/>
    <w:rsid w:val="00D133EA"/>
    <w:rsid w:val="00D13858"/>
    <w:rsid w:val="00D170E6"/>
    <w:rsid w:val="00D20736"/>
    <w:rsid w:val="00D20B0D"/>
    <w:rsid w:val="00D24153"/>
    <w:rsid w:val="00D242AD"/>
    <w:rsid w:val="00D24548"/>
    <w:rsid w:val="00D26E98"/>
    <w:rsid w:val="00D27718"/>
    <w:rsid w:val="00D30C4A"/>
    <w:rsid w:val="00D317C0"/>
    <w:rsid w:val="00D31AC2"/>
    <w:rsid w:val="00D35DA5"/>
    <w:rsid w:val="00D365C3"/>
    <w:rsid w:val="00D36CF1"/>
    <w:rsid w:val="00D41B5E"/>
    <w:rsid w:val="00D41E2F"/>
    <w:rsid w:val="00D4301D"/>
    <w:rsid w:val="00D4450E"/>
    <w:rsid w:val="00D44798"/>
    <w:rsid w:val="00D448F4"/>
    <w:rsid w:val="00D457F1"/>
    <w:rsid w:val="00D45CE3"/>
    <w:rsid w:val="00D47FA2"/>
    <w:rsid w:val="00D5030C"/>
    <w:rsid w:val="00D504AF"/>
    <w:rsid w:val="00D5387C"/>
    <w:rsid w:val="00D53FF7"/>
    <w:rsid w:val="00D54A7A"/>
    <w:rsid w:val="00D553ED"/>
    <w:rsid w:val="00D56886"/>
    <w:rsid w:val="00D57009"/>
    <w:rsid w:val="00D57A88"/>
    <w:rsid w:val="00D60528"/>
    <w:rsid w:val="00D605CC"/>
    <w:rsid w:val="00D6182B"/>
    <w:rsid w:val="00D6256D"/>
    <w:rsid w:val="00D63C9B"/>
    <w:rsid w:val="00D65FAC"/>
    <w:rsid w:val="00D679C4"/>
    <w:rsid w:val="00D71451"/>
    <w:rsid w:val="00D72441"/>
    <w:rsid w:val="00D72ADC"/>
    <w:rsid w:val="00D72BA6"/>
    <w:rsid w:val="00D7397C"/>
    <w:rsid w:val="00D74B2C"/>
    <w:rsid w:val="00D753F1"/>
    <w:rsid w:val="00D8163E"/>
    <w:rsid w:val="00D81CB6"/>
    <w:rsid w:val="00D8321E"/>
    <w:rsid w:val="00D83F66"/>
    <w:rsid w:val="00D84D51"/>
    <w:rsid w:val="00D85FDE"/>
    <w:rsid w:val="00D8698C"/>
    <w:rsid w:val="00D86CE5"/>
    <w:rsid w:val="00D8746E"/>
    <w:rsid w:val="00D87AF6"/>
    <w:rsid w:val="00D90740"/>
    <w:rsid w:val="00D91446"/>
    <w:rsid w:val="00D91F41"/>
    <w:rsid w:val="00D951D2"/>
    <w:rsid w:val="00D9781D"/>
    <w:rsid w:val="00DA0FAE"/>
    <w:rsid w:val="00DA11D1"/>
    <w:rsid w:val="00DA23DC"/>
    <w:rsid w:val="00DA2F7E"/>
    <w:rsid w:val="00DA51AD"/>
    <w:rsid w:val="00DA56A4"/>
    <w:rsid w:val="00DA701C"/>
    <w:rsid w:val="00DA7283"/>
    <w:rsid w:val="00DA7373"/>
    <w:rsid w:val="00DB39DD"/>
    <w:rsid w:val="00DB5075"/>
    <w:rsid w:val="00DB733D"/>
    <w:rsid w:val="00DC0027"/>
    <w:rsid w:val="00DC046E"/>
    <w:rsid w:val="00DC0616"/>
    <w:rsid w:val="00DC0B7E"/>
    <w:rsid w:val="00DC1A0D"/>
    <w:rsid w:val="00DC4563"/>
    <w:rsid w:val="00DC7FCC"/>
    <w:rsid w:val="00DD1423"/>
    <w:rsid w:val="00DD1BAB"/>
    <w:rsid w:val="00DD1DDF"/>
    <w:rsid w:val="00DD2076"/>
    <w:rsid w:val="00DD209E"/>
    <w:rsid w:val="00DD249B"/>
    <w:rsid w:val="00DD2E59"/>
    <w:rsid w:val="00DD3137"/>
    <w:rsid w:val="00DD442C"/>
    <w:rsid w:val="00DD487F"/>
    <w:rsid w:val="00DD521D"/>
    <w:rsid w:val="00DD746E"/>
    <w:rsid w:val="00DD7742"/>
    <w:rsid w:val="00DD7A74"/>
    <w:rsid w:val="00DD7EF3"/>
    <w:rsid w:val="00DE1D2C"/>
    <w:rsid w:val="00DE22C2"/>
    <w:rsid w:val="00DE25C5"/>
    <w:rsid w:val="00DE2B6B"/>
    <w:rsid w:val="00DE2DFD"/>
    <w:rsid w:val="00DE4BCD"/>
    <w:rsid w:val="00DE6595"/>
    <w:rsid w:val="00DF03BB"/>
    <w:rsid w:val="00DF0FD7"/>
    <w:rsid w:val="00DF0FEA"/>
    <w:rsid w:val="00DF12E3"/>
    <w:rsid w:val="00DF1E3E"/>
    <w:rsid w:val="00DF1FBB"/>
    <w:rsid w:val="00DF430D"/>
    <w:rsid w:val="00DF5B87"/>
    <w:rsid w:val="00DF799F"/>
    <w:rsid w:val="00DF7A05"/>
    <w:rsid w:val="00E0020C"/>
    <w:rsid w:val="00E006B6"/>
    <w:rsid w:val="00E0080F"/>
    <w:rsid w:val="00E00BC2"/>
    <w:rsid w:val="00E02269"/>
    <w:rsid w:val="00E0228D"/>
    <w:rsid w:val="00E03F23"/>
    <w:rsid w:val="00E06A26"/>
    <w:rsid w:val="00E07AAE"/>
    <w:rsid w:val="00E07E09"/>
    <w:rsid w:val="00E10DA4"/>
    <w:rsid w:val="00E1233C"/>
    <w:rsid w:val="00E13009"/>
    <w:rsid w:val="00E13393"/>
    <w:rsid w:val="00E133DA"/>
    <w:rsid w:val="00E13B6F"/>
    <w:rsid w:val="00E16BBA"/>
    <w:rsid w:val="00E22500"/>
    <w:rsid w:val="00E228D8"/>
    <w:rsid w:val="00E22F68"/>
    <w:rsid w:val="00E23819"/>
    <w:rsid w:val="00E24FB3"/>
    <w:rsid w:val="00E25068"/>
    <w:rsid w:val="00E2557A"/>
    <w:rsid w:val="00E26AF2"/>
    <w:rsid w:val="00E2762E"/>
    <w:rsid w:val="00E30408"/>
    <w:rsid w:val="00E3246A"/>
    <w:rsid w:val="00E33548"/>
    <w:rsid w:val="00E33AC2"/>
    <w:rsid w:val="00E33F8E"/>
    <w:rsid w:val="00E3580C"/>
    <w:rsid w:val="00E3615D"/>
    <w:rsid w:val="00E36988"/>
    <w:rsid w:val="00E40516"/>
    <w:rsid w:val="00E405F5"/>
    <w:rsid w:val="00E4083F"/>
    <w:rsid w:val="00E40CC0"/>
    <w:rsid w:val="00E41521"/>
    <w:rsid w:val="00E42B00"/>
    <w:rsid w:val="00E42D58"/>
    <w:rsid w:val="00E44090"/>
    <w:rsid w:val="00E44698"/>
    <w:rsid w:val="00E44F0D"/>
    <w:rsid w:val="00E456A8"/>
    <w:rsid w:val="00E47B79"/>
    <w:rsid w:val="00E52AC3"/>
    <w:rsid w:val="00E5309B"/>
    <w:rsid w:val="00E53681"/>
    <w:rsid w:val="00E53849"/>
    <w:rsid w:val="00E538D9"/>
    <w:rsid w:val="00E53D0E"/>
    <w:rsid w:val="00E54270"/>
    <w:rsid w:val="00E554A9"/>
    <w:rsid w:val="00E56850"/>
    <w:rsid w:val="00E60CAE"/>
    <w:rsid w:val="00E617C1"/>
    <w:rsid w:val="00E61935"/>
    <w:rsid w:val="00E6358A"/>
    <w:rsid w:val="00E63CB4"/>
    <w:rsid w:val="00E6423E"/>
    <w:rsid w:val="00E6495B"/>
    <w:rsid w:val="00E666FB"/>
    <w:rsid w:val="00E6695E"/>
    <w:rsid w:val="00E66A42"/>
    <w:rsid w:val="00E66C0C"/>
    <w:rsid w:val="00E71B13"/>
    <w:rsid w:val="00E71DC2"/>
    <w:rsid w:val="00E71E84"/>
    <w:rsid w:val="00E72564"/>
    <w:rsid w:val="00E73425"/>
    <w:rsid w:val="00E7354C"/>
    <w:rsid w:val="00E76055"/>
    <w:rsid w:val="00E7620A"/>
    <w:rsid w:val="00E7727C"/>
    <w:rsid w:val="00E77E0E"/>
    <w:rsid w:val="00E81962"/>
    <w:rsid w:val="00E821D7"/>
    <w:rsid w:val="00E87A9C"/>
    <w:rsid w:val="00E87B7D"/>
    <w:rsid w:val="00E9193E"/>
    <w:rsid w:val="00E920C5"/>
    <w:rsid w:val="00E9324E"/>
    <w:rsid w:val="00E9482D"/>
    <w:rsid w:val="00E97011"/>
    <w:rsid w:val="00E97303"/>
    <w:rsid w:val="00E97D98"/>
    <w:rsid w:val="00EA0048"/>
    <w:rsid w:val="00EA0096"/>
    <w:rsid w:val="00EA0692"/>
    <w:rsid w:val="00EA1466"/>
    <w:rsid w:val="00EA34B8"/>
    <w:rsid w:val="00EA3E7A"/>
    <w:rsid w:val="00EA3FD8"/>
    <w:rsid w:val="00EA4330"/>
    <w:rsid w:val="00EA5EB5"/>
    <w:rsid w:val="00EA5EFF"/>
    <w:rsid w:val="00EA74CD"/>
    <w:rsid w:val="00EB02D3"/>
    <w:rsid w:val="00EB196C"/>
    <w:rsid w:val="00EB2541"/>
    <w:rsid w:val="00EB2A4D"/>
    <w:rsid w:val="00EB5439"/>
    <w:rsid w:val="00EB574C"/>
    <w:rsid w:val="00EB5854"/>
    <w:rsid w:val="00EB5D91"/>
    <w:rsid w:val="00EB6689"/>
    <w:rsid w:val="00EC2129"/>
    <w:rsid w:val="00EC24FD"/>
    <w:rsid w:val="00EC2961"/>
    <w:rsid w:val="00EC57DE"/>
    <w:rsid w:val="00EC66F2"/>
    <w:rsid w:val="00ED12BE"/>
    <w:rsid w:val="00ED1713"/>
    <w:rsid w:val="00ED2BAC"/>
    <w:rsid w:val="00ED3597"/>
    <w:rsid w:val="00ED5598"/>
    <w:rsid w:val="00ED5AF8"/>
    <w:rsid w:val="00ED5B13"/>
    <w:rsid w:val="00ED5EA1"/>
    <w:rsid w:val="00ED6B1B"/>
    <w:rsid w:val="00EE02CF"/>
    <w:rsid w:val="00EE0945"/>
    <w:rsid w:val="00EE0AAC"/>
    <w:rsid w:val="00EE11DA"/>
    <w:rsid w:val="00EE2345"/>
    <w:rsid w:val="00EE2B66"/>
    <w:rsid w:val="00EE470A"/>
    <w:rsid w:val="00EE47E7"/>
    <w:rsid w:val="00EE564A"/>
    <w:rsid w:val="00EE58BF"/>
    <w:rsid w:val="00EE6A28"/>
    <w:rsid w:val="00EF07B1"/>
    <w:rsid w:val="00EF132F"/>
    <w:rsid w:val="00EF1652"/>
    <w:rsid w:val="00EF2C0A"/>
    <w:rsid w:val="00EF5884"/>
    <w:rsid w:val="00EF5A30"/>
    <w:rsid w:val="00EF636C"/>
    <w:rsid w:val="00F00E12"/>
    <w:rsid w:val="00F012B1"/>
    <w:rsid w:val="00F0291D"/>
    <w:rsid w:val="00F029D8"/>
    <w:rsid w:val="00F05B54"/>
    <w:rsid w:val="00F0706C"/>
    <w:rsid w:val="00F07277"/>
    <w:rsid w:val="00F117DA"/>
    <w:rsid w:val="00F1181C"/>
    <w:rsid w:val="00F12558"/>
    <w:rsid w:val="00F14514"/>
    <w:rsid w:val="00F15C6C"/>
    <w:rsid w:val="00F16673"/>
    <w:rsid w:val="00F17402"/>
    <w:rsid w:val="00F1780A"/>
    <w:rsid w:val="00F17D5E"/>
    <w:rsid w:val="00F17FDA"/>
    <w:rsid w:val="00F22455"/>
    <w:rsid w:val="00F23E53"/>
    <w:rsid w:val="00F23E72"/>
    <w:rsid w:val="00F24237"/>
    <w:rsid w:val="00F2523B"/>
    <w:rsid w:val="00F264CE"/>
    <w:rsid w:val="00F27082"/>
    <w:rsid w:val="00F271C9"/>
    <w:rsid w:val="00F27246"/>
    <w:rsid w:val="00F274BF"/>
    <w:rsid w:val="00F27A32"/>
    <w:rsid w:val="00F27D23"/>
    <w:rsid w:val="00F314A9"/>
    <w:rsid w:val="00F33539"/>
    <w:rsid w:val="00F345F1"/>
    <w:rsid w:val="00F3462E"/>
    <w:rsid w:val="00F34A8B"/>
    <w:rsid w:val="00F34E6C"/>
    <w:rsid w:val="00F359BF"/>
    <w:rsid w:val="00F35F9A"/>
    <w:rsid w:val="00F3693E"/>
    <w:rsid w:val="00F402D7"/>
    <w:rsid w:val="00F4099F"/>
    <w:rsid w:val="00F40CF0"/>
    <w:rsid w:val="00F42046"/>
    <w:rsid w:val="00F456DC"/>
    <w:rsid w:val="00F50339"/>
    <w:rsid w:val="00F505CE"/>
    <w:rsid w:val="00F50E37"/>
    <w:rsid w:val="00F5182F"/>
    <w:rsid w:val="00F531FC"/>
    <w:rsid w:val="00F54A4A"/>
    <w:rsid w:val="00F56EAB"/>
    <w:rsid w:val="00F5753F"/>
    <w:rsid w:val="00F57559"/>
    <w:rsid w:val="00F60D93"/>
    <w:rsid w:val="00F64156"/>
    <w:rsid w:val="00F6431A"/>
    <w:rsid w:val="00F64B7F"/>
    <w:rsid w:val="00F679DA"/>
    <w:rsid w:val="00F70979"/>
    <w:rsid w:val="00F70FCE"/>
    <w:rsid w:val="00F71B43"/>
    <w:rsid w:val="00F71F72"/>
    <w:rsid w:val="00F7637F"/>
    <w:rsid w:val="00F77BA2"/>
    <w:rsid w:val="00F8053B"/>
    <w:rsid w:val="00F814F7"/>
    <w:rsid w:val="00F81F7D"/>
    <w:rsid w:val="00F83154"/>
    <w:rsid w:val="00F84107"/>
    <w:rsid w:val="00F87A0D"/>
    <w:rsid w:val="00F90B2C"/>
    <w:rsid w:val="00F90D9C"/>
    <w:rsid w:val="00F923E9"/>
    <w:rsid w:val="00F9259A"/>
    <w:rsid w:val="00F92DC1"/>
    <w:rsid w:val="00F95C6D"/>
    <w:rsid w:val="00F9738A"/>
    <w:rsid w:val="00FA12F2"/>
    <w:rsid w:val="00FA1842"/>
    <w:rsid w:val="00FA3992"/>
    <w:rsid w:val="00FA43C2"/>
    <w:rsid w:val="00FA4F5E"/>
    <w:rsid w:val="00FA57ED"/>
    <w:rsid w:val="00FA6308"/>
    <w:rsid w:val="00FA6A77"/>
    <w:rsid w:val="00FB01BC"/>
    <w:rsid w:val="00FB03BD"/>
    <w:rsid w:val="00FB2F71"/>
    <w:rsid w:val="00FB3FE6"/>
    <w:rsid w:val="00FB440F"/>
    <w:rsid w:val="00FB48BF"/>
    <w:rsid w:val="00FB4C94"/>
    <w:rsid w:val="00FB4E0D"/>
    <w:rsid w:val="00FB5CF8"/>
    <w:rsid w:val="00FB5D6A"/>
    <w:rsid w:val="00FC2123"/>
    <w:rsid w:val="00FC4494"/>
    <w:rsid w:val="00FC4739"/>
    <w:rsid w:val="00FC5A45"/>
    <w:rsid w:val="00FC736A"/>
    <w:rsid w:val="00FD0974"/>
    <w:rsid w:val="00FD188A"/>
    <w:rsid w:val="00FD1905"/>
    <w:rsid w:val="00FD197A"/>
    <w:rsid w:val="00FD1C7E"/>
    <w:rsid w:val="00FD4E6D"/>
    <w:rsid w:val="00FD71D1"/>
    <w:rsid w:val="00FE03A0"/>
    <w:rsid w:val="00FE12B4"/>
    <w:rsid w:val="00FE1AD5"/>
    <w:rsid w:val="00FE1E56"/>
    <w:rsid w:val="00FE211E"/>
    <w:rsid w:val="00FE2603"/>
    <w:rsid w:val="00FE3B6E"/>
    <w:rsid w:val="00FE6685"/>
    <w:rsid w:val="00FE7213"/>
    <w:rsid w:val="00FF0154"/>
    <w:rsid w:val="00FF20A4"/>
    <w:rsid w:val="00FF425C"/>
    <w:rsid w:val="00FF68DD"/>
    <w:rsid w:val="00FF7858"/>
    <w:rsid w:val="00FF7917"/>
    <w:rsid w:val="010F1560"/>
    <w:rsid w:val="0114327B"/>
    <w:rsid w:val="01197415"/>
    <w:rsid w:val="01224D85"/>
    <w:rsid w:val="01383A6F"/>
    <w:rsid w:val="013A1130"/>
    <w:rsid w:val="013C5D96"/>
    <w:rsid w:val="01470FBE"/>
    <w:rsid w:val="01642FD1"/>
    <w:rsid w:val="01760213"/>
    <w:rsid w:val="018251A8"/>
    <w:rsid w:val="01857D59"/>
    <w:rsid w:val="01CE66B0"/>
    <w:rsid w:val="01F0140E"/>
    <w:rsid w:val="02003094"/>
    <w:rsid w:val="021630AF"/>
    <w:rsid w:val="02236824"/>
    <w:rsid w:val="02313343"/>
    <w:rsid w:val="02351DD4"/>
    <w:rsid w:val="026D15AD"/>
    <w:rsid w:val="026F6C04"/>
    <w:rsid w:val="02731644"/>
    <w:rsid w:val="02AE02FC"/>
    <w:rsid w:val="030136DE"/>
    <w:rsid w:val="03323A70"/>
    <w:rsid w:val="03567A2B"/>
    <w:rsid w:val="03A65482"/>
    <w:rsid w:val="03BA2ABC"/>
    <w:rsid w:val="03E64FCD"/>
    <w:rsid w:val="03ED1CBC"/>
    <w:rsid w:val="03EE555E"/>
    <w:rsid w:val="03F359AA"/>
    <w:rsid w:val="041E0FC2"/>
    <w:rsid w:val="04307521"/>
    <w:rsid w:val="04497C24"/>
    <w:rsid w:val="04537C64"/>
    <w:rsid w:val="04C9714B"/>
    <w:rsid w:val="04DF10C2"/>
    <w:rsid w:val="04E32233"/>
    <w:rsid w:val="04EA44D9"/>
    <w:rsid w:val="050C56D5"/>
    <w:rsid w:val="053A3723"/>
    <w:rsid w:val="05431089"/>
    <w:rsid w:val="054C3FF5"/>
    <w:rsid w:val="054D326F"/>
    <w:rsid w:val="05705AE4"/>
    <w:rsid w:val="057A0FBF"/>
    <w:rsid w:val="05954FE9"/>
    <w:rsid w:val="059B3AAE"/>
    <w:rsid w:val="05D73F4E"/>
    <w:rsid w:val="05ED496E"/>
    <w:rsid w:val="05FF40ED"/>
    <w:rsid w:val="06432565"/>
    <w:rsid w:val="067440B0"/>
    <w:rsid w:val="067C36BD"/>
    <w:rsid w:val="068B011B"/>
    <w:rsid w:val="06A35BA9"/>
    <w:rsid w:val="06A52E7E"/>
    <w:rsid w:val="06C23A04"/>
    <w:rsid w:val="07027BE3"/>
    <w:rsid w:val="070A612B"/>
    <w:rsid w:val="071163A2"/>
    <w:rsid w:val="073B45CA"/>
    <w:rsid w:val="07507EAD"/>
    <w:rsid w:val="075C411F"/>
    <w:rsid w:val="07677BA3"/>
    <w:rsid w:val="077707F3"/>
    <w:rsid w:val="07844A47"/>
    <w:rsid w:val="079601F6"/>
    <w:rsid w:val="07AE451F"/>
    <w:rsid w:val="07FE6BAE"/>
    <w:rsid w:val="08174D9E"/>
    <w:rsid w:val="08476EE6"/>
    <w:rsid w:val="084E3529"/>
    <w:rsid w:val="086E19DC"/>
    <w:rsid w:val="08732BE6"/>
    <w:rsid w:val="08A76511"/>
    <w:rsid w:val="08AF0E5F"/>
    <w:rsid w:val="08E27D9C"/>
    <w:rsid w:val="092256C1"/>
    <w:rsid w:val="096B180A"/>
    <w:rsid w:val="0976743A"/>
    <w:rsid w:val="09C0014D"/>
    <w:rsid w:val="09E16CAD"/>
    <w:rsid w:val="09FF14CE"/>
    <w:rsid w:val="0A000B73"/>
    <w:rsid w:val="0A054029"/>
    <w:rsid w:val="0A1B5D74"/>
    <w:rsid w:val="0A7E5403"/>
    <w:rsid w:val="0AA10C36"/>
    <w:rsid w:val="0AA827C0"/>
    <w:rsid w:val="0AC46490"/>
    <w:rsid w:val="0AF36B9B"/>
    <w:rsid w:val="0B0E33BF"/>
    <w:rsid w:val="0B6E5FB6"/>
    <w:rsid w:val="0B8109E1"/>
    <w:rsid w:val="0B815F81"/>
    <w:rsid w:val="0BA439FE"/>
    <w:rsid w:val="0BCF050F"/>
    <w:rsid w:val="0BE5778E"/>
    <w:rsid w:val="0BFA67E6"/>
    <w:rsid w:val="0C7801F0"/>
    <w:rsid w:val="0CAA3DF7"/>
    <w:rsid w:val="0CD57F61"/>
    <w:rsid w:val="0D051AEA"/>
    <w:rsid w:val="0D0A5D09"/>
    <w:rsid w:val="0D135436"/>
    <w:rsid w:val="0D1D0FF3"/>
    <w:rsid w:val="0D2127F1"/>
    <w:rsid w:val="0D3602C4"/>
    <w:rsid w:val="0D444302"/>
    <w:rsid w:val="0D5A312B"/>
    <w:rsid w:val="0DAD5D31"/>
    <w:rsid w:val="0DB6360D"/>
    <w:rsid w:val="0DDD2CCE"/>
    <w:rsid w:val="0DEA3CC3"/>
    <w:rsid w:val="0E057F3A"/>
    <w:rsid w:val="0E362D03"/>
    <w:rsid w:val="0E4111F7"/>
    <w:rsid w:val="0E46500B"/>
    <w:rsid w:val="0E52539A"/>
    <w:rsid w:val="0E8B2989"/>
    <w:rsid w:val="0ED30B6E"/>
    <w:rsid w:val="0EE45DFC"/>
    <w:rsid w:val="0F000517"/>
    <w:rsid w:val="0F1161BD"/>
    <w:rsid w:val="0F135051"/>
    <w:rsid w:val="0F2B2778"/>
    <w:rsid w:val="0F3417C0"/>
    <w:rsid w:val="0F4E200E"/>
    <w:rsid w:val="0F60081D"/>
    <w:rsid w:val="0F7D1BBC"/>
    <w:rsid w:val="0FBB74FE"/>
    <w:rsid w:val="0FC20860"/>
    <w:rsid w:val="0FDD49B3"/>
    <w:rsid w:val="101D29E7"/>
    <w:rsid w:val="10392D85"/>
    <w:rsid w:val="107C67DF"/>
    <w:rsid w:val="1081177B"/>
    <w:rsid w:val="10A27511"/>
    <w:rsid w:val="10B21832"/>
    <w:rsid w:val="10CC141E"/>
    <w:rsid w:val="11622432"/>
    <w:rsid w:val="11B91B24"/>
    <w:rsid w:val="11CC01C5"/>
    <w:rsid w:val="11D60627"/>
    <w:rsid w:val="11E119EC"/>
    <w:rsid w:val="12206E5E"/>
    <w:rsid w:val="122D5BA0"/>
    <w:rsid w:val="123855B3"/>
    <w:rsid w:val="127C5AB8"/>
    <w:rsid w:val="12896684"/>
    <w:rsid w:val="12CC69E0"/>
    <w:rsid w:val="12E62EC5"/>
    <w:rsid w:val="12FF6A59"/>
    <w:rsid w:val="130702A6"/>
    <w:rsid w:val="130A06A1"/>
    <w:rsid w:val="1321777D"/>
    <w:rsid w:val="138F086D"/>
    <w:rsid w:val="139B5388"/>
    <w:rsid w:val="13E11F37"/>
    <w:rsid w:val="13E56988"/>
    <w:rsid w:val="13E87AFD"/>
    <w:rsid w:val="13F13CC6"/>
    <w:rsid w:val="140E18AE"/>
    <w:rsid w:val="14813B49"/>
    <w:rsid w:val="14963731"/>
    <w:rsid w:val="1499086D"/>
    <w:rsid w:val="14A60977"/>
    <w:rsid w:val="14CF6E18"/>
    <w:rsid w:val="14D31C19"/>
    <w:rsid w:val="14EF0F53"/>
    <w:rsid w:val="15183D9A"/>
    <w:rsid w:val="15613AF1"/>
    <w:rsid w:val="158D33A3"/>
    <w:rsid w:val="15B42359"/>
    <w:rsid w:val="15F767A6"/>
    <w:rsid w:val="16CE2045"/>
    <w:rsid w:val="16D704B9"/>
    <w:rsid w:val="16E12943"/>
    <w:rsid w:val="171C6A37"/>
    <w:rsid w:val="1790234A"/>
    <w:rsid w:val="17E21C64"/>
    <w:rsid w:val="182401ED"/>
    <w:rsid w:val="184003F9"/>
    <w:rsid w:val="18484C72"/>
    <w:rsid w:val="18665F0C"/>
    <w:rsid w:val="186A021B"/>
    <w:rsid w:val="18C37485"/>
    <w:rsid w:val="18C6062E"/>
    <w:rsid w:val="18E94647"/>
    <w:rsid w:val="19106394"/>
    <w:rsid w:val="1911042A"/>
    <w:rsid w:val="19250A08"/>
    <w:rsid w:val="19312CFA"/>
    <w:rsid w:val="195265EE"/>
    <w:rsid w:val="197C5FAC"/>
    <w:rsid w:val="199B30F0"/>
    <w:rsid w:val="199C4571"/>
    <w:rsid w:val="19A12B76"/>
    <w:rsid w:val="19BA373F"/>
    <w:rsid w:val="19D57515"/>
    <w:rsid w:val="19D91E8B"/>
    <w:rsid w:val="19F17CBD"/>
    <w:rsid w:val="19F4172F"/>
    <w:rsid w:val="1A005E22"/>
    <w:rsid w:val="1A01717B"/>
    <w:rsid w:val="1A14320E"/>
    <w:rsid w:val="1A1839BE"/>
    <w:rsid w:val="1A196F44"/>
    <w:rsid w:val="1A463C6F"/>
    <w:rsid w:val="1A653756"/>
    <w:rsid w:val="1AAB1CAE"/>
    <w:rsid w:val="1B047345"/>
    <w:rsid w:val="1B3D3845"/>
    <w:rsid w:val="1B3E7E86"/>
    <w:rsid w:val="1BD75F33"/>
    <w:rsid w:val="1BF4566B"/>
    <w:rsid w:val="1C0A2ECF"/>
    <w:rsid w:val="1C130904"/>
    <w:rsid w:val="1C267092"/>
    <w:rsid w:val="1C2F3259"/>
    <w:rsid w:val="1C3A6914"/>
    <w:rsid w:val="1C9255A4"/>
    <w:rsid w:val="1CA35FC6"/>
    <w:rsid w:val="1CCB3232"/>
    <w:rsid w:val="1CEC27AD"/>
    <w:rsid w:val="1CF72984"/>
    <w:rsid w:val="1CF8633A"/>
    <w:rsid w:val="1D521FDB"/>
    <w:rsid w:val="1D5E500D"/>
    <w:rsid w:val="1D9F7962"/>
    <w:rsid w:val="1DE840BD"/>
    <w:rsid w:val="1E6D20BF"/>
    <w:rsid w:val="1E7B7F76"/>
    <w:rsid w:val="1E8D26E5"/>
    <w:rsid w:val="1EA83B02"/>
    <w:rsid w:val="1EC835CB"/>
    <w:rsid w:val="1EED74CD"/>
    <w:rsid w:val="1F004EB3"/>
    <w:rsid w:val="1F4E3D69"/>
    <w:rsid w:val="1F8E7E64"/>
    <w:rsid w:val="1FF223DA"/>
    <w:rsid w:val="20142AD0"/>
    <w:rsid w:val="201D2EC4"/>
    <w:rsid w:val="20380E69"/>
    <w:rsid w:val="203E2C76"/>
    <w:rsid w:val="20436DD0"/>
    <w:rsid w:val="206C3196"/>
    <w:rsid w:val="20711636"/>
    <w:rsid w:val="209C512D"/>
    <w:rsid w:val="20B973AF"/>
    <w:rsid w:val="20CB2A68"/>
    <w:rsid w:val="20D64714"/>
    <w:rsid w:val="21652F72"/>
    <w:rsid w:val="21833741"/>
    <w:rsid w:val="21863188"/>
    <w:rsid w:val="21C16663"/>
    <w:rsid w:val="21D24C43"/>
    <w:rsid w:val="21E8349D"/>
    <w:rsid w:val="2215748B"/>
    <w:rsid w:val="2222008F"/>
    <w:rsid w:val="22231499"/>
    <w:rsid w:val="22234F2A"/>
    <w:rsid w:val="22294A89"/>
    <w:rsid w:val="223167ED"/>
    <w:rsid w:val="22533FD8"/>
    <w:rsid w:val="228E7B8B"/>
    <w:rsid w:val="228F303E"/>
    <w:rsid w:val="22A53CAE"/>
    <w:rsid w:val="22C769B6"/>
    <w:rsid w:val="22E91128"/>
    <w:rsid w:val="22F243D4"/>
    <w:rsid w:val="230853B3"/>
    <w:rsid w:val="23105488"/>
    <w:rsid w:val="23981F9A"/>
    <w:rsid w:val="239C0819"/>
    <w:rsid w:val="23CA2F76"/>
    <w:rsid w:val="24287BD3"/>
    <w:rsid w:val="24386E5B"/>
    <w:rsid w:val="245C0A81"/>
    <w:rsid w:val="24983B90"/>
    <w:rsid w:val="24E21EE4"/>
    <w:rsid w:val="24F5268F"/>
    <w:rsid w:val="24FD1929"/>
    <w:rsid w:val="251030A7"/>
    <w:rsid w:val="252C603E"/>
    <w:rsid w:val="2566487A"/>
    <w:rsid w:val="257C0790"/>
    <w:rsid w:val="257F599D"/>
    <w:rsid w:val="25902AEA"/>
    <w:rsid w:val="25927CA4"/>
    <w:rsid w:val="25B72E3E"/>
    <w:rsid w:val="26043D70"/>
    <w:rsid w:val="261C3AFA"/>
    <w:rsid w:val="264A38A0"/>
    <w:rsid w:val="265B6D1E"/>
    <w:rsid w:val="268B161A"/>
    <w:rsid w:val="26C07C1A"/>
    <w:rsid w:val="26C357DE"/>
    <w:rsid w:val="26CF02A8"/>
    <w:rsid w:val="26D017B1"/>
    <w:rsid w:val="26F6236B"/>
    <w:rsid w:val="270D5B49"/>
    <w:rsid w:val="272E3788"/>
    <w:rsid w:val="27CE39DB"/>
    <w:rsid w:val="27F967E8"/>
    <w:rsid w:val="280E6F1A"/>
    <w:rsid w:val="2853799B"/>
    <w:rsid w:val="28881B81"/>
    <w:rsid w:val="28A864B3"/>
    <w:rsid w:val="28C10491"/>
    <w:rsid w:val="28CB706F"/>
    <w:rsid w:val="28D577BE"/>
    <w:rsid w:val="2938592D"/>
    <w:rsid w:val="297E5A34"/>
    <w:rsid w:val="29843D38"/>
    <w:rsid w:val="2990548C"/>
    <w:rsid w:val="29D60986"/>
    <w:rsid w:val="2A0A1024"/>
    <w:rsid w:val="2A140CD0"/>
    <w:rsid w:val="2A4C77CD"/>
    <w:rsid w:val="2AB20889"/>
    <w:rsid w:val="2AE47EA4"/>
    <w:rsid w:val="2AFD3C60"/>
    <w:rsid w:val="2B022B75"/>
    <w:rsid w:val="2B626458"/>
    <w:rsid w:val="2B6563EB"/>
    <w:rsid w:val="2B6D4AA9"/>
    <w:rsid w:val="2B7420D8"/>
    <w:rsid w:val="2B7D21CF"/>
    <w:rsid w:val="2B955C93"/>
    <w:rsid w:val="2BD2555D"/>
    <w:rsid w:val="2BED48B9"/>
    <w:rsid w:val="2C0F4C44"/>
    <w:rsid w:val="2C641CBF"/>
    <w:rsid w:val="2C763614"/>
    <w:rsid w:val="2C846437"/>
    <w:rsid w:val="2CB201FF"/>
    <w:rsid w:val="2CCC3E4B"/>
    <w:rsid w:val="2CCF5902"/>
    <w:rsid w:val="2D1A7C11"/>
    <w:rsid w:val="2D29334C"/>
    <w:rsid w:val="2D375279"/>
    <w:rsid w:val="2D454134"/>
    <w:rsid w:val="2D4A60C4"/>
    <w:rsid w:val="2D543F61"/>
    <w:rsid w:val="2D6E3EAC"/>
    <w:rsid w:val="2D7042BE"/>
    <w:rsid w:val="2D7A5111"/>
    <w:rsid w:val="2DA26E7E"/>
    <w:rsid w:val="2DB57FC6"/>
    <w:rsid w:val="2E1E2393"/>
    <w:rsid w:val="2E1E394A"/>
    <w:rsid w:val="2E3F51C4"/>
    <w:rsid w:val="2E6C5C98"/>
    <w:rsid w:val="2E731A8F"/>
    <w:rsid w:val="2EA2120F"/>
    <w:rsid w:val="2EBD15F2"/>
    <w:rsid w:val="2EC73FEA"/>
    <w:rsid w:val="2EF7934A"/>
    <w:rsid w:val="2EFA56DB"/>
    <w:rsid w:val="2F1200F7"/>
    <w:rsid w:val="2F1246B6"/>
    <w:rsid w:val="2F16101E"/>
    <w:rsid w:val="2F2D59D4"/>
    <w:rsid w:val="2F2E0C1F"/>
    <w:rsid w:val="2F3021AB"/>
    <w:rsid w:val="2F3A52A6"/>
    <w:rsid w:val="2F3C411C"/>
    <w:rsid w:val="2F5F067B"/>
    <w:rsid w:val="2F6B4BAC"/>
    <w:rsid w:val="2F6D0A03"/>
    <w:rsid w:val="2F7806BD"/>
    <w:rsid w:val="30124506"/>
    <w:rsid w:val="306F489B"/>
    <w:rsid w:val="3086626F"/>
    <w:rsid w:val="3096539E"/>
    <w:rsid w:val="30B97ADE"/>
    <w:rsid w:val="30C84967"/>
    <w:rsid w:val="313C3F6B"/>
    <w:rsid w:val="31626EEC"/>
    <w:rsid w:val="318E77DD"/>
    <w:rsid w:val="31FC7249"/>
    <w:rsid w:val="32161091"/>
    <w:rsid w:val="324502E6"/>
    <w:rsid w:val="32F51907"/>
    <w:rsid w:val="32F57978"/>
    <w:rsid w:val="33267BB6"/>
    <w:rsid w:val="332B25D0"/>
    <w:rsid w:val="3353654C"/>
    <w:rsid w:val="336E3A24"/>
    <w:rsid w:val="33826A70"/>
    <w:rsid w:val="33AA3499"/>
    <w:rsid w:val="33CB0AAA"/>
    <w:rsid w:val="33CE53C7"/>
    <w:rsid w:val="34000F10"/>
    <w:rsid w:val="344E7858"/>
    <w:rsid w:val="34A877B2"/>
    <w:rsid w:val="34D74C20"/>
    <w:rsid w:val="34EA5522"/>
    <w:rsid w:val="35306DD4"/>
    <w:rsid w:val="35371136"/>
    <w:rsid w:val="355579A9"/>
    <w:rsid w:val="35627DBB"/>
    <w:rsid w:val="357E6685"/>
    <w:rsid w:val="35A21904"/>
    <w:rsid w:val="35EB6780"/>
    <w:rsid w:val="36384195"/>
    <w:rsid w:val="365F1869"/>
    <w:rsid w:val="36635EB4"/>
    <w:rsid w:val="367D64FE"/>
    <w:rsid w:val="368455B7"/>
    <w:rsid w:val="36FA5C48"/>
    <w:rsid w:val="37524500"/>
    <w:rsid w:val="377E3AD8"/>
    <w:rsid w:val="37920A5A"/>
    <w:rsid w:val="379D082C"/>
    <w:rsid w:val="37BB49BF"/>
    <w:rsid w:val="37EE5F35"/>
    <w:rsid w:val="380F5D6B"/>
    <w:rsid w:val="382F5281"/>
    <w:rsid w:val="38516A88"/>
    <w:rsid w:val="386B3B7E"/>
    <w:rsid w:val="387C511E"/>
    <w:rsid w:val="391355A8"/>
    <w:rsid w:val="39185FD1"/>
    <w:rsid w:val="39322679"/>
    <w:rsid w:val="39336CE4"/>
    <w:rsid w:val="393B363E"/>
    <w:rsid w:val="39442FC0"/>
    <w:rsid w:val="395160D1"/>
    <w:rsid w:val="39721ABE"/>
    <w:rsid w:val="397B340A"/>
    <w:rsid w:val="39AE0608"/>
    <w:rsid w:val="39B30DA7"/>
    <w:rsid w:val="39FE2B64"/>
    <w:rsid w:val="3A3731CF"/>
    <w:rsid w:val="3A4B23CC"/>
    <w:rsid w:val="3A9F7F79"/>
    <w:rsid w:val="3AB042CB"/>
    <w:rsid w:val="3AC4746B"/>
    <w:rsid w:val="3ADC3738"/>
    <w:rsid w:val="3B21725F"/>
    <w:rsid w:val="3B2C2307"/>
    <w:rsid w:val="3B335B15"/>
    <w:rsid w:val="3B42749C"/>
    <w:rsid w:val="3B482EA3"/>
    <w:rsid w:val="3B684D28"/>
    <w:rsid w:val="3BA2087F"/>
    <w:rsid w:val="3BBB427A"/>
    <w:rsid w:val="3BCD7879"/>
    <w:rsid w:val="3C022718"/>
    <w:rsid w:val="3C232E3D"/>
    <w:rsid w:val="3C3D50AD"/>
    <w:rsid w:val="3C4C1060"/>
    <w:rsid w:val="3C5947BA"/>
    <w:rsid w:val="3C705B77"/>
    <w:rsid w:val="3CD41934"/>
    <w:rsid w:val="3CF03F3D"/>
    <w:rsid w:val="3D493F3F"/>
    <w:rsid w:val="3D59473F"/>
    <w:rsid w:val="3D832A88"/>
    <w:rsid w:val="3D9879F8"/>
    <w:rsid w:val="3DA4595B"/>
    <w:rsid w:val="3DA85F5D"/>
    <w:rsid w:val="3E860276"/>
    <w:rsid w:val="3E872B2A"/>
    <w:rsid w:val="3E8876AF"/>
    <w:rsid w:val="3F2719E5"/>
    <w:rsid w:val="3F3064B9"/>
    <w:rsid w:val="3F480BAE"/>
    <w:rsid w:val="3F542F65"/>
    <w:rsid w:val="3F614921"/>
    <w:rsid w:val="3F7D70B4"/>
    <w:rsid w:val="3F8B0CE7"/>
    <w:rsid w:val="3F9F114C"/>
    <w:rsid w:val="3FB85742"/>
    <w:rsid w:val="3FBE237E"/>
    <w:rsid w:val="3FD008F7"/>
    <w:rsid w:val="401A2F5C"/>
    <w:rsid w:val="404A0A10"/>
    <w:rsid w:val="405F70F8"/>
    <w:rsid w:val="40726CC6"/>
    <w:rsid w:val="40A161B5"/>
    <w:rsid w:val="40D410AB"/>
    <w:rsid w:val="40F65233"/>
    <w:rsid w:val="41020E4C"/>
    <w:rsid w:val="41122B16"/>
    <w:rsid w:val="4119620F"/>
    <w:rsid w:val="41611715"/>
    <w:rsid w:val="416A5680"/>
    <w:rsid w:val="417572C6"/>
    <w:rsid w:val="419C4029"/>
    <w:rsid w:val="41DD5EDE"/>
    <w:rsid w:val="41F9787D"/>
    <w:rsid w:val="41FA24EA"/>
    <w:rsid w:val="420158D1"/>
    <w:rsid w:val="42292B3D"/>
    <w:rsid w:val="42355F51"/>
    <w:rsid w:val="42376450"/>
    <w:rsid w:val="42415121"/>
    <w:rsid w:val="425C0100"/>
    <w:rsid w:val="4267374A"/>
    <w:rsid w:val="42850C56"/>
    <w:rsid w:val="428B07D7"/>
    <w:rsid w:val="428D2FD1"/>
    <w:rsid w:val="430B51DF"/>
    <w:rsid w:val="4350506D"/>
    <w:rsid w:val="437D615F"/>
    <w:rsid w:val="43B94BD4"/>
    <w:rsid w:val="43C47B4E"/>
    <w:rsid w:val="44421C14"/>
    <w:rsid w:val="449641BA"/>
    <w:rsid w:val="44A47B82"/>
    <w:rsid w:val="44BE65E0"/>
    <w:rsid w:val="44EA25CB"/>
    <w:rsid w:val="45045AC7"/>
    <w:rsid w:val="45166FCC"/>
    <w:rsid w:val="454629C8"/>
    <w:rsid w:val="458E64E3"/>
    <w:rsid w:val="458F6633"/>
    <w:rsid w:val="45A10C84"/>
    <w:rsid w:val="45E017BC"/>
    <w:rsid w:val="45EC5B96"/>
    <w:rsid w:val="46310000"/>
    <w:rsid w:val="46351070"/>
    <w:rsid w:val="465B451A"/>
    <w:rsid w:val="466B1AC1"/>
    <w:rsid w:val="469A5358"/>
    <w:rsid w:val="46A112C6"/>
    <w:rsid w:val="46D776D7"/>
    <w:rsid w:val="46DF3A37"/>
    <w:rsid w:val="471D5D1F"/>
    <w:rsid w:val="472A4DB0"/>
    <w:rsid w:val="4738342D"/>
    <w:rsid w:val="477C0293"/>
    <w:rsid w:val="478972F5"/>
    <w:rsid w:val="47C03E43"/>
    <w:rsid w:val="4846470B"/>
    <w:rsid w:val="48645AFB"/>
    <w:rsid w:val="487E28DD"/>
    <w:rsid w:val="48AD4935"/>
    <w:rsid w:val="48B71E89"/>
    <w:rsid w:val="48CB11BD"/>
    <w:rsid w:val="49092086"/>
    <w:rsid w:val="49236A7C"/>
    <w:rsid w:val="495334F0"/>
    <w:rsid w:val="498C6E42"/>
    <w:rsid w:val="49B57563"/>
    <w:rsid w:val="49C10CB6"/>
    <w:rsid w:val="49F063C0"/>
    <w:rsid w:val="4A1C3C98"/>
    <w:rsid w:val="4A224012"/>
    <w:rsid w:val="4A2B735E"/>
    <w:rsid w:val="4A345D5E"/>
    <w:rsid w:val="4A3A1BA7"/>
    <w:rsid w:val="4A677B24"/>
    <w:rsid w:val="4AD41EF0"/>
    <w:rsid w:val="4AE20EA6"/>
    <w:rsid w:val="4AF057F3"/>
    <w:rsid w:val="4B012B9C"/>
    <w:rsid w:val="4B3F21AF"/>
    <w:rsid w:val="4B6A4495"/>
    <w:rsid w:val="4B7C0499"/>
    <w:rsid w:val="4B8469A2"/>
    <w:rsid w:val="4BAD4595"/>
    <w:rsid w:val="4BC10EB2"/>
    <w:rsid w:val="4C0E0E85"/>
    <w:rsid w:val="4C3001CC"/>
    <w:rsid w:val="4C526BBE"/>
    <w:rsid w:val="4CE21518"/>
    <w:rsid w:val="4CF42457"/>
    <w:rsid w:val="4D202F62"/>
    <w:rsid w:val="4D2A782B"/>
    <w:rsid w:val="4D320564"/>
    <w:rsid w:val="4D4205AB"/>
    <w:rsid w:val="4D541183"/>
    <w:rsid w:val="4D5B57D4"/>
    <w:rsid w:val="4D7F3039"/>
    <w:rsid w:val="4D83643D"/>
    <w:rsid w:val="4DAD39D6"/>
    <w:rsid w:val="4DCB2E58"/>
    <w:rsid w:val="4DD14CEE"/>
    <w:rsid w:val="4DFA7B1D"/>
    <w:rsid w:val="4DFE5F0F"/>
    <w:rsid w:val="4E1E5802"/>
    <w:rsid w:val="4E6A2B02"/>
    <w:rsid w:val="4E8029C6"/>
    <w:rsid w:val="4ECC3D39"/>
    <w:rsid w:val="4EF54173"/>
    <w:rsid w:val="4F3477DB"/>
    <w:rsid w:val="4F6445F5"/>
    <w:rsid w:val="4F8608B2"/>
    <w:rsid w:val="4F864192"/>
    <w:rsid w:val="4FA47FEB"/>
    <w:rsid w:val="4FD73A46"/>
    <w:rsid w:val="502245C9"/>
    <w:rsid w:val="507E3E8F"/>
    <w:rsid w:val="508725CA"/>
    <w:rsid w:val="50887AC1"/>
    <w:rsid w:val="50896A5A"/>
    <w:rsid w:val="50DB457E"/>
    <w:rsid w:val="513A0D2D"/>
    <w:rsid w:val="516E7562"/>
    <w:rsid w:val="51E80194"/>
    <w:rsid w:val="52224757"/>
    <w:rsid w:val="523D1809"/>
    <w:rsid w:val="52640469"/>
    <w:rsid w:val="52677505"/>
    <w:rsid w:val="52887D60"/>
    <w:rsid w:val="529E42FF"/>
    <w:rsid w:val="52AF18DA"/>
    <w:rsid w:val="52C11410"/>
    <w:rsid w:val="52F07BB1"/>
    <w:rsid w:val="52FE431A"/>
    <w:rsid w:val="532742F5"/>
    <w:rsid w:val="536471B9"/>
    <w:rsid w:val="537671EB"/>
    <w:rsid w:val="53B26EEC"/>
    <w:rsid w:val="53BF34B1"/>
    <w:rsid w:val="53CA42AF"/>
    <w:rsid w:val="53E5150A"/>
    <w:rsid w:val="53F43EA6"/>
    <w:rsid w:val="54007C63"/>
    <w:rsid w:val="54293B80"/>
    <w:rsid w:val="54441DE0"/>
    <w:rsid w:val="54445E04"/>
    <w:rsid w:val="54492D83"/>
    <w:rsid w:val="547265FB"/>
    <w:rsid w:val="547B2F1B"/>
    <w:rsid w:val="547D6B12"/>
    <w:rsid w:val="54941A3E"/>
    <w:rsid w:val="54A84B8D"/>
    <w:rsid w:val="54B9696F"/>
    <w:rsid w:val="54C319DF"/>
    <w:rsid w:val="54DF69BD"/>
    <w:rsid w:val="54F24A86"/>
    <w:rsid w:val="55004DFD"/>
    <w:rsid w:val="551912D2"/>
    <w:rsid w:val="5527333D"/>
    <w:rsid w:val="55366C69"/>
    <w:rsid w:val="55590DDB"/>
    <w:rsid w:val="556B32A9"/>
    <w:rsid w:val="5576645F"/>
    <w:rsid w:val="559D63DE"/>
    <w:rsid w:val="55A877C6"/>
    <w:rsid w:val="55B2291D"/>
    <w:rsid w:val="55B57155"/>
    <w:rsid w:val="55DD7F20"/>
    <w:rsid w:val="56226FF5"/>
    <w:rsid w:val="562737AD"/>
    <w:rsid w:val="569D5E3D"/>
    <w:rsid w:val="56A44949"/>
    <w:rsid w:val="56E01192"/>
    <w:rsid w:val="570D221F"/>
    <w:rsid w:val="572E4129"/>
    <w:rsid w:val="573E73DF"/>
    <w:rsid w:val="573E7F13"/>
    <w:rsid w:val="575E046A"/>
    <w:rsid w:val="578D11DC"/>
    <w:rsid w:val="57C77948"/>
    <w:rsid w:val="57D67674"/>
    <w:rsid w:val="57EF7A9F"/>
    <w:rsid w:val="580337D2"/>
    <w:rsid w:val="5883703D"/>
    <w:rsid w:val="58A45BD0"/>
    <w:rsid w:val="58A74A36"/>
    <w:rsid w:val="58CA41F7"/>
    <w:rsid w:val="592C5BA0"/>
    <w:rsid w:val="595D4397"/>
    <w:rsid w:val="59A51262"/>
    <w:rsid w:val="59A75C83"/>
    <w:rsid w:val="59C51913"/>
    <w:rsid w:val="5A2D31E7"/>
    <w:rsid w:val="5A3D36DA"/>
    <w:rsid w:val="5A4E36E7"/>
    <w:rsid w:val="5A80524C"/>
    <w:rsid w:val="5AB75618"/>
    <w:rsid w:val="5B2301D7"/>
    <w:rsid w:val="5B2E76AA"/>
    <w:rsid w:val="5B3331D3"/>
    <w:rsid w:val="5B527D10"/>
    <w:rsid w:val="5BA40DE0"/>
    <w:rsid w:val="5C4C6B7A"/>
    <w:rsid w:val="5C6235F1"/>
    <w:rsid w:val="5C6722B2"/>
    <w:rsid w:val="5C8510F2"/>
    <w:rsid w:val="5C9F231B"/>
    <w:rsid w:val="5CA62EF4"/>
    <w:rsid w:val="5CDB424F"/>
    <w:rsid w:val="5CFF1E3E"/>
    <w:rsid w:val="5D0224A7"/>
    <w:rsid w:val="5D0E2AF2"/>
    <w:rsid w:val="5D594296"/>
    <w:rsid w:val="5D627570"/>
    <w:rsid w:val="5DE91352"/>
    <w:rsid w:val="5DF93353"/>
    <w:rsid w:val="5DFE19FF"/>
    <w:rsid w:val="5E596FFA"/>
    <w:rsid w:val="5E604EC5"/>
    <w:rsid w:val="5E6267A0"/>
    <w:rsid w:val="5E9A01D6"/>
    <w:rsid w:val="5EA94684"/>
    <w:rsid w:val="5EB01B71"/>
    <w:rsid w:val="5EE37E78"/>
    <w:rsid w:val="5EF89F6D"/>
    <w:rsid w:val="5EF916AB"/>
    <w:rsid w:val="5F143916"/>
    <w:rsid w:val="5F726888"/>
    <w:rsid w:val="5F895ACD"/>
    <w:rsid w:val="5F913D36"/>
    <w:rsid w:val="5FD27AA0"/>
    <w:rsid w:val="5FFFC42F"/>
    <w:rsid w:val="604D04F3"/>
    <w:rsid w:val="6073569D"/>
    <w:rsid w:val="6084497E"/>
    <w:rsid w:val="608731A7"/>
    <w:rsid w:val="60CE476E"/>
    <w:rsid w:val="611C00FC"/>
    <w:rsid w:val="612652D9"/>
    <w:rsid w:val="612E12E5"/>
    <w:rsid w:val="618648DC"/>
    <w:rsid w:val="619F50A3"/>
    <w:rsid w:val="61B64490"/>
    <w:rsid w:val="61C80BE9"/>
    <w:rsid w:val="61E52639"/>
    <w:rsid w:val="61F275AB"/>
    <w:rsid w:val="61F46E9A"/>
    <w:rsid w:val="620B22C0"/>
    <w:rsid w:val="623E7551"/>
    <w:rsid w:val="62660379"/>
    <w:rsid w:val="626D2EA2"/>
    <w:rsid w:val="62B86598"/>
    <w:rsid w:val="62B94D0F"/>
    <w:rsid w:val="62DD2694"/>
    <w:rsid w:val="631B4B69"/>
    <w:rsid w:val="63392F34"/>
    <w:rsid w:val="63581C8A"/>
    <w:rsid w:val="638A543C"/>
    <w:rsid w:val="63DF7563"/>
    <w:rsid w:val="64315E3D"/>
    <w:rsid w:val="64743F15"/>
    <w:rsid w:val="6478361E"/>
    <w:rsid w:val="64856DE6"/>
    <w:rsid w:val="6488455E"/>
    <w:rsid w:val="64892D78"/>
    <w:rsid w:val="65075508"/>
    <w:rsid w:val="651E783A"/>
    <w:rsid w:val="652C531D"/>
    <w:rsid w:val="653E2971"/>
    <w:rsid w:val="656A459F"/>
    <w:rsid w:val="656C37FD"/>
    <w:rsid w:val="65795B96"/>
    <w:rsid w:val="65931104"/>
    <w:rsid w:val="65A72D0F"/>
    <w:rsid w:val="65F62F94"/>
    <w:rsid w:val="66002564"/>
    <w:rsid w:val="660F0F24"/>
    <w:rsid w:val="661F2A7E"/>
    <w:rsid w:val="66221968"/>
    <w:rsid w:val="66334CBD"/>
    <w:rsid w:val="66A31A8D"/>
    <w:rsid w:val="66CB22C6"/>
    <w:rsid w:val="66DD5741"/>
    <w:rsid w:val="66EC1ADC"/>
    <w:rsid w:val="670B0904"/>
    <w:rsid w:val="671C41AD"/>
    <w:rsid w:val="67324DC9"/>
    <w:rsid w:val="673954E5"/>
    <w:rsid w:val="676279D7"/>
    <w:rsid w:val="67755992"/>
    <w:rsid w:val="67805B54"/>
    <w:rsid w:val="67850DE2"/>
    <w:rsid w:val="679720DB"/>
    <w:rsid w:val="67F40439"/>
    <w:rsid w:val="67FC37A6"/>
    <w:rsid w:val="68047F7E"/>
    <w:rsid w:val="687173F0"/>
    <w:rsid w:val="687B515E"/>
    <w:rsid w:val="687C214F"/>
    <w:rsid w:val="68A335B6"/>
    <w:rsid w:val="691C7754"/>
    <w:rsid w:val="698933BB"/>
    <w:rsid w:val="69BF2385"/>
    <w:rsid w:val="69E3499B"/>
    <w:rsid w:val="6A546BE6"/>
    <w:rsid w:val="6A7C03B0"/>
    <w:rsid w:val="6A8676FB"/>
    <w:rsid w:val="6A920E91"/>
    <w:rsid w:val="6A945A9B"/>
    <w:rsid w:val="6B291DF6"/>
    <w:rsid w:val="6B2E6183"/>
    <w:rsid w:val="6B690561"/>
    <w:rsid w:val="6B7221A8"/>
    <w:rsid w:val="6B7E028F"/>
    <w:rsid w:val="6B7E03D2"/>
    <w:rsid w:val="6B816D59"/>
    <w:rsid w:val="6BAE4432"/>
    <w:rsid w:val="6BC04E48"/>
    <w:rsid w:val="6BC212AF"/>
    <w:rsid w:val="6BF6440D"/>
    <w:rsid w:val="6C490484"/>
    <w:rsid w:val="6C6516DC"/>
    <w:rsid w:val="6C9553E1"/>
    <w:rsid w:val="6C9A74B2"/>
    <w:rsid w:val="6C9E18AD"/>
    <w:rsid w:val="6CBE5AC6"/>
    <w:rsid w:val="6CF55FCB"/>
    <w:rsid w:val="6D1503AF"/>
    <w:rsid w:val="6D30589B"/>
    <w:rsid w:val="6D4A7197"/>
    <w:rsid w:val="6D4B34F4"/>
    <w:rsid w:val="6D9640F9"/>
    <w:rsid w:val="6DA66833"/>
    <w:rsid w:val="6DC55F43"/>
    <w:rsid w:val="6DCC0505"/>
    <w:rsid w:val="6DDB5FB0"/>
    <w:rsid w:val="6E033242"/>
    <w:rsid w:val="6EC92E0D"/>
    <w:rsid w:val="6EE13CB7"/>
    <w:rsid w:val="6EE317A1"/>
    <w:rsid w:val="6F3C0679"/>
    <w:rsid w:val="6F5A2FEB"/>
    <w:rsid w:val="6F965590"/>
    <w:rsid w:val="6FB4381E"/>
    <w:rsid w:val="704C701E"/>
    <w:rsid w:val="708A2312"/>
    <w:rsid w:val="70FC1363"/>
    <w:rsid w:val="7108160A"/>
    <w:rsid w:val="71135710"/>
    <w:rsid w:val="71184E7B"/>
    <w:rsid w:val="712826DC"/>
    <w:rsid w:val="7129139A"/>
    <w:rsid w:val="71347596"/>
    <w:rsid w:val="718F07C8"/>
    <w:rsid w:val="71DD1B27"/>
    <w:rsid w:val="71F53FD4"/>
    <w:rsid w:val="720D1F90"/>
    <w:rsid w:val="7214068D"/>
    <w:rsid w:val="72442632"/>
    <w:rsid w:val="72627490"/>
    <w:rsid w:val="726A199D"/>
    <w:rsid w:val="727A14E3"/>
    <w:rsid w:val="729F51BF"/>
    <w:rsid w:val="72C82DDB"/>
    <w:rsid w:val="72DC3693"/>
    <w:rsid w:val="72E1774F"/>
    <w:rsid w:val="73012A01"/>
    <w:rsid w:val="731C62B5"/>
    <w:rsid w:val="733804D3"/>
    <w:rsid w:val="734514F1"/>
    <w:rsid w:val="73C017D3"/>
    <w:rsid w:val="741042BF"/>
    <w:rsid w:val="7435431F"/>
    <w:rsid w:val="7485295B"/>
    <w:rsid w:val="74A2134D"/>
    <w:rsid w:val="74D97A87"/>
    <w:rsid w:val="74DB599A"/>
    <w:rsid w:val="756602B2"/>
    <w:rsid w:val="759275C1"/>
    <w:rsid w:val="75B03589"/>
    <w:rsid w:val="7667468C"/>
    <w:rsid w:val="769F355F"/>
    <w:rsid w:val="76AD07D3"/>
    <w:rsid w:val="76D35551"/>
    <w:rsid w:val="76DA423D"/>
    <w:rsid w:val="771714FB"/>
    <w:rsid w:val="772D5369"/>
    <w:rsid w:val="772E1E9A"/>
    <w:rsid w:val="776F421E"/>
    <w:rsid w:val="777F9DDC"/>
    <w:rsid w:val="779C1C02"/>
    <w:rsid w:val="77A27D99"/>
    <w:rsid w:val="77AB3A3A"/>
    <w:rsid w:val="77CB4547"/>
    <w:rsid w:val="77DD7C00"/>
    <w:rsid w:val="77FDB86D"/>
    <w:rsid w:val="780B6C97"/>
    <w:rsid w:val="782D4762"/>
    <w:rsid w:val="78366F7E"/>
    <w:rsid w:val="78382E80"/>
    <w:rsid w:val="783F1C0C"/>
    <w:rsid w:val="78572F3B"/>
    <w:rsid w:val="785D608B"/>
    <w:rsid w:val="78631FEB"/>
    <w:rsid w:val="7872717E"/>
    <w:rsid w:val="788B61B6"/>
    <w:rsid w:val="78AB28D1"/>
    <w:rsid w:val="790E68AB"/>
    <w:rsid w:val="791F21A9"/>
    <w:rsid w:val="792341DF"/>
    <w:rsid w:val="797D3710"/>
    <w:rsid w:val="79C933C7"/>
    <w:rsid w:val="79CF780B"/>
    <w:rsid w:val="79EF1993"/>
    <w:rsid w:val="7A074FFB"/>
    <w:rsid w:val="7A170248"/>
    <w:rsid w:val="7A3E444C"/>
    <w:rsid w:val="7AA36D46"/>
    <w:rsid w:val="7AD409E4"/>
    <w:rsid w:val="7AE33E0B"/>
    <w:rsid w:val="7AF7151C"/>
    <w:rsid w:val="7B2444A4"/>
    <w:rsid w:val="7B3A4CEF"/>
    <w:rsid w:val="7B3D10BE"/>
    <w:rsid w:val="7B5D3592"/>
    <w:rsid w:val="7B9478B6"/>
    <w:rsid w:val="7BB37AD8"/>
    <w:rsid w:val="7BB75E46"/>
    <w:rsid w:val="7BCA56AE"/>
    <w:rsid w:val="7C431A4E"/>
    <w:rsid w:val="7C545886"/>
    <w:rsid w:val="7C606382"/>
    <w:rsid w:val="7C835ED8"/>
    <w:rsid w:val="7C8F762C"/>
    <w:rsid w:val="7C901D92"/>
    <w:rsid w:val="7CAB1C8C"/>
    <w:rsid w:val="7CD639C8"/>
    <w:rsid w:val="7CF94626"/>
    <w:rsid w:val="7D254115"/>
    <w:rsid w:val="7D68360D"/>
    <w:rsid w:val="7DA045A6"/>
    <w:rsid w:val="7DA60FA7"/>
    <w:rsid w:val="7DC34760"/>
    <w:rsid w:val="7DD341AE"/>
    <w:rsid w:val="7DE500C3"/>
    <w:rsid w:val="7E93475D"/>
    <w:rsid w:val="7EBB1F6C"/>
    <w:rsid w:val="7F5D35CB"/>
    <w:rsid w:val="7F994547"/>
    <w:rsid w:val="7F9B475D"/>
    <w:rsid w:val="7FDC1550"/>
    <w:rsid w:val="7FF77086"/>
    <w:rsid w:val="7FFF8910"/>
    <w:rsid w:val="95FFBBE4"/>
    <w:rsid w:val="9F5D5912"/>
    <w:rsid w:val="BFFF0127"/>
    <w:rsid w:val="D5AB4BEB"/>
    <w:rsid w:val="D6FB9703"/>
    <w:rsid w:val="DB752E47"/>
    <w:rsid w:val="FFEF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99" w:semiHidden="0" w:name="toc 2" w:locked="1"/>
    <w:lsdException w:unhideWhenUsed="0" w:uiPriority="0" w:semiHidden="0" w:name="toc 3" w:locked="1"/>
    <w:lsdException w:qFormat="1"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6"/>
    <w:qFormat/>
    <w:uiPriority w:val="99"/>
    <w:pPr>
      <w:keepNext/>
      <w:keepLines/>
      <w:spacing w:before="340" w:after="330" w:line="578" w:lineRule="auto"/>
      <w:outlineLvl w:val="0"/>
    </w:pPr>
    <w:rPr>
      <w:b/>
      <w:kern w:val="44"/>
      <w:sz w:val="44"/>
      <w:szCs w:val="20"/>
    </w:rPr>
  </w:style>
  <w:style w:type="paragraph" w:styleId="4">
    <w:name w:val="heading 2"/>
    <w:basedOn w:val="1"/>
    <w:next w:val="1"/>
    <w:link w:val="47"/>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48"/>
    <w:qFormat/>
    <w:uiPriority w:val="99"/>
    <w:pPr>
      <w:keepNext/>
      <w:keepLines/>
      <w:spacing w:before="260" w:after="260" w:line="416" w:lineRule="auto"/>
      <w:outlineLvl w:val="2"/>
    </w:pPr>
    <w:rPr>
      <w:b/>
      <w:bCs/>
      <w:sz w:val="32"/>
      <w:szCs w:val="32"/>
    </w:rPr>
  </w:style>
  <w:style w:type="paragraph" w:styleId="6">
    <w:name w:val="heading 4"/>
    <w:basedOn w:val="1"/>
    <w:next w:val="1"/>
    <w:link w:val="49"/>
    <w:qFormat/>
    <w:uiPriority w:val="9"/>
    <w:pPr>
      <w:keepNext/>
      <w:keepLines/>
      <w:spacing w:before="280" w:after="290" w:line="376" w:lineRule="auto"/>
      <w:outlineLvl w:val="3"/>
    </w:pPr>
    <w:rPr>
      <w:rFonts w:ascii="Cambria" w:hAnsi="Cambria"/>
      <w:b/>
      <w:bCs/>
      <w:kern w:val="0"/>
      <w:szCs w:val="28"/>
    </w:rPr>
  </w:style>
  <w:style w:type="paragraph" w:styleId="7">
    <w:name w:val="heading 5"/>
    <w:basedOn w:val="1"/>
    <w:next w:val="1"/>
    <w:qFormat/>
    <w:locked/>
    <w:uiPriority w:val="0"/>
    <w:pPr>
      <w:keepNext/>
      <w:keepLines/>
      <w:spacing w:before="120" w:after="120"/>
      <w:outlineLvl w:val="4"/>
    </w:pPr>
    <w:rPr>
      <w:b/>
      <w:bCs/>
      <w:sz w:val="24"/>
      <w:szCs w:val="28"/>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99"/>
    <w:pPr>
      <w:tabs>
        <w:tab w:val="right" w:leader="dot" w:pos="8302"/>
      </w:tabs>
      <w:ind w:left="200" w:leftChars="200"/>
    </w:pPr>
    <w:rPr>
      <w:b/>
      <w:sz w:val="24"/>
    </w:rPr>
  </w:style>
  <w:style w:type="paragraph" w:styleId="8">
    <w:name w:val="List Number"/>
    <w:basedOn w:val="1"/>
    <w:qFormat/>
    <w:uiPriority w:val="99"/>
    <w:pPr>
      <w:widowControl/>
      <w:numPr>
        <w:ilvl w:val="0"/>
        <w:numId w:val="1"/>
      </w:numPr>
      <w:tabs>
        <w:tab w:val="left" w:pos="454"/>
        <w:tab w:val="clear" w:pos="720"/>
      </w:tabs>
      <w:spacing w:afterLines="50"/>
      <w:ind w:left="454" w:hanging="284"/>
      <w:jc w:val="left"/>
    </w:pPr>
    <w:rPr>
      <w:kern w:val="0"/>
      <w:sz w:val="24"/>
      <w:szCs w:val="20"/>
    </w:rPr>
  </w:style>
  <w:style w:type="paragraph" w:styleId="9">
    <w:name w:val="Normal Indent"/>
    <w:basedOn w:val="1"/>
    <w:link w:val="50"/>
    <w:qFormat/>
    <w:uiPriority w:val="99"/>
    <w:pPr>
      <w:ind w:firstLine="420"/>
    </w:pPr>
    <w:rPr>
      <w:sz w:val="21"/>
      <w:szCs w:val="20"/>
    </w:rPr>
  </w:style>
  <w:style w:type="paragraph" w:styleId="10">
    <w:name w:val="caption"/>
    <w:basedOn w:val="1"/>
    <w:next w:val="1"/>
    <w:qFormat/>
    <w:uiPriority w:val="99"/>
    <w:pPr>
      <w:spacing w:before="152" w:after="160"/>
    </w:pPr>
    <w:rPr>
      <w:rFonts w:ascii="Arial" w:hAnsi="Arial" w:eastAsia="黑体" w:cs="Arial"/>
      <w:sz w:val="20"/>
      <w:szCs w:val="20"/>
    </w:rPr>
  </w:style>
  <w:style w:type="paragraph" w:styleId="11">
    <w:name w:val="Document Map"/>
    <w:basedOn w:val="1"/>
    <w:link w:val="51"/>
    <w:qFormat/>
    <w:uiPriority w:val="99"/>
    <w:rPr>
      <w:rFonts w:ascii="宋体"/>
      <w:sz w:val="18"/>
      <w:szCs w:val="20"/>
    </w:rPr>
  </w:style>
  <w:style w:type="paragraph" w:styleId="12">
    <w:name w:val="annotation text"/>
    <w:basedOn w:val="1"/>
    <w:link w:val="52"/>
    <w:qFormat/>
    <w:uiPriority w:val="99"/>
    <w:pPr>
      <w:jc w:val="left"/>
    </w:pPr>
    <w:rPr>
      <w:sz w:val="24"/>
    </w:rPr>
  </w:style>
  <w:style w:type="paragraph" w:styleId="13">
    <w:name w:val="Body Text"/>
    <w:basedOn w:val="1"/>
    <w:next w:val="14"/>
    <w:link w:val="53"/>
    <w:semiHidden/>
    <w:qFormat/>
    <w:uiPriority w:val="99"/>
    <w:pPr>
      <w:spacing w:after="120"/>
    </w:pPr>
    <w:rPr>
      <w:sz w:val="24"/>
    </w:rPr>
  </w:style>
  <w:style w:type="paragraph" w:styleId="14">
    <w:name w:val="Body Text First Indent"/>
    <w:basedOn w:val="13"/>
    <w:next w:val="1"/>
    <w:link w:val="54"/>
    <w:qFormat/>
    <w:uiPriority w:val="99"/>
    <w:pPr>
      <w:autoSpaceDE w:val="0"/>
      <w:autoSpaceDN w:val="0"/>
      <w:adjustRightInd w:val="0"/>
      <w:ind w:firstLine="420" w:firstLineChars="100"/>
      <w:jc w:val="left"/>
    </w:pPr>
  </w:style>
  <w:style w:type="paragraph" w:styleId="15">
    <w:name w:val="Body Text Indent"/>
    <w:basedOn w:val="1"/>
    <w:next w:val="1"/>
    <w:link w:val="55"/>
    <w:qFormat/>
    <w:uiPriority w:val="99"/>
    <w:pPr>
      <w:spacing w:line="200" w:lineRule="atLeast"/>
      <w:ind w:firstLine="301"/>
    </w:pPr>
    <w:rPr>
      <w:rFonts w:ascii="宋体" w:hAnsi="Courier New"/>
      <w:spacing w:val="-4"/>
      <w:sz w:val="18"/>
      <w:szCs w:val="20"/>
    </w:rPr>
  </w:style>
  <w:style w:type="paragraph" w:styleId="16">
    <w:name w:val="List 2"/>
    <w:basedOn w:val="1"/>
    <w:qFormat/>
    <w:uiPriority w:val="99"/>
    <w:pPr>
      <w:ind w:left="100" w:leftChars="200" w:hanging="200" w:hangingChars="200"/>
      <w:contextualSpacing/>
    </w:pPr>
  </w:style>
  <w:style w:type="paragraph" w:styleId="17">
    <w:name w:val="Block Text"/>
    <w:basedOn w:val="1"/>
    <w:qFormat/>
    <w:uiPriority w:val="99"/>
    <w:pPr>
      <w:adjustRightInd w:val="0"/>
      <w:spacing w:line="300" w:lineRule="auto"/>
      <w:ind w:left="958" w:right="-120" w:rightChars="-120"/>
      <w:jc w:val="left"/>
    </w:pPr>
    <w:rPr>
      <w:rFonts w:ascii="宋体" w:hAnsi="宋体"/>
    </w:rPr>
  </w:style>
  <w:style w:type="paragraph" w:styleId="18">
    <w:name w:val="Plain Text"/>
    <w:basedOn w:val="1"/>
    <w:next w:val="2"/>
    <w:link w:val="56"/>
    <w:qFormat/>
    <w:uiPriority w:val="99"/>
    <w:pPr>
      <w:spacing w:beforeLines="50" w:afterLines="50" w:line="400" w:lineRule="atLeast"/>
    </w:pPr>
    <w:rPr>
      <w:rFonts w:ascii="宋体" w:hAnsi="Courier New"/>
      <w:sz w:val="24"/>
      <w:szCs w:val="20"/>
    </w:rPr>
  </w:style>
  <w:style w:type="paragraph" w:styleId="19">
    <w:name w:val="Date"/>
    <w:basedOn w:val="1"/>
    <w:next w:val="1"/>
    <w:link w:val="57"/>
    <w:qFormat/>
    <w:uiPriority w:val="99"/>
    <w:pPr>
      <w:ind w:left="2500" w:leftChars="2500"/>
    </w:pPr>
    <w:rPr>
      <w:kern w:val="0"/>
    </w:rPr>
  </w:style>
  <w:style w:type="paragraph" w:styleId="20">
    <w:name w:val="Body Text Indent 2"/>
    <w:basedOn w:val="1"/>
    <w:unhideWhenUsed/>
    <w:qFormat/>
    <w:uiPriority w:val="99"/>
    <w:pPr>
      <w:spacing w:after="120" w:line="480" w:lineRule="auto"/>
      <w:ind w:left="420" w:leftChars="200"/>
    </w:pPr>
  </w:style>
  <w:style w:type="paragraph" w:styleId="21">
    <w:name w:val="Balloon Text"/>
    <w:basedOn w:val="1"/>
    <w:link w:val="58"/>
    <w:qFormat/>
    <w:uiPriority w:val="99"/>
    <w:rPr>
      <w:kern w:val="0"/>
      <w:sz w:val="16"/>
      <w:szCs w:val="16"/>
    </w:rPr>
  </w:style>
  <w:style w:type="paragraph" w:styleId="22">
    <w:name w:val="footer"/>
    <w:basedOn w:val="1"/>
    <w:link w:val="59"/>
    <w:qFormat/>
    <w:uiPriority w:val="99"/>
    <w:pPr>
      <w:tabs>
        <w:tab w:val="center" w:pos="4153"/>
        <w:tab w:val="right" w:pos="8306"/>
      </w:tabs>
      <w:snapToGrid w:val="0"/>
      <w:jc w:val="left"/>
    </w:pPr>
    <w:rPr>
      <w:sz w:val="18"/>
      <w:szCs w:val="20"/>
    </w:rPr>
  </w:style>
  <w:style w:type="paragraph" w:styleId="23">
    <w:name w:val="header"/>
    <w:basedOn w:val="1"/>
    <w:link w:val="60"/>
    <w:qFormat/>
    <w:uiPriority w:val="99"/>
    <w:pPr>
      <w:tabs>
        <w:tab w:val="center" w:pos="4153"/>
        <w:tab w:val="right" w:pos="8306"/>
      </w:tabs>
      <w:snapToGrid w:val="0"/>
      <w:jc w:val="center"/>
    </w:pPr>
    <w:rPr>
      <w:kern w:val="0"/>
      <w:sz w:val="18"/>
      <w:szCs w:val="18"/>
    </w:rPr>
  </w:style>
  <w:style w:type="paragraph" w:styleId="24">
    <w:name w:val="toc 1"/>
    <w:basedOn w:val="1"/>
    <w:next w:val="1"/>
    <w:qFormat/>
    <w:locked/>
    <w:uiPriority w:val="39"/>
    <w:pPr>
      <w:tabs>
        <w:tab w:val="right" w:leader="middleDot" w:pos="8948"/>
      </w:tabs>
    </w:pPr>
    <w:rPr>
      <w:rFonts w:ascii="宋体" w:hAnsi="宋体"/>
      <w:b/>
      <w:bCs/>
      <w:caps/>
      <w:szCs w:val="21"/>
    </w:rPr>
  </w:style>
  <w:style w:type="paragraph" w:styleId="25">
    <w:name w:val="toc 4"/>
    <w:basedOn w:val="1"/>
    <w:next w:val="1"/>
    <w:unhideWhenUsed/>
    <w:qFormat/>
    <w:locked/>
    <w:uiPriority w:val="39"/>
    <w:pPr>
      <w:ind w:left="1260" w:leftChars="600"/>
    </w:pPr>
    <w:rPr>
      <w:rFonts w:ascii="Calibri" w:hAnsi="Calibri"/>
      <w:szCs w:val="22"/>
    </w:rPr>
  </w:style>
  <w:style w:type="paragraph" w:styleId="26">
    <w:name w:val="List"/>
    <w:basedOn w:val="1"/>
    <w:qFormat/>
    <w:uiPriority w:val="99"/>
    <w:pPr>
      <w:ind w:left="200" w:hanging="200" w:hangingChars="200"/>
    </w:pPr>
  </w:style>
  <w:style w:type="paragraph" w:styleId="27">
    <w:name w:val="footnote text"/>
    <w:basedOn w:val="1"/>
    <w:qFormat/>
    <w:uiPriority w:val="99"/>
    <w:pPr>
      <w:snapToGrid w:val="0"/>
      <w:jc w:val="left"/>
    </w:pPr>
    <w:rPr>
      <w:sz w:val="18"/>
    </w:rPr>
  </w:style>
  <w:style w:type="paragraph" w:styleId="28">
    <w:name w:val="Body Text Indent 3"/>
    <w:basedOn w:val="1"/>
    <w:qFormat/>
    <w:uiPriority w:val="0"/>
    <w:pPr>
      <w:spacing w:line="520" w:lineRule="exact"/>
      <w:ind w:firstLine="576" w:firstLineChars="200"/>
    </w:pPr>
    <w:rPr>
      <w:spacing w:val="4"/>
    </w:rPr>
  </w:style>
  <w:style w:type="paragraph" w:styleId="29">
    <w:name w:val="Body Text 2"/>
    <w:basedOn w:val="1"/>
    <w:link w:val="61"/>
    <w:qFormat/>
    <w:uiPriority w:val="99"/>
    <w:pPr>
      <w:widowControl/>
      <w:snapToGrid w:val="0"/>
      <w:spacing w:before="50" w:afterLines="50" w:line="400" w:lineRule="atLeast"/>
      <w:jc w:val="left"/>
    </w:pPr>
    <w:rPr>
      <w:kern w:val="0"/>
    </w:r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32">
    <w:name w:val="Title"/>
    <w:basedOn w:val="1"/>
    <w:next w:val="1"/>
    <w:qFormat/>
    <w:locked/>
    <w:uiPriority w:val="0"/>
    <w:pPr>
      <w:spacing w:before="240" w:after="60" w:line="460" w:lineRule="exact"/>
      <w:jc w:val="center"/>
      <w:outlineLvl w:val="0"/>
    </w:pPr>
    <w:rPr>
      <w:rFonts w:ascii="Arial" w:hAnsi="Arial"/>
      <w:b/>
      <w:spacing w:val="14"/>
      <w:kern w:val="24"/>
      <w:sz w:val="32"/>
    </w:rPr>
  </w:style>
  <w:style w:type="paragraph" w:styleId="33">
    <w:name w:val="annotation subject"/>
    <w:basedOn w:val="12"/>
    <w:next w:val="12"/>
    <w:link w:val="62"/>
    <w:semiHidden/>
    <w:qFormat/>
    <w:uiPriority w:val="99"/>
    <w:rPr>
      <w:b/>
      <w:bCs/>
    </w:rPr>
  </w:style>
  <w:style w:type="paragraph" w:styleId="34">
    <w:name w:val="Body Text First Indent 2"/>
    <w:basedOn w:val="15"/>
    <w:next w:val="1"/>
    <w:link w:val="63"/>
    <w:qFormat/>
    <w:uiPriority w:val="99"/>
    <w:pPr>
      <w:ind w:firstLine="420"/>
    </w:pPr>
    <w:rPr>
      <w:sz w:val="28"/>
      <w:szCs w:val="24"/>
    </w:r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99"/>
    <w:rPr>
      <w:rFonts w:cs="Times New Roman"/>
      <w:b/>
    </w:rPr>
  </w:style>
  <w:style w:type="character" w:styleId="39">
    <w:name w:val="page number"/>
    <w:qFormat/>
    <w:uiPriority w:val="99"/>
    <w:rPr>
      <w:rFonts w:cs="Times New Roman"/>
    </w:rPr>
  </w:style>
  <w:style w:type="character" w:styleId="40">
    <w:name w:val="FollowedHyperlink"/>
    <w:semiHidden/>
    <w:qFormat/>
    <w:uiPriority w:val="99"/>
    <w:rPr>
      <w:rFonts w:cs="Times New Roman"/>
      <w:color w:val="800080"/>
      <w:u w:val="single"/>
    </w:rPr>
  </w:style>
  <w:style w:type="character" w:styleId="41">
    <w:name w:val="Hyperlink"/>
    <w:qFormat/>
    <w:uiPriority w:val="99"/>
    <w:rPr>
      <w:rFonts w:cs="Times New Roman"/>
      <w:color w:val="0000FF"/>
      <w:u w:val="single"/>
    </w:rPr>
  </w:style>
  <w:style w:type="character" w:styleId="42">
    <w:name w:val="annotation reference"/>
    <w:semiHidden/>
    <w:qFormat/>
    <w:uiPriority w:val="99"/>
    <w:rPr>
      <w:rFonts w:cs="Times New Roman"/>
      <w:sz w:val="21"/>
      <w:szCs w:val="21"/>
    </w:rPr>
  </w:style>
  <w:style w:type="character" w:styleId="43">
    <w:name w:val="footnote reference"/>
    <w:basedOn w:val="37"/>
    <w:qFormat/>
    <w:uiPriority w:val="99"/>
    <w:rPr>
      <w:rFonts w:cs="Times New Roman"/>
      <w:vertAlign w:val="superscript"/>
    </w:rPr>
  </w:style>
  <w:style w:type="paragraph" w:customStyle="1" w:styleId="44">
    <w:name w:val="BodyText1I2"/>
    <w:basedOn w:val="45"/>
    <w:qFormat/>
    <w:uiPriority w:val="0"/>
    <w:pPr>
      <w:ind w:firstLine="420" w:firstLineChars="200"/>
    </w:pPr>
  </w:style>
  <w:style w:type="paragraph" w:customStyle="1" w:styleId="45">
    <w:name w:val="BodyTextIndent"/>
    <w:basedOn w:val="1"/>
    <w:qFormat/>
    <w:uiPriority w:val="0"/>
    <w:pPr>
      <w:spacing w:after="120"/>
      <w:ind w:left="420" w:leftChars="200"/>
    </w:pPr>
  </w:style>
  <w:style w:type="character" w:customStyle="1" w:styleId="46">
    <w:name w:val="标题 1 字符"/>
    <w:link w:val="3"/>
    <w:qFormat/>
    <w:locked/>
    <w:uiPriority w:val="99"/>
    <w:rPr>
      <w:b/>
      <w:kern w:val="44"/>
      <w:sz w:val="44"/>
    </w:rPr>
  </w:style>
  <w:style w:type="character" w:customStyle="1" w:styleId="47">
    <w:name w:val="标题 2 字符"/>
    <w:link w:val="4"/>
    <w:semiHidden/>
    <w:qFormat/>
    <w:locked/>
    <w:uiPriority w:val="99"/>
    <w:rPr>
      <w:rFonts w:ascii="Cambria" w:hAnsi="Cambria" w:eastAsia="宋体"/>
      <w:b/>
      <w:kern w:val="2"/>
      <w:sz w:val="32"/>
    </w:rPr>
  </w:style>
  <w:style w:type="character" w:customStyle="1" w:styleId="48">
    <w:name w:val="标题 3 字符"/>
    <w:link w:val="5"/>
    <w:semiHidden/>
    <w:qFormat/>
    <w:locked/>
    <w:uiPriority w:val="99"/>
    <w:rPr>
      <w:rFonts w:cs="Times New Roman"/>
      <w:b/>
      <w:bCs/>
      <w:kern w:val="2"/>
      <w:sz w:val="32"/>
      <w:szCs w:val="32"/>
    </w:rPr>
  </w:style>
  <w:style w:type="character" w:customStyle="1" w:styleId="49">
    <w:name w:val="标题 4 字符"/>
    <w:link w:val="6"/>
    <w:semiHidden/>
    <w:qFormat/>
    <w:uiPriority w:val="9"/>
    <w:rPr>
      <w:rFonts w:ascii="Cambria" w:hAnsi="Cambria" w:eastAsia="宋体" w:cs="Times New Roman"/>
      <w:b/>
      <w:bCs/>
      <w:sz w:val="28"/>
      <w:szCs w:val="28"/>
    </w:rPr>
  </w:style>
  <w:style w:type="character" w:customStyle="1" w:styleId="50">
    <w:name w:val="正文缩进 字符"/>
    <w:link w:val="9"/>
    <w:qFormat/>
    <w:locked/>
    <w:uiPriority w:val="99"/>
    <w:rPr>
      <w:rFonts w:eastAsia="宋体"/>
      <w:kern w:val="2"/>
      <w:sz w:val="21"/>
      <w:lang w:val="en-US" w:eastAsia="zh-CN"/>
    </w:rPr>
  </w:style>
  <w:style w:type="character" w:customStyle="1" w:styleId="51">
    <w:name w:val="文档结构图 字符"/>
    <w:link w:val="11"/>
    <w:qFormat/>
    <w:locked/>
    <w:uiPriority w:val="99"/>
    <w:rPr>
      <w:rFonts w:ascii="宋体"/>
      <w:kern w:val="2"/>
      <w:sz w:val="18"/>
    </w:rPr>
  </w:style>
  <w:style w:type="character" w:customStyle="1" w:styleId="52">
    <w:name w:val="批注文字 字符"/>
    <w:link w:val="12"/>
    <w:qFormat/>
    <w:locked/>
    <w:uiPriority w:val="99"/>
    <w:rPr>
      <w:rFonts w:cs="Times New Roman"/>
      <w:kern w:val="2"/>
      <w:sz w:val="24"/>
      <w:szCs w:val="24"/>
    </w:rPr>
  </w:style>
  <w:style w:type="character" w:customStyle="1" w:styleId="53">
    <w:name w:val="正文文本 字符"/>
    <w:link w:val="13"/>
    <w:semiHidden/>
    <w:qFormat/>
    <w:locked/>
    <w:uiPriority w:val="99"/>
    <w:rPr>
      <w:rFonts w:cs="Times New Roman"/>
      <w:kern w:val="2"/>
      <w:sz w:val="24"/>
      <w:szCs w:val="24"/>
    </w:rPr>
  </w:style>
  <w:style w:type="character" w:customStyle="1" w:styleId="54">
    <w:name w:val="正文文本首行缩进 字符"/>
    <w:link w:val="14"/>
    <w:semiHidden/>
    <w:qFormat/>
    <w:uiPriority w:val="99"/>
    <w:rPr>
      <w:rFonts w:cs="Times New Roman"/>
      <w:kern w:val="2"/>
      <w:sz w:val="28"/>
      <w:szCs w:val="24"/>
    </w:rPr>
  </w:style>
  <w:style w:type="character" w:customStyle="1" w:styleId="55">
    <w:name w:val="正文文本缩进 字符"/>
    <w:link w:val="15"/>
    <w:qFormat/>
    <w:locked/>
    <w:uiPriority w:val="99"/>
    <w:rPr>
      <w:rFonts w:ascii="宋体" w:hAnsi="Courier New"/>
      <w:spacing w:val="-4"/>
      <w:kern w:val="2"/>
      <w:sz w:val="18"/>
    </w:rPr>
  </w:style>
  <w:style w:type="character" w:customStyle="1" w:styleId="56">
    <w:name w:val="纯文本 字符1"/>
    <w:link w:val="18"/>
    <w:qFormat/>
    <w:locked/>
    <w:uiPriority w:val="99"/>
    <w:rPr>
      <w:rFonts w:ascii="宋体" w:hAnsi="Courier New"/>
      <w:kern w:val="2"/>
      <w:sz w:val="24"/>
    </w:rPr>
  </w:style>
  <w:style w:type="character" w:customStyle="1" w:styleId="57">
    <w:name w:val="日期 字符"/>
    <w:link w:val="19"/>
    <w:semiHidden/>
    <w:qFormat/>
    <w:uiPriority w:val="99"/>
    <w:rPr>
      <w:sz w:val="28"/>
      <w:szCs w:val="24"/>
    </w:rPr>
  </w:style>
  <w:style w:type="character" w:customStyle="1" w:styleId="58">
    <w:name w:val="批注框文本 字符"/>
    <w:link w:val="21"/>
    <w:semiHidden/>
    <w:qFormat/>
    <w:uiPriority w:val="99"/>
    <w:rPr>
      <w:sz w:val="16"/>
      <w:szCs w:val="0"/>
    </w:rPr>
  </w:style>
  <w:style w:type="character" w:customStyle="1" w:styleId="59">
    <w:name w:val="页脚 字符"/>
    <w:link w:val="22"/>
    <w:qFormat/>
    <w:locked/>
    <w:uiPriority w:val="99"/>
    <w:rPr>
      <w:kern w:val="2"/>
      <w:sz w:val="18"/>
    </w:rPr>
  </w:style>
  <w:style w:type="character" w:customStyle="1" w:styleId="60">
    <w:name w:val="页眉 字符"/>
    <w:link w:val="23"/>
    <w:semiHidden/>
    <w:qFormat/>
    <w:uiPriority w:val="99"/>
    <w:rPr>
      <w:sz w:val="18"/>
      <w:szCs w:val="18"/>
    </w:rPr>
  </w:style>
  <w:style w:type="character" w:customStyle="1" w:styleId="61">
    <w:name w:val="正文文本 2 字符"/>
    <w:link w:val="29"/>
    <w:semiHidden/>
    <w:qFormat/>
    <w:uiPriority w:val="99"/>
    <w:rPr>
      <w:sz w:val="28"/>
      <w:szCs w:val="24"/>
    </w:rPr>
  </w:style>
  <w:style w:type="character" w:customStyle="1" w:styleId="62">
    <w:name w:val="批注主题 字符"/>
    <w:link w:val="33"/>
    <w:semiHidden/>
    <w:qFormat/>
    <w:locked/>
    <w:uiPriority w:val="99"/>
    <w:rPr>
      <w:rFonts w:cs="Times New Roman"/>
      <w:b/>
      <w:bCs/>
      <w:kern w:val="2"/>
      <w:sz w:val="24"/>
      <w:szCs w:val="24"/>
    </w:rPr>
  </w:style>
  <w:style w:type="character" w:customStyle="1" w:styleId="63">
    <w:name w:val="正文文本首行缩进 2 字符"/>
    <w:link w:val="34"/>
    <w:semiHidden/>
    <w:qFormat/>
    <w:uiPriority w:val="99"/>
    <w:rPr>
      <w:rFonts w:ascii="宋体" w:hAnsi="Courier New"/>
      <w:spacing w:val="-4"/>
      <w:kern w:val="2"/>
      <w:sz w:val="28"/>
      <w:szCs w:val="24"/>
    </w:rPr>
  </w:style>
  <w:style w:type="character" w:customStyle="1" w:styleId="64">
    <w:name w:val="atn"/>
    <w:qFormat/>
    <w:uiPriority w:val="0"/>
  </w:style>
  <w:style w:type="character" w:customStyle="1" w:styleId="65">
    <w:name w:val="black601"/>
    <w:qFormat/>
    <w:uiPriority w:val="99"/>
    <w:rPr>
      <w:color w:val="666666"/>
    </w:rPr>
  </w:style>
  <w:style w:type="character" w:customStyle="1" w:styleId="66">
    <w:name w:val="标题 1 Char Char"/>
    <w:qFormat/>
    <w:uiPriority w:val="99"/>
    <w:rPr>
      <w:rFonts w:eastAsia="宋体"/>
      <w:b/>
      <w:spacing w:val="-2"/>
      <w:sz w:val="24"/>
      <w:lang w:val="en-US" w:eastAsia="zh-CN"/>
    </w:rPr>
  </w:style>
  <w:style w:type="character" w:customStyle="1" w:styleId="67">
    <w:name w:val="文档结构图 Char1"/>
    <w:semiHidden/>
    <w:qFormat/>
    <w:uiPriority w:val="99"/>
    <w:rPr>
      <w:rFonts w:ascii="宋体" w:cs="Times New Roman"/>
      <w:kern w:val="2"/>
      <w:sz w:val="18"/>
      <w:szCs w:val="18"/>
    </w:rPr>
  </w:style>
  <w:style w:type="character" w:customStyle="1" w:styleId="68">
    <w:name w:val="纯文本 字符"/>
    <w:qFormat/>
    <w:uiPriority w:val="99"/>
    <w:rPr>
      <w:rFonts w:ascii="宋体" w:hAnsi="Courier New"/>
      <w:sz w:val="24"/>
    </w:rPr>
  </w:style>
  <w:style w:type="character" w:customStyle="1" w:styleId="69">
    <w:name w:val="z-窗体顶端 Char"/>
    <w:link w:val="70"/>
    <w:semiHidden/>
    <w:qFormat/>
    <w:locked/>
    <w:uiPriority w:val="99"/>
    <w:rPr>
      <w:rFonts w:ascii="Arial" w:hAnsi="Arial"/>
      <w:vanish/>
      <w:sz w:val="16"/>
    </w:rPr>
  </w:style>
  <w:style w:type="paragraph" w:customStyle="1" w:styleId="70">
    <w:name w:val="z-窗体顶端1"/>
    <w:basedOn w:val="1"/>
    <w:next w:val="1"/>
    <w:link w:val="69"/>
    <w:qFormat/>
    <w:uiPriority w:val="99"/>
    <w:pPr>
      <w:widowControl/>
      <w:pBdr>
        <w:bottom w:val="single" w:color="auto" w:sz="6" w:space="1"/>
      </w:pBdr>
      <w:jc w:val="center"/>
    </w:pPr>
    <w:rPr>
      <w:rFonts w:ascii="Arial" w:hAnsi="Arial"/>
      <w:vanish/>
      <w:kern w:val="0"/>
      <w:sz w:val="16"/>
      <w:szCs w:val="20"/>
    </w:rPr>
  </w:style>
  <w:style w:type="character" w:customStyle="1" w:styleId="71">
    <w:name w:val="maywed421"/>
    <w:qFormat/>
    <w:uiPriority w:val="99"/>
    <w:rPr>
      <w:color w:val="366FB6"/>
      <w:u w:val="none"/>
    </w:rPr>
  </w:style>
  <w:style w:type="character" w:customStyle="1" w:styleId="72">
    <w:name w:val="纯文本 Char2"/>
    <w:qFormat/>
    <w:uiPriority w:val="99"/>
    <w:rPr>
      <w:rFonts w:ascii="宋体" w:hAnsi="Courier New"/>
      <w:kern w:val="2"/>
      <w:sz w:val="24"/>
    </w:rPr>
  </w:style>
  <w:style w:type="character" w:customStyle="1" w:styleId="73">
    <w:name w:val="无"/>
    <w:qFormat/>
    <w:uiPriority w:val="99"/>
  </w:style>
  <w:style w:type="character" w:customStyle="1" w:styleId="74">
    <w:name w:val="纯文本 Char1"/>
    <w:qFormat/>
    <w:uiPriority w:val="99"/>
    <w:rPr>
      <w:rFonts w:ascii="宋体" w:hAnsi="Courier New"/>
      <w:kern w:val="2"/>
      <w:sz w:val="21"/>
    </w:rPr>
  </w:style>
  <w:style w:type="character" w:customStyle="1" w:styleId="75">
    <w:name w:val="z-窗体底端 Char"/>
    <w:link w:val="76"/>
    <w:semiHidden/>
    <w:qFormat/>
    <w:locked/>
    <w:uiPriority w:val="99"/>
    <w:rPr>
      <w:rFonts w:ascii="Arial" w:hAnsi="Arial"/>
      <w:vanish/>
      <w:sz w:val="16"/>
    </w:rPr>
  </w:style>
  <w:style w:type="paragraph" w:customStyle="1" w:styleId="76">
    <w:name w:val="z-窗体底端1"/>
    <w:basedOn w:val="1"/>
    <w:next w:val="1"/>
    <w:link w:val="75"/>
    <w:qFormat/>
    <w:uiPriority w:val="99"/>
    <w:pPr>
      <w:widowControl/>
      <w:pBdr>
        <w:top w:val="single" w:color="auto" w:sz="6" w:space="1"/>
      </w:pBdr>
      <w:jc w:val="center"/>
    </w:pPr>
    <w:rPr>
      <w:rFonts w:ascii="Arial" w:hAnsi="Arial"/>
      <w:vanish/>
      <w:kern w:val="0"/>
      <w:sz w:val="16"/>
      <w:szCs w:val="20"/>
    </w:rPr>
  </w:style>
  <w:style w:type="character" w:customStyle="1" w:styleId="77">
    <w:name w:val="short_text"/>
    <w:qFormat/>
    <w:uiPriority w:val="0"/>
  </w:style>
  <w:style w:type="character" w:customStyle="1" w:styleId="78">
    <w:name w:val="NormalCharacter"/>
    <w:semiHidden/>
    <w:qFormat/>
    <w:uiPriority w:val="0"/>
  </w:style>
  <w:style w:type="character" w:customStyle="1" w:styleId="79">
    <w:name w:val="style31"/>
    <w:qFormat/>
    <w:uiPriority w:val="99"/>
    <w:rPr>
      <w:sz w:val="18"/>
    </w:rPr>
  </w:style>
  <w:style w:type="paragraph" w:customStyle="1" w:styleId="80">
    <w:name w:val="Body text|1"/>
    <w:basedOn w:val="1"/>
    <w:qFormat/>
    <w:uiPriority w:val="0"/>
    <w:pPr>
      <w:spacing w:line="360" w:lineRule="auto"/>
      <w:ind w:firstLine="400"/>
    </w:pPr>
    <w:rPr>
      <w:rFonts w:ascii="宋体" w:hAnsi="宋体" w:cs="宋体"/>
      <w:sz w:val="22"/>
      <w:lang w:val="zh-TW" w:eastAsia="zh-TW" w:bidi="zh-TW"/>
    </w:rPr>
  </w:style>
  <w:style w:type="paragraph" w:customStyle="1" w:styleId="81">
    <w:name w:val="Text1"/>
    <w:basedOn w:val="3"/>
    <w:qFormat/>
    <w:uiPriority w:val="0"/>
    <w:pPr>
      <w:ind w:left="709"/>
      <w:outlineLvl w:val="9"/>
    </w:pPr>
  </w:style>
  <w:style w:type="paragraph" w:customStyle="1" w:styleId="82">
    <w:name w:val="[Normal]"/>
    <w:qFormat/>
    <w:uiPriority w:val="99"/>
    <w:rPr>
      <w:rFonts w:ascii="宋体" w:hAnsi="宋体" w:eastAsia="宋体" w:cs="Times New Roman"/>
      <w:sz w:val="24"/>
      <w:szCs w:val="22"/>
      <w:lang w:val="zh-CN" w:eastAsia="zh-CN" w:bidi="ar-SA"/>
    </w:rPr>
  </w:style>
  <w:style w:type="paragraph" w:customStyle="1" w:styleId="83">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84">
    <w:name w:val="正文段"/>
    <w:basedOn w:val="1"/>
    <w:qFormat/>
    <w:uiPriority w:val="99"/>
    <w:pPr>
      <w:widowControl/>
      <w:snapToGrid w:val="0"/>
      <w:spacing w:afterLines="50"/>
      <w:ind w:firstLine="200" w:firstLineChars="200"/>
    </w:pPr>
    <w:rPr>
      <w:kern w:val="0"/>
      <w:sz w:val="24"/>
      <w:szCs w:val="20"/>
    </w:rPr>
  </w:style>
  <w:style w:type="paragraph" w:customStyle="1" w:styleId="85">
    <w:name w:val="默认段落字体 Para Char Char Char Char Char Char Char Char Char1 Char Char Char Char"/>
    <w:basedOn w:val="1"/>
    <w:qFormat/>
    <w:uiPriority w:val="99"/>
    <w:rPr>
      <w:rFonts w:ascii="Tahoma" w:hAnsi="Tahoma"/>
      <w:sz w:val="24"/>
      <w:szCs w:val="20"/>
    </w:rPr>
  </w:style>
  <w:style w:type="paragraph" w:customStyle="1" w:styleId="86">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Plain Text1"/>
    <w:basedOn w:val="86"/>
    <w:qFormat/>
    <w:uiPriority w:val="0"/>
    <w:pPr>
      <w:adjustRightInd w:val="0"/>
    </w:pPr>
    <w:rPr>
      <w:rFonts w:hint="eastAsia" w:ascii="宋体" w:hAnsi="Courier New" w:eastAsia="楷体_GB2312"/>
      <w:sz w:val="28"/>
    </w:rPr>
  </w:style>
  <w:style w:type="paragraph" w:customStyle="1" w:styleId="88">
    <w:name w:val="样式 首行缩进:  0 字符"/>
    <w:basedOn w:val="1"/>
    <w:qFormat/>
    <w:uiPriority w:val="99"/>
    <w:pPr>
      <w:spacing w:line="360" w:lineRule="auto"/>
      <w:ind w:firstLine="200" w:firstLineChars="200"/>
    </w:pPr>
    <w:rPr>
      <w:rFonts w:cs="宋体"/>
      <w:sz w:val="24"/>
    </w:rPr>
  </w:style>
  <w:style w:type="paragraph" w:customStyle="1" w:styleId="89">
    <w:name w:val="列出段落1"/>
    <w:basedOn w:val="1"/>
    <w:qFormat/>
    <w:uiPriority w:val="99"/>
    <w:pPr>
      <w:ind w:firstLine="420" w:firstLineChars="200"/>
    </w:pPr>
    <w:rPr>
      <w:sz w:val="21"/>
      <w:szCs w:val="20"/>
    </w:rPr>
  </w:style>
  <w:style w:type="paragraph" w:styleId="90">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1">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92">
    <w:name w:val="表格文字"/>
    <w:basedOn w:val="18"/>
    <w:next w:val="13"/>
    <w:qFormat/>
    <w:uiPriority w:val="0"/>
    <w:pPr>
      <w:adjustRightInd w:val="0"/>
      <w:spacing w:line="420" w:lineRule="atLeast"/>
      <w:jc w:val="left"/>
      <w:textAlignment w:val="baseline"/>
    </w:pPr>
    <w:rPr>
      <w:kern w:val="0"/>
      <w:szCs w:val="24"/>
    </w:rPr>
  </w:style>
  <w:style w:type="paragraph" w:styleId="93">
    <w:name w:val="List Paragraph"/>
    <w:basedOn w:val="1"/>
    <w:qFormat/>
    <w:uiPriority w:val="99"/>
    <w:pPr>
      <w:ind w:firstLine="420" w:firstLineChars="200"/>
    </w:pPr>
    <w:rPr>
      <w:rFonts w:ascii="Calibri" w:hAnsi="Calibri"/>
      <w:sz w:val="21"/>
      <w:szCs w:val="22"/>
    </w:rPr>
  </w:style>
  <w:style w:type="paragraph" w:customStyle="1" w:styleId="94">
    <w:name w:val="正文1"/>
    <w:qFormat/>
    <w:uiPriority w:val="99"/>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正文2"/>
    <w:basedOn w:val="1"/>
    <w:qFormat/>
    <w:uiPriority w:val="0"/>
    <w:pPr>
      <w:spacing w:before="156" w:line="360" w:lineRule="auto"/>
      <w:ind w:firstLine="510" w:firstLineChars="200"/>
    </w:pPr>
    <w:rPr>
      <w:sz w:val="24"/>
      <w:szCs w:val="20"/>
    </w:rPr>
  </w:style>
  <w:style w:type="paragraph" w:customStyle="1" w:styleId="96">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7">
    <w:name w:val="自标题2"/>
    <w:basedOn w:val="1"/>
    <w:next w:val="1"/>
    <w:qFormat/>
    <w:uiPriority w:val="99"/>
    <w:pPr>
      <w:spacing w:beforeLines="100"/>
    </w:pPr>
    <w:rPr>
      <w:rFonts w:ascii="Calibri" w:hAnsi="Calibri"/>
      <w:b/>
      <w:bCs/>
      <w:sz w:val="24"/>
    </w:rPr>
  </w:style>
  <w:style w:type="paragraph" w:customStyle="1" w:styleId="98">
    <w:name w:val="正文 A"/>
    <w:next w:val="1"/>
    <w:qFormat/>
    <w:uiPriority w:val="99"/>
    <w:pPr>
      <w:framePr w:wrap="around" w:vAnchor="margin" w:hAnchor="text" w:y="1"/>
      <w:widowControl w:val="0"/>
      <w:jc w:val="both"/>
    </w:pPr>
    <w:rPr>
      <w:rFonts w:ascii="Times New Roman" w:hAnsi="Times New Roman" w:eastAsia="宋体" w:cs="Arial Unicode MS"/>
      <w:color w:val="000000"/>
      <w:kern w:val="2"/>
      <w:sz w:val="28"/>
      <w:szCs w:val="28"/>
      <w:lang w:val="en-US" w:eastAsia="zh-CN" w:bidi="ar-SA"/>
    </w:rPr>
  </w:style>
  <w:style w:type="paragraph" w:customStyle="1" w:styleId="99">
    <w:name w:val="标题1"/>
    <w:basedOn w:val="3"/>
    <w:qFormat/>
    <w:uiPriority w:val="99"/>
    <w:pPr>
      <w:tabs>
        <w:tab w:val="left" w:pos="432"/>
      </w:tabs>
      <w:spacing w:before="0" w:after="0" w:line="360" w:lineRule="auto"/>
      <w:ind w:left="431" w:firstLine="200" w:firstLineChars="200"/>
    </w:pPr>
    <w:rPr>
      <w:rFonts w:eastAsia="黑体"/>
      <w:sz w:val="32"/>
    </w:rPr>
  </w:style>
  <w:style w:type="paragraph" w:customStyle="1" w:styleId="100">
    <w:name w:val="列表段落11"/>
    <w:basedOn w:val="1"/>
    <w:qFormat/>
    <w:uiPriority w:val="34"/>
    <w:pPr>
      <w:ind w:firstLine="420"/>
    </w:pPr>
  </w:style>
  <w:style w:type="paragraph" w:customStyle="1" w:styleId="101">
    <w:name w:val="Plain Text"/>
    <w:basedOn w:val="1"/>
    <w:qFormat/>
    <w:uiPriority w:val="0"/>
    <w:rPr>
      <w:rFonts w:ascii="宋体" w:hAnsi="Courier New"/>
      <w:kern w:val="0"/>
      <w:sz w:val="20"/>
      <w:szCs w:val="20"/>
    </w:rPr>
  </w:style>
  <w:style w:type="paragraph" w:customStyle="1" w:styleId="102">
    <w:name w:val="List Paragraph1"/>
    <w:basedOn w:val="1"/>
    <w:qFormat/>
    <w:uiPriority w:val="99"/>
    <w:pPr>
      <w:ind w:firstLine="420" w:firstLineChars="200"/>
    </w:pPr>
    <w:rPr>
      <w:sz w:val="21"/>
    </w:rPr>
  </w:style>
  <w:style w:type="paragraph" w:customStyle="1" w:styleId="103">
    <w:name w:val="表内文字"/>
    <w:basedOn w:val="1"/>
    <w:qFormat/>
    <w:uiPriority w:val="99"/>
    <w:pPr>
      <w:tabs>
        <w:tab w:val="left" w:pos="1418"/>
      </w:tabs>
      <w:spacing w:line="360" w:lineRule="auto"/>
      <w:jc w:val="center"/>
    </w:pPr>
    <w:rPr>
      <w:rFonts w:ascii="仿宋_GB2312" w:eastAsia="仿宋_GB2312"/>
      <w:spacing w:val="-20"/>
      <w:kern w:val="0"/>
      <w:sz w:val="24"/>
    </w:rPr>
  </w:style>
  <w:style w:type="paragraph" w:customStyle="1" w:styleId="104">
    <w:name w:val="List Paragraph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37</Pages>
  <Words>18998</Words>
  <Characters>20461</Characters>
  <Lines>195</Lines>
  <Paragraphs>54</Paragraphs>
  <TotalTime>2</TotalTime>
  <ScaleCrop>false</ScaleCrop>
  <LinksUpToDate>false</LinksUpToDate>
  <CharactersWithSpaces>21764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2022-08-10T05:14:00Z</dcterms:created>
  <dc:creator>jj</dc:creator>
  <cp:lastModifiedBy>密</cp:lastModifiedBy>
  <cp:lastPrinted>2023-05-12T08:48:00Z</cp:lastPrinted>
  <dcterms:modified xsi:type="dcterms:W3CDTF">2023-05-23T02:03:07Z</dcterms:modified>
  <dc:title>求是招标代理有限公司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entTypeId">
    <vt:lpwstr>0x0101001E9CAF2DFC27494EB3B819D9C368BAC0</vt:lpwstr>
  </property>
  <property fmtid="{D5CDD505-2E9C-101B-9397-08002B2CF9AE}" pid="4" name="ICV">
    <vt:lpwstr>115BDE11D38C47F38486560863CC4CF5</vt:lpwstr>
  </property>
</Properties>
</file>