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cs="宋体"/>
          <w:b/>
          <w:color w:val="auto"/>
          <w:sz w:val="84"/>
          <w:szCs w:val="84"/>
          <w:highlight w:val="none"/>
        </w:rPr>
      </w:pPr>
      <w:bookmarkStart w:id="122" w:name="_GoBack"/>
    </w:p>
    <w:p>
      <w:pPr>
        <w:spacing w:line="360" w:lineRule="auto"/>
        <w:jc w:val="center"/>
        <w:rPr>
          <w:rFonts w:hint="eastAsia" w:ascii="宋体" w:hAnsi="宋体" w:eastAsia="宋体" w:cs="宋体"/>
          <w:b/>
          <w:color w:val="auto"/>
          <w:sz w:val="84"/>
          <w:szCs w:val="84"/>
          <w:highlight w:val="none"/>
        </w:rPr>
      </w:pPr>
    </w:p>
    <w:p>
      <w:pPr>
        <w:spacing w:line="360" w:lineRule="auto"/>
        <w:jc w:val="center"/>
        <w:rPr>
          <w:rFonts w:hint="eastAsia" w:ascii="宋体" w:hAnsi="宋体" w:eastAsia="宋体" w:cs="宋体"/>
          <w:b/>
          <w:color w:val="auto"/>
          <w:spacing w:val="26"/>
          <w:sz w:val="84"/>
          <w:szCs w:val="84"/>
          <w:highlight w:val="none"/>
        </w:rPr>
      </w:pPr>
      <w:r>
        <w:rPr>
          <w:rFonts w:hint="eastAsia" w:ascii="宋体" w:hAnsi="宋体" w:eastAsia="宋体" w:cs="宋体"/>
          <w:b/>
          <w:color w:val="auto"/>
          <w:sz w:val="84"/>
          <w:szCs w:val="84"/>
          <w:highlight w:val="none"/>
        </w:rPr>
        <w:t>温州市政府(分散)采购</w:t>
      </w:r>
    </w:p>
    <w:p>
      <w:pPr>
        <w:spacing w:line="400" w:lineRule="exact"/>
        <w:ind w:firstLine="1885" w:firstLineChars="235"/>
        <w:rPr>
          <w:rFonts w:hint="eastAsia" w:ascii="宋体" w:hAnsi="宋体" w:eastAsia="宋体" w:cs="宋体"/>
          <w:b/>
          <w:color w:val="auto"/>
          <w:spacing w:val="140"/>
          <w:sz w:val="52"/>
          <w:szCs w:val="52"/>
          <w:highlight w:val="none"/>
        </w:rPr>
      </w:pPr>
    </w:p>
    <w:p>
      <w:pPr>
        <w:spacing w:line="400" w:lineRule="exact"/>
        <w:ind w:firstLine="1885" w:firstLineChars="235"/>
        <w:rPr>
          <w:rFonts w:hint="eastAsia" w:ascii="宋体" w:hAnsi="宋体" w:eastAsia="宋体" w:cs="宋体"/>
          <w:b/>
          <w:color w:val="auto"/>
          <w:spacing w:val="140"/>
          <w:sz w:val="52"/>
          <w:szCs w:val="52"/>
          <w:highlight w:val="none"/>
        </w:rPr>
      </w:pPr>
    </w:p>
    <w:p>
      <w:pPr>
        <w:spacing w:line="400" w:lineRule="exact"/>
        <w:ind w:firstLine="1885" w:firstLineChars="235"/>
        <w:rPr>
          <w:rFonts w:hint="eastAsia" w:ascii="宋体" w:hAnsi="宋体" w:eastAsia="宋体" w:cs="宋体"/>
          <w:b/>
          <w:color w:val="auto"/>
          <w:spacing w:val="140"/>
          <w:sz w:val="52"/>
          <w:szCs w:val="52"/>
          <w:highlight w:val="none"/>
        </w:rPr>
      </w:pPr>
    </w:p>
    <w:p>
      <w:pPr>
        <w:spacing w:line="360" w:lineRule="auto"/>
        <w:jc w:val="center"/>
        <w:rPr>
          <w:rFonts w:hint="eastAsia" w:ascii="宋体" w:hAnsi="宋体" w:eastAsia="宋体" w:cs="宋体"/>
          <w:b/>
          <w:color w:val="auto"/>
          <w:spacing w:val="140"/>
          <w:sz w:val="52"/>
          <w:szCs w:val="52"/>
          <w:highlight w:val="none"/>
        </w:rPr>
      </w:pPr>
      <w:r>
        <w:rPr>
          <w:rFonts w:hint="eastAsia" w:ascii="宋体" w:hAnsi="宋体" w:eastAsia="宋体" w:cs="宋体"/>
          <w:b/>
          <w:color w:val="auto"/>
          <w:spacing w:val="140"/>
          <w:sz w:val="52"/>
          <w:szCs w:val="52"/>
          <w:highlight w:val="none"/>
        </w:rPr>
        <w:t>招标文件</w:t>
      </w:r>
    </w:p>
    <w:p>
      <w:pPr>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（线上电子招投标）</w:t>
      </w:r>
    </w:p>
    <w:p>
      <w:pPr>
        <w:spacing w:line="400" w:lineRule="exact"/>
        <w:rPr>
          <w:rFonts w:hint="eastAsia" w:ascii="宋体" w:hAnsi="宋体" w:eastAsia="宋体" w:cs="宋体"/>
          <w:b/>
          <w:color w:val="auto"/>
          <w:sz w:val="24"/>
          <w:highlight w:val="none"/>
        </w:rPr>
      </w:pPr>
    </w:p>
    <w:p>
      <w:pPr>
        <w:spacing w:line="400" w:lineRule="exact"/>
        <w:rPr>
          <w:rFonts w:hint="eastAsia" w:ascii="宋体" w:hAnsi="宋体" w:eastAsia="宋体" w:cs="宋体"/>
          <w:b/>
          <w:color w:val="auto"/>
          <w:sz w:val="24"/>
          <w:highlight w:val="none"/>
        </w:rPr>
      </w:pPr>
    </w:p>
    <w:p>
      <w:pPr>
        <w:spacing w:line="400" w:lineRule="exact"/>
        <w:rPr>
          <w:rFonts w:hint="eastAsia" w:ascii="宋体" w:hAnsi="宋体" w:eastAsia="宋体" w:cs="宋体"/>
          <w:b/>
          <w:color w:val="auto"/>
          <w:sz w:val="24"/>
          <w:highlight w:val="none"/>
        </w:rPr>
      </w:pPr>
    </w:p>
    <w:p>
      <w:pPr>
        <w:spacing w:line="400" w:lineRule="exact"/>
        <w:rPr>
          <w:rFonts w:hint="eastAsia" w:ascii="宋体" w:hAnsi="宋体" w:eastAsia="宋体" w:cs="宋体"/>
          <w:b/>
          <w:color w:val="auto"/>
          <w:sz w:val="24"/>
          <w:highlight w:val="none"/>
        </w:rPr>
      </w:pPr>
    </w:p>
    <w:p>
      <w:pPr>
        <w:spacing w:line="400" w:lineRule="exact"/>
        <w:ind w:firstLine="1140" w:firstLineChars="300"/>
        <w:rPr>
          <w:rFonts w:hint="eastAsia" w:ascii="宋体" w:hAnsi="宋体" w:eastAsia="宋体" w:cs="宋体"/>
          <w:color w:val="auto"/>
          <w:spacing w:val="40"/>
          <w:sz w:val="30"/>
          <w:highlight w:val="none"/>
        </w:rPr>
      </w:pPr>
    </w:p>
    <w:p>
      <w:pPr>
        <w:spacing w:line="360" w:lineRule="auto"/>
        <w:ind w:firstLine="2100" w:firstLineChars="700"/>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项目编号：</w:t>
      </w:r>
      <w:r>
        <w:rPr>
          <w:rFonts w:hint="eastAsia" w:ascii="宋体" w:hAnsi="宋体" w:eastAsia="宋体" w:cs="宋体"/>
          <w:color w:val="auto"/>
          <w:sz w:val="30"/>
          <w:highlight w:val="none"/>
          <w:lang w:eastAsia="zh-CN"/>
        </w:rPr>
        <w:t>ZJYC2023142(GK)</w:t>
      </w:r>
    </w:p>
    <w:p>
      <w:pPr>
        <w:spacing w:line="360" w:lineRule="auto"/>
        <w:ind w:firstLine="2100" w:firstLineChars="700"/>
        <w:rPr>
          <w:rFonts w:hint="eastAsia" w:ascii="宋体" w:hAnsi="宋体" w:eastAsia="宋体" w:cs="宋体"/>
          <w:color w:val="auto"/>
          <w:sz w:val="30"/>
          <w:highlight w:val="none"/>
        </w:rPr>
      </w:pPr>
      <w:r>
        <w:rPr>
          <w:rFonts w:hint="eastAsia" w:ascii="宋体" w:hAnsi="宋体" w:eastAsia="宋体" w:cs="宋体"/>
          <w:color w:val="auto"/>
          <w:sz w:val="30"/>
          <w:highlight w:val="none"/>
        </w:rPr>
        <w:t>招标项目：安消一体化</w:t>
      </w:r>
    </w:p>
    <w:p>
      <w:pPr>
        <w:pStyle w:val="29"/>
        <w:spacing w:before="0" w:beforeAutospacing="0" w:after="0" w:afterAutospacing="0" w:line="360" w:lineRule="auto"/>
        <w:ind w:firstLine="2100" w:firstLineChars="700"/>
        <w:jc w:val="both"/>
        <w:rPr>
          <w:rFonts w:hint="eastAsia" w:ascii="宋体" w:hAnsi="宋体" w:eastAsia="宋体" w:cs="宋体"/>
          <w:color w:val="auto"/>
          <w:sz w:val="22"/>
          <w:highlight w:val="none"/>
        </w:rPr>
      </w:pPr>
      <w:r>
        <w:rPr>
          <w:rFonts w:hint="eastAsia" w:ascii="宋体" w:hAnsi="宋体" w:eastAsia="宋体" w:cs="宋体"/>
          <w:color w:val="auto"/>
          <w:sz w:val="30"/>
          <w:highlight w:val="none"/>
        </w:rPr>
        <w:t>招标方式：公开招标</w:t>
      </w:r>
    </w:p>
    <w:p>
      <w:pPr>
        <w:spacing w:line="360" w:lineRule="auto"/>
        <w:ind w:firstLine="1140" w:firstLineChars="300"/>
        <w:rPr>
          <w:rFonts w:hint="eastAsia" w:ascii="宋体" w:hAnsi="宋体" w:eastAsia="宋体" w:cs="宋体"/>
          <w:color w:val="auto"/>
          <w:spacing w:val="40"/>
          <w:sz w:val="30"/>
          <w:highlight w:val="none"/>
        </w:rPr>
      </w:pPr>
    </w:p>
    <w:p>
      <w:pPr>
        <w:spacing w:line="360" w:lineRule="auto"/>
        <w:ind w:firstLine="2240" w:firstLineChars="700"/>
        <w:rPr>
          <w:rFonts w:hint="eastAsia" w:ascii="宋体" w:hAnsi="宋体" w:eastAsia="宋体" w:cs="宋体"/>
          <w:color w:val="auto"/>
          <w:spacing w:val="40"/>
          <w:sz w:val="24"/>
          <w:szCs w:val="24"/>
          <w:highlight w:val="none"/>
        </w:rPr>
      </w:pPr>
      <w:r>
        <w:rPr>
          <w:rFonts w:hint="eastAsia" w:ascii="宋体" w:hAnsi="宋体" w:eastAsia="宋体" w:cs="宋体"/>
          <w:color w:val="auto"/>
          <w:spacing w:val="40"/>
          <w:sz w:val="24"/>
          <w:szCs w:val="24"/>
          <w:highlight w:val="none"/>
        </w:rPr>
        <w:t>采购人：温州城市大学</w:t>
      </w:r>
    </w:p>
    <w:p>
      <w:pPr>
        <w:spacing w:line="360" w:lineRule="auto"/>
        <w:ind w:firstLine="2240" w:firstLineChars="700"/>
        <w:rPr>
          <w:rFonts w:hint="eastAsia" w:ascii="宋体" w:hAnsi="宋体" w:eastAsia="宋体" w:cs="宋体"/>
          <w:color w:val="auto"/>
          <w:spacing w:val="40"/>
          <w:sz w:val="24"/>
          <w:szCs w:val="24"/>
          <w:highlight w:val="none"/>
        </w:rPr>
      </w:pPr>
      <w:r>
        <w:rPr>
          <w:rFonts w:hint="eastAsia" w:ascii="宋体" w:hAnsi="宋体" w:eastAsia="宋体" w:cs="宋体"/>
          <w:color w:val="auto"/>
          <w:spacing w:val="40"/>
          <w:sz w:val="24"/>
          <w:szCs w:val="24"/>
          <w:highlight w:val="none"/>
        </w:rPr>
        <w:t>采购代理机构：浙江乐诚工程咨询有限公司</w:t>
      </w:r>
    </w:p>
    <w:p>
      <w:pPr>
        <w:spacing w:line="360" w:lineRule="auto"/>
        <w:jc w:val="center"/>
        <w:rPr>
          <w:rFonts w:hint="eastAsia" w:ascii="宋体" w:hAnsi="宋体" w:eastAsia="宋体" w:cs="宋体"/>
          <w:color w:val="auto"/>
          <w:spacing w:val="40"/>
          <w:sz w:val="28"/>
          <w:highlight w:val="none"/>
        </w:rPr>
      </w:pPr>
    </w:p>
    <w:p>
      <w:pPr>
        <w:spacing w:line="360" w:lineRule="auto"/>
        <w:jc w:val="center"/>
        <w:rPr>
          <w:rFonts w:hint="eastAsia" w:ascii="宋体" w:hAnsi="宋体" w:eastAsia="宋体" w:cs="宋体"/>
          <w:color w:val="auto"/>
          <w:spacing w:val="40"/>
          <w:sz w:val="28"/>
          <w:highlight w:val="none"/>
        </w:rPr>
      </w:pPr>
    </w:p>
    <w:p>
      <w:pPr>
        <w:spacing w:line="360" w:lineRule="auto"/>
        <w:jc w:val="center"/>
        <w:rPr>
          <w:rFonts w:hint="eastAsia" w:ascii="宋体" w:hAnsi="宋体" w:eastAsia="宋体" w:cs="宋体"/>
          <w:color w:val="auto"/>
          <w:spacing w:val="40"/>
          <w:sz w:val="28"/>
          <w:highlight w:val="none"/>
        </w:rPr>
      </w:pPr>
      <w:r>
        <w:rPr>
          <w:rFonts w:hint="eastAsia" w:ascii="宋体" w:hAnsi="宋体" w:eastAsia="宋体" w:cs="宋体"/>
          <w:color w:val="auto"/>
          <w:spacing w:val="40"/>
          <w:sz w:val="28"/>
          <w:highlight w:val="none"/>
        </w:rPr>
        <w:t>二0二三年</w:t>
      </w:r>
    </w:p>
    <w:p>
      <w:pPr>
        <w:rPr>
          <w:rFonts w:hint="eastAsia" w:ascii="宋体" w:hAnsi="宋体" w:eastAsia="宋体" w:cs="宋体"/>
          <w:color w:val="auto"/>
          <w:spacing w:val="40"/>
          <w:sz w:val="28"/>
          <w:highlight w:val="none"/>
        </w:rPr>
      </w:pPr>
      <w:r>
        <w:rPr>
          <w:rFonts w:hint="eastAsia" w:ascii="宋体" w:hAnsi="宋体" w:eastAsia="宋体" w:cs="宋体"/>
          <w:color w:val="auto"/>
          <w:spacing w:val="40"/>
          <w:sz w:val="28"/>
          <w:highlight w:val="none"/>
        </w:rPr>
        <w:br w:type="page"/>
      </w:r>
    </w:p>
    <w:sdt>
      <w:sdtPr>
        <w:rPr>
          <w:rFonts w:hint="eastAsia" w:ascii="宋体" w:hAnsi="宋体" w:eastAsia="宋体" w:cs="宋体"/>
          <w:b/>
          <w:bCs/>
          <w:color w:val="auto"/>
          <w:sz w:val="32"/>
          <w:szCs w:val="32"/>
          <w:highlight w:val="none"/>
        </w:rPr>
        <w:id w:val="147456011"/>
        <w:docPartObj>
          <w:docPartGallery w:val="Table of Contents"/>
          <w:docPartUnique/>
        </w:docPartObj>
      </w:sdtPr>
      <w:sdtEndPr>
        <w:rPr>
          <w:rFonts w:hint="eastAsia" w:ascii="宋体" w:hAnsi="宋体" w:eastAsia="宋体" w:cs="宋体"/>
          <w:b/>
          <w:bCs/>
          <w:color w:val="auto"/>
          <w:sz w:val="32"/>
          <w:szCs w:val="32"/>
          <w:highlight w:val="none"/>
        </w:rPr>
      </w:sdtEndPr>
      <w:sdtContent>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目录</w:t>
          </w:r>
        </w:p>
        <w:p>
          <w:pPr>
            <w:pStyle w:val="5"/>
            <w:numPr>
              <w:ilvl w:val="1"/>
              <w:numId w:val="0"/>
            </w:numPr>
            <w:rPr>
              <w:rFonts w:hint="eastAsia" w:ascii="宋体" w:hAnsi="宋体" w:eastAsia="宋体" w:cs="宋体"/>
              <w:color w:val="auto"/>
              <w:highlight w:val="none"/>
            </w:rPr>
          </w:pPr>
        </w:p>
        <w:p>
          <w:pPr>
            <w:pStyle w:val="2"/>
            <w:tabs>
              <w:tab w:val="right" w:leader="dot" w:pos="9746"/>
              <w:tab w:val="clear" w:pos="830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"_Toc22165"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第一部分 投标邀请书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
            <w:tabs>
              <w:tab w:val="right" w:leader="dot" w:pos="9746"/>
              <w:tab w:val="clear" w:pos="830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"_Toc3295"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第二部分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9746"/>
              <w:tab w:val="clear" w:pos="8931"/>
            </w:tabs>
            <w:spacing w:line="360" w:lineRule="auto"/>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"_Toc23293"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投标人须知前附表</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_Toc23293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19"/>
            <w:tabs>
              <w:tab w:val="right" w:leader="dot" w:pos="9746"/>
              <w:tab w:val="clear" w:pos="8931"/>
            </w:tabs>
            <w:spacing w:line="360" w:lineRule="auto"/>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"_Toc30242"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一、说明</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_Toc30242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10</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19"/>
            <w:tabs>
              <w:tab w:val="right" w:leader="dot" w:pos="9746"/>
              <w:tab w:val="clear" w:pos="8931"/>
            </w:tabs>
            <w:spacing w:line="360" w:lineRule="auto"/>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"_Toc19176"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二、招标文件</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_Toc19176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19"/>
            <w:tabs>
              <w:tab w:val="right" w:leader="dot" w:pos="9746"/>
              <w:tab w:val="clear" w:pos="8931"/>
            </w:tabs>
            <w:spacing w:line="360" w:lineRule="auto"/>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"_Toc30178"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三、投标文件的编制</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_Toc30178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19"/>
            <w:tabs>
              <w:tab w:val="right" w:leader="dot" w:pos="9746"/>
              <w:tab w:val="clear" w:pos="8931"/>
            </w:tabs>
            <w:spacing w:line="360" w:lineRule="auto"/>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"_Toc25917"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四、投标文件的递交</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_Toc25917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19"/>
            <w:tabs>
              <w:tab w:val="right" w:leader="dot" w:pos="9746"/>
              <w:tab w:val="clear" w:pos="8931"/>
            </w:tabs>
            <w:spacing w:line="360" w:lineRule="auto"/>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"_Toc16837"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五、开标和评标</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_Toc16837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19</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19"/>
            <w:tabs>
              <w:tab w:val="right" w:leader="dot" w:pos="9746"/>
              <w:tab w:val="clear" w:pos="8931"/>
            </w:tabs>
            <w:spacing w:line="360" w:lineRule="auto"/>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"_Toc31254"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六、授予合同</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_Toc31254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19"/>
            <w:tabs>
              <w:tab w:val="right" w:leader="dot" w:pos="9746"/>
              <w:tab w:val="clear" w:pos="8931"/>
            </w:tabs>
            <w:spacing w:line="360" w:lineRule="auto"/>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"_Toc15960"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七、可中止电子交易活动的情形</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_Toc15960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24</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19"/>
            <w:tabs>
              <w:tab w:val="right" w:leader="dot" w:pos="9746"/>
              <w:tab w:val="clear" w:pos="8931"/>
            </w:tabs>
            <w:spacing w:line="360" w:lineRule="auto"/>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"_Toc25889"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八、验收</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_Toc25889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24</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pPr>
            <w:pStyle w:val="2"/>
            <w:tabs>
              <w:tab w:val="right" w:leader="dot" w:pos="9746"/>
              <w:tab w:val="clear" w:pos="830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"_Toc9348"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第三部分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_Toc9348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
            <w:tabs>
              <w:tab w:val="right" w:leader="dot" w:pos="9746"/>
              <w:tab w:val="clear" w:pos="830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"_Toc24533"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第四部分 附件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_Toc24533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
            <w:tabs>
              <w:tab w:val="right" w:leader="dot" w:pos="9746"/>
              <w:tab w:val="clear" w:pos="830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"_Toc17258"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第五部分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
            <w:tabs>
              <w:tab w:val="right" w:leader="dot" w:pos="9746"/>
              <w:tab w:val="clear" w:pos="830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"_Toc19051"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第六部分 评标原则及方法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_Toc19051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spacing w:line="360" w:lineRule="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fldChar w:fldCharType="end"/>
          </w:r>
        </w:p>
      </w:sdtContent>
    </w:sdt>
    <w:p>
      <w:pPr>
        <w:spacing w:line="400" w:lineRule="exact"/>
        <w:rPr>
          <w:rFonts w:hint="eastAsia" w:ascii="宋体" w:hAnsi="宋体" w:eastAsia="宋体" w:cs="宋体"/>
          <w:b/>
          <w:color w:val="auto"/>
          <w:sz w:val="22"/>
          <w:highlight w:val="none"/>
        </w:rPr>
      </w:pPr>
    </w:p>
    <w:p>
      <w:pPr>
        <w:spacing w:line="400" w:lineRule="exact"/>
        <w:rPr>
          <w:rFonts w:hint="eastAsia" w:ascii="宋体" w:hAnsi="宋体" w:eastAsia="宋体" w:cs="宋体"/>
          <w:color w:val="auto"/>
          <w:sz w:val="22"/>
          <w:highlight w:val="none"/>
        </w:rPr>
      </w:pPr>
      <w:r>
        <w:rPr>
          <w:rFonts w:hint="eastAsia" w:ascii="宋体" w:hAnsi="宋体" w:eastAsia="宋体" w:cs="宋体"/>
          <w:b/>
          <w:color w:val="auto"/>
          <w:sz w:val="24"/>
          <w:highlight w:val="none"/>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pP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pPr>
        <w:pStyle w:val="29"/>
        <w:numPr>
          <w:ilvl w:val="0"/>
          <w:numId w:val="2"/>
        </w:numPr>
        <w:spacing w:before="0" w:beforeAutospacing="0" w:after="0" w:afterAutospacing="0" w:line="360" w:lineRule="exact"/>
        <w:jc w:val="center"/>
        <w:outlineLvl w:val="0"/>
        <w:rPr>
          <w:rFonts w:hint="eastAsia" w:ascii="宋体" w:hAnsi="宋体" w:eastAsia="宋体" w:cs="宋体"/>
          <w:b/>
          <w:color w:val="auto"/>
          <w:sz w:val="32"/>
          <w:highlight w:val="none"/>
        </w:rPr>
      </w:pPr>
      <w:bookmarkStart w:id="0" w:name="_Toc22165"/>
      <w:r>
        <w:rPr>
          <w:rFonts w:hint="eastAsia" w:ascii="宋体" w:hAnsi="宋体" w:eastAsia="宋体" w:cs="宋体"/>
          <w:b/>
          <w:color w:val="auto"/>
          <w:sz w:val="32"/>
          <w:highlight w:val="none"/>
        </w:rPr>
        <w:t>投标邀请书</w:t>
      </w:r>
      <w:bookmarkEnd w:id="0"/>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项目概况</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安消一体化招标项目的潜在投标人应在</w:t>
      </w:r>
      <w:r>
        <w:rPr>
          <w:rFonts w:hint="eastAsia" w:ascii="宋体" w:hAnsi="宋体" w:eastAsia="宋体" w:cs="宋体"/>
          <w:color w:val="auto"/>
          <w:sz w:val="22"/>
          <w:szCs w:val="22"/>
          <w:highlight w:val="none"/>
          <w:u w:val="none"/>
        </w:rPr>
        <w:t>政采云平台线上</w:t>
      </w:r>
      <w:r>
        <w:rPr>
          <w:rFonts w:hint="eastAsia" w:ascii="宋体" w:hAnsi="宋体" w:eastAsia="宋体" w:cs="宋体"/>
          <w:color w:val="auto"/>
          <w:sz w:val="22"/>
          <w:szCs w:val="22"/>
          <w:highlight w:val="none"/>
        </w:rPr>
        <w:t>获取（下载）招标文件，并于 2023年09月19日 14:30（北京时间）前递交（上传）投标文件。</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2"/>
          <w:szCs w:val="22"/>
          <w:highlight w:val="none"/>
        </w:rPr>
      </w:pPr>
      <w:r>
        <w:rPr>
          <w:rStyle w:val="35"/>
          <w:rFonts w:hint="eastAsia" w:ascii="宋体" w:hAnsi="宋体" w:eastAsia="宋体" w:cs="宋体"/>
          <w:color w:val="auto"/>
          <w:sz w:val="22"/>
          <w:szCs w:val="22"/>
          <w:highlight w:val="none"/>
        </w:rPr>
        <w:t>一、项目基本情况</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项目编号：ZJYC2023142(GK)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项目名称：安消一体化</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预算金额（元）：1953000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最高限价（元）：1901200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采购需求：</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标项名称: 安消一体化 </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数量: 1  </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预算金额（元）: 1953000 </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简要规格描述或项目基本概况介绍、用途：详见招标文件 </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备注：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合同履约期限：标项 1，详见招标文件</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本项目（是）接受联合体投标。</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Style w:val="35"/>
          <w:rFonts w:hint="eastAsia" w:ascii="宋体" w:hAnsi="宋体" w:eastAsia="宋体" w:cs="宋体"/>
          <w:color w:val="auto"/>
          <w:sz w:val="22"/>
          <w:szCs w:val="22"/>
          <w:highlight w:val="none"/>
        </w:rPr>
        <w:t>二、申请人的资格要求：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2.落实政府采购政策需满足的资格要求：标项1：无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3.本项目的特定资格要求：无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2"/>
          <w:szCs w:val="22"/>
          <w:highlight w:val="none"/>
        </w:rPr>
      </w:pPr>
      <w:r>
        <w:rPr>
          <w:rStyle w:val="35"/>
          <w:rFonts w:hint="eastAsia" w:ascii="宋体" w:hAnsi="宋体" w:eastAsia="宋体" w:cs="宋体"/>
          <w:color w:val="auto"/>
          <w:sz w:val="22"/>
          <w:szCs w:val="22"/>
          <w:highlight w:val="none"/>
        </w:rPr>
        <w:t>三、获取招标文件</w:t>
      </w:r>
      <w:r>
        <w:rPr>
          <w:rFonts w:hint="eastAsia" w:ascii="宋体" w:hAnsi="宋体" w:eastAsia="宋体" w:cs="宋体"/>
          <w:color w:val="auto"/>
          <w:sz w:val="22"/>
          <w:szCs w:val="22"/>
          <w:highlight w:val="none"/>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r>
        <w:rPr>
          <w:rFonts w:hint="eastAsia" w:ascii="宋体" w:hAnsi="宋体" w:eastAsia="宋体" w:cs="宋体"/>
          <w:color w:val="auto"/>
          <w:sz w:val="22"/>
          <w:szCs w:val="22"/>
          <w:highlight w:val="none"/>
          <w:u w:val="none"/>
        </w:rPr>
        <w:t>时间：/至2023年09月19日 ，每天上午00:00至12:00 ，下午12:00至23:59（北京时间，线上获取法定节假日均可，线下获取文件法定节假日除外）</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地点（网址）：政采云平台线上获取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方式：供应商登录政采云平台https://www.zcygov.cn/在线申请获取采购文件（进入“项目采购”应用，在获取采购文件菜单中选择项目，申请获取采购文件）（公告规定的招标文件获取方式为依法获取招标文件的方式，未按照公告规定的方式获取招标文件的，不得对招标文件提起质疑、投诉。）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售价（元）：0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2"/>
          <w:szCs w:val="22"/>
          <w:highlight w:val="none"/>
        </w:rPr>
      </w:pPr>
      <w:r>
        <w:rPr>
          <w:rStyle w:val="35"/>
          <w:rFonts w:hint="eastAsia" w:ascii="宋体" w:hAnsi="宋体" w:eastAsia="宋体" w:cs="宋体"/>
          <w:color w:val="auto"/>
          <w:sz w:val="22"/>
          <w:szCs w:val="22"/>
          <w:highlight w:val="none"/>
        </w:rPr>
        <w:t>四、提交投标文件截止时间、开标时间和地点</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r>
        <w:rPr>
          <w:rFonts w:hint="eastAsia" w:ascii="宋体" w:hAnsi="宋体" w:eastAsia="宋体" w:cs="宋体"/>
          <w:color w:val="auto"/>
          <w:sz w:val="22"/>
          <w:szCs w:val="22"/>
          <w:highlight w:val="none"/>
          <w:u w:val="none"/>
        </w:rPr>
        <w:t> 提交投标文件截止时间：2023年09月19日 14:30（北京时间）</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r>
        <w:rPr>
          <w:rFonts w:hint="eastAsia" w:ascii="宋体" w:hAnsi="宋体" w:eastAsia="宋体" w:cs="宋体"/>
          <w:color w:val="auto"/>
          <w:sz w:val="22"/>
          <w:szCs w:val="22"/>
          <w:highlight w:val="none"/>
          <w:u w:val="none"/>
        </w:rPr>
        <w:t> 投标地点（网址）：请登录政采云投标客户端投标</w:t>
      </w:r>
      <w:r>
        <w:rPr>
          <w:rFonts w:hint="eastAsia" w:ascii="宋体" w:hAnsi="宋体" w:eastAsia="宋体" w:cs="宋体"/>
          <w:color w:val="auto"/>
          <w:sz w:val="22"/>
          <w:szCs w:val="22"/>
          <w:highlight w:val="none"/>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none"/>
        </w:rPr>
        <w:t>    开标时间：2023年09月19日 14:30</w:t>
      </w:r>
      <w:r>
        <w:rPr>
          <w:rFonts w:hint="eastAsia" w:ascii="宋体" w:hAnsi="宋体" w:eastAsia="宋体" w:cs="宋体"/>
          <w:color w:val="auto"/>
          <w:sz w:val="22"/>
          <w:szCs w:val="22"/>
          <w:highlight w:val="none"/>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none"/>
        </w:rPr>
        <w:t>    开标地点（网址）：浙江乐诚工程咨询有限公司评审室(温州市瓯海区三垟街道桥头河大桥温州生命健康小镇B03)（网址：政府采购云平台（https://www.zcygov.cn）</w:t>
      </w:r>
      <w:r>
        <w:rPr>
          <w:rFonts w:hint="eastAsia" w:ascii="宋体" w:hAnsi="宋体" w:eastAsia="宋体" w:cs="宋体"/>
          <w:color w:val="auto"/>
          <w:sz w:val="22"/>
          <w:szCs w:val="22"/>
          <w:highlight w:val="none"/>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2"/>
          <w:szCs w:val="22"/>
          <w:highlight w:val="none"/>
        </w:rPr>
      </w:pPr>
      <w:r>
        <w:rPr>
          <w:rStyle w:val="35"/>
          <w:rFonts w:hint="eastAsia" w:ascii="宋体" w:hAnsi="宋体" w:eastAsia="宋体" w:cs="宋体"/>
          <w:color w:val="auto"/>
          <w:sz w:val="22"/>
          <w:szCs w:val="22"/>
          <w:highlight w:val="none"/>
        </w:rPr>
        <w:t>五、公告期限</w:t>
      </w:r>
      <w:r>
        <w:rPr>
          <w:rFonts w:hint="eastAsia" w:ascii="宋体" w:hAnsi="宋体" w:eastAsia="宋体" w:cs="宋体"/>
          <w:color w:val="auto"/>
          <w:sz w:val="22"/>
          <w:szCs w:val="22"/>
          <w:highlight w:val="none"/>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自本公告发布之日起5个工作日。</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2"/>
          <w:szCs w:val="22"/>
          <w:highlight w:val="none"/>
        </w:rPr>
      </w:pPr>
      <w:r>
        <w:rPr>
          <w:rStyle w:val="35"/>
          <w:rFonts w:hint="eastAsia" w:ascii="宋体" w:hAnsi="宋体" w:eastAsia="宋体" w:cs="宋体"/>
          <w:color w:val="auto"/>
          <w:sz w:val="22"/>
          <w:szCs w:val="22"/>
          <w:highlight w:val="none"/>
        </w:rPr>
        <w:t>六、其他补充事宜</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事项：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2"/>
          <w:szCs w:val="22"/>
          <w:highlight w:val="none"/>
        </w:rPr>
      </w:pPr>
      <w:r>
        <w:rPr>
          <w:rStyle w:val="35"/>
          <w:rFonts w:hint="eastAsia" w:ascii="宋体" w:hAnsi="宋体" w:eastAsia="宋体" w:cs="宋体"/>
          <w:color w:val="auto"/>
          <w:sz w:val="22"/>
          <w:szCs w:val="22"/>
          <w:highlight w:val="none"/>
        </w:rPr>
        <w:t>七、对本次采购提出询问、质疑、投诉，请按以下方式联系</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1.采购人信息</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名    称：温州城市大学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地    址：温州市龙湾区瑶溪街道温州城市大学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传    真：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项目联系人（询问）：胡老师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项目联系方式（询问）：0577-88282373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质疑联系人：杨老师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质疑联系方式：0577-88282373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2.采购代理机构信息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名    称：浙江乐诚工程咨询有限公司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6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址：温州市瓯海区三垟街道桥头河大桥温州生命健康小镇B03</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6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项目联系人（询问）：王纪凤/陈素芳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项目联系方式（询问）：0577-86077700、18357703076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质疑联系人：钱学丰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质疑联系方式：15805779720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3.</w:t>
      </w:r>
      <w:r>
        <w:rPr>
          <w:rStyle w:val="41"/>
          <w:rFonts w:hint="eastAsia" w:ascii="宋体" w:hAnsi="宋体" w:eastAsia="宋体" w:cs="宋体"/>
          <w:color w:val="auto"/>
          <w:sz w:val="22"/>
          <w:szCs w:val="22"/>
          <w:highlight w:val="none"/>
        </w:rPr>
        <w:t>同级政府采购监督管理部门</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名    称：温州市财政局政府采购监管处</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地    址：温州市鹿城区绣山路299号</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传    真：</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联 系 人：项先生、蔡女士</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监督投诉电话：0577-88532725、88521948</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若对项目采购电子交易系统操作有疑问，可登录政采云（https://www.zcygov.cn/），点击右侧咨询小采，获取采小蜜智能服务管家帮助，或拨打政采云服务热线95763获取热线服务帮助。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CA问题联系电话（人工）：汇信CA 400-888-4636；天谷CA 400-087-8198。</w:t>
      </w:r>
    </w:p>
    <w:p>
      <w:pPr>
        <w:pStyle w:val="29"/>
        <w:spacing w:before="0" w:beforeAutospacing="0" w:after="0" w:afterAutospacing="0" w:line="360" w:lineRule="exact"/>
        <w:rPr>
          <w:rFonts w:hint="eastAsia" w:ascii="宋体" w:hAnsi="宋体" w:eastAsia="宋体" w:cs="宋体"/>
          <w:color w:val="auto"/>
          <w:sz w:val="22"/>
          <w:highlight w:val="none"/>
        </w:rPr>
      </w:pP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w:t>
      </w:r>
    </w:p>
    <w:p>
      <w:pPr>
        <w:pStyle w:val="29"/>
        <w:spacing w:before="0" w:beforeAutospacing="0" w:after="0" w:afterAutospacing="0" w:line="360" w:lineRule="exact"/>
        <w:rPr>
          <w:rFonts w:hint="eastAsia" w:ascii="宋体" w:hAnsi="宋体" w:eastAsia="宋体" w:cs="宋体"/>
          <w:color w:val="auto"/>
          <w:sz w:val="22"/>
          <w:highlight w:val="none"/>
        </w:rPr>
      </w:pPr>
    </w:p>
    <w:p>
      <w:pPr>
        <w:spacing w:line="360" w:lineRule="exact"/>
        <w:ind w:firstLine="416" w:firstLineChars="200"/>
        <w:jc w:val="right"/>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lang w:val="zh-CN"/>
        </w:rPr>
        <w:t>温州城市大学</w:t>
      </w:r>
    </w:p>
    <w:p>
      <w:pPr>
        <w:spacing w:line="360" w:lineRule="exact"/>
        <w:ind w:firstLine="440" w:firstLineChars="200"/>
        <w:jc w:val="righ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浙江乐诚工程咨询有限公司</w:t>
      </w:r>
    </w:p>
    <w:p>
      <w:pPr>
        <w:spacing w:line="360" w:lineRule="exact"/>
        <w:ind w:firstLine="440" w:firstLineChars="200"/>
        <w:jc w:val="right"/>
        <w:rPr>
          <w:rFonts w:hint="eastAsia" w:ascii="宋体" w:hAnsi="宋体" w:eastAsia="宋体" w:cs="宋体"/>
          <w:color w:val="auto"/>
          <w:highlight w:val="none"/>
          <w:lang w:eastAsia="zh-CN"/>
        </w:rPr>
      </w:pPr>
      <w:r>
        <w:rPr>
          <w:rFonts w:hint="eastAsia" w:ascii="宋体" w:hAnsi="宋体" w:cs="宋体"/>
          <w:color w:val="auto"/>
          <w:kern w:val="0"/>
          <w:sz w:val="22"/>
          <w:highlight w:val="none"/>
          <w:lang w:eastAsia="zh-CN"/>
        </w:rPr>
        <w:t>2023年08月29日</w:t>
      </w:r>
    </w:p>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pPr>
        <w:spacing w:line="400" w:lineRule="exact"/>
        <w:jc w:val="center"/>
        <w:outlineLvl w:val="0"/>
        <w:rPr>
          <w:rFonts w:hint="eastAsia" w:ascii="宋体" w:hAnsi="宋体" w:eastAsia="宋体" w:cs="宋体"/>
          <w:b/>
          <w:color w:val="auto"/>
          <w:sz w:val="32"/>
          <w:highlight w:val="none"/>
        </w:rPr>
      </w:pPr>
      <w:bookmarkStart w:id="1" w:name="_Toc3295"/>
      <w:r>
        <w:rPr>
          <w:rFonts w:hint="eastAsia" w:ascii="宋体" w:hAnsi="宋体" w:eastAsia="宋体" w:cs="宋体"/>
          <w:b/>
          <w:color w:val="auto"/>
          <w:sz w:val="32"/>
          <w:highlight w:val="none"/>
        </w:rPr>
        <w:t>第二部分 投标人须知</w:t>
      </w:r>
      <w:bookmarkEnd w:id="1"/>
    </w:p>
    <w:p>
      <w:pPr>
        <w:spacing w:line="360" w:lineRule="exact"/>
        <w:jc w:val="center"/>
        <w:outlineLvl w:val="1"/>
        <w:rPr>
          <w:rFonts w:hint="eastAsia" w:ascii="宋体" w:hAnsi="宋体" w:eastAsia="宋体" w:cs="宋体"/>
          <w:b/>
          <w:bCs/>
          <w:color w:val="auto"/>
          <w:sz w:val="28"/>
          <w:szCs w:val="28"/>
          <w:highlight w:val="none"/>
        </w:rPr>
      </w:pPr>
      <w:bookmarkStart w:id="2" w:name="_Toc23293"/>
      <w:r>
        <w:rPr>
          <w:rFonts w:hint="eastAsia" w:ascii="宋体" w:hAnsi="宋体" w:eastAsia="宋体" w:cs="宋体"/>
          <w:b/>
          <w:bCs/>
          <w:color w:val="auto"/>
          <w:sz w:val="28"/>
          <w:szCs w:val="28"/>
          <w:highlight w:val="none"/>
        </w:rPr>
        <w:t>投标人须知前附表</w:t>
      </w:r>
      <w:bookmarkEnd w:id="2"/>
    </w:p>
    <w:tbl>
      <w:tblPr>
        <w:tblStyle w:val="32"/>
        <w:tblW w:w="9633" w:type="dxa"/>
        <w:jc w:val="center"/>
        <w:tblLayout w:type="fixed"/>
        <w:tblCellMar>
          <w:top w:w="0" w:type="dxa"/>
          <w:left w:w="108" w:type="dxa"/>
          <w:bottom w:w="0" w:type="dxa"/>
          <w:right w:w="108" w:type="dxa"/>
        </w:tblCellMar>
      </w:tblPr>
      <w:tblGrid>
        <w:gridCol w:w="766"/>
        <w:gridCol w:w="1678"/>
        <w:gridCol w:w="7189"/>
      </w:tblGrid>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条款名称</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编列内容</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采购人</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ind w:right="416"/>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温州城市大学</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采购代理机构</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lang w:val="zh-CN"/>
              </w:rPr>
              <w:t>浙江乐诚工程咨询有限公司</w:t>
            </w:r>
          </w:p>
        </w:tc>
      </w:tr>
      <w:tr>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项目名称</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安消一体化</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预算金额</w:t>
            </w:r>
            <w:r>
              <w:rPr>
                <w:rFonts w:hint="eastAsia" w:ascii="宋体" w:hAnsi="宋体" w:eastAsia="宋体" w:cs="宋体"/>
                <w:color w:val="auto"/>
                <w:kern w:val="0"/>
                <w:sz w:val="22"/>
                <w:szCs w:val="22"/>
                <w:highlight w:val="none"/>
              </w:rPr>
              <w:t>及资金来源</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w:t>
            </w:r>
            <w:r>
              <w:rPr>
                <w:rFonts w:hint="eastAsia" w:ascii="宋体" w:hAnsi="宋体" w:eastAsia="宋体" w:cs="宋体"/>
                <w:color w:val="auto"/>
                <w:sz w:val="22"/>
                <w:szCs w:val="22"/>
                <w:highlight w:val="none"/>
                <w:u w:val="single"/>
              </w:rPr>
              <w:t>预算金额：1953000元，</w:t>
            </w:r>
            <w:r>
              <w:rPr>
                <w:rFonts w:hint="eastAsia" w:ascii="宋体" w:hAnsi="宋体" w:cs="宋体"/>
                <w:color w:val="auto"/>
                <w:sz w:val="22"/>
                <w:szCs w:val="22"/>
                <w:highlight w:val="none"/>
                <w:u w:val="single"/>
                <w:lang w:val="en-US" w:eastAsia="zh-CN"/>
              </w:rPr>
              <w:t>最高限价金额</w:t>
            </w:r>
            <w:r>
              <w:rPr>
                <w:rFonts w:hint="eastAsia" w:ascii="宋体" w:hAnsi="宋体" w:eastAsia="宋体" w:cs="宋体"/>
                <w:color w:val="auto"/>
                <w:sz w:val="22"/>
                <w:szCs w:val="22"/>
                <w:highlight w:val="none"/>
                <w:u w:val="single"/>
                <w:lang w:val="en-US" w:eastAsia="zh-CN"/>
              </w:rPr>
              <w:t>：1901200</w:t>
            </w:r>
            <w:r>
              <w:rPr>
                <w:rFonts w:hint="eastAsia" w:ascii="宋体" w:hAnsi="宋体" w:eastAsia="宋体" w:cs="宋体"/>
                <w:color w:val="auto"/>
                <w:sz w:val="22"/>
                <w:szCs w:val="22"/>
                <w:highlight w:val="none"/>
                <w:u w:val="single"/>
              </w:rPr>
              <w:t>元</w:t>
            </w:r>
            <w:r>
              <w:rPr>
                <w:rFonts w:hint="eastAsia" w:ascii="宋体" w:hAnsi="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报价超过</w:t>
            </w:r>
            <w:r>
              <w:rPr>
                <w:rFonts w:hint="eastAsia" w:ascii="宋体" w:hAnsi="宋体" w:cs="宋体"/>
                <w:color w:val="auto"/>
                <w:sz w:val="22"/>
                <w:szCs w:val="22"/>
                <w:highlight w:val="none"/>
                <w:u w:val="single"/>
                <w:lang w:val="en-US" w:eastAsia="zh-CN"/>
              </w:rPr>
              <w:t>最高限价</w:t>
            </w:r>
            <w:r>
              <w:rPr>
                <w:rFonts w:hint="eastAsia" w:ascii="宋体" w:hAnsi="宋体" w:eastAsia="宋体" w:cs="宋体"/>
                <w:color w:val="auto"/>
                <w:sz w:val="22"/>
                <w:szCs w:val="22"/>
                <w:highlight w:val="none"/>
                <w:u w:val="single"/>
              </w:rPr>
              <w:t>金额的投标无效。</w:t>
            </w:r>
          </w:p>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采购资金来源：财政拨款。</w:t>
            </w:r>
          </w:p>
        </w:tc>
      </w:tr>
      <w:tr>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采购需求</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详见第五部分</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16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投标报价</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1.投标报价是指一次性报出不得更改的价格；</w:t>
            </w:r>
          </w:p>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w:t>
            </w:r>
            <w:r>
              <w:rPr>
                <w:rFonts w:hint="eastAsia" w:ascii="宋体" w:hAnsi="宋体" w:eastAsia="宋体" w:cs="宋体"/>
                <w:b/>
                <w:color w:val="auto"/>
                <w:sz w:val="22"/>
                <w:szCs w:val="22"/>
                <w:highlight w:val="none"/>
              </w:rPr>
              <w:t>采用含税人民币报价。</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w:t>
            </w:r>
          </w:p>
        </w:tc>
        <w:tc>
          <w:tcPr>
            <w:tcW w:w="16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投标费用</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不论投标结果如何，投标人均应自行承担所有与投标有关的全部费用。</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投标人资格要求</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详见投标邀请书</w:t>
            </w:r>
          </w:p>
        </w:tc>
      </w:tr>
      <w:tr>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w:t>
            </w:r>
          </w:p>
        </w:tc>
        <w:tc>
          <w:tcPr>
            <w:tcW w:w="16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宋体"/>
                <w:b/>
                <w:bCs/>
                <w:snapToGrid w:val="0"/>
                <w:color w:val="auto"/>
                <w:sz w:val="22"/>
                <w:szCs w:val="22"/>
                <w:highlight w:val="none"/>
                <w:lang w:val="zh-CN"/>
              </w:rPr>
            </w:pPr>
            <w:r>
              <w:rPr>
                <w:rFonts w:hint="eastAsia" w:ascii="宋体" w:hAnsi="宋体" w:eastAsia="宋体" w:cs="宋体"/>
                <w:b/>
                <w:bCs/>
                <w:snapToGrid w:val="0"/>
                <w:color w:val="auto"/>
                <w:sz w:val="22"/>
                <w:szCs w:val="22"/>
                <w:highlight w:val="none"/>
              </w:rPr>
              <w:t>是否接受联合体投标</w:t>
            </w:r>
          </w:p>
        </w:tc>
        <w:tc>
          <w:tcPr>
            <w:tcW w:w="7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接</w:t>
            </w:r>
            <w:r>
              <w:rPr>
                <w:rFonts w:hint="eastAsia" w:ascii="宋体" w:hAnsi="宋体" w:eastAsia="宋体" w:cs="宋体"/>
                <w:b/>
                <w:bCs/>
                <w:snapToGrid w:val="0"/>
                <w:color w:val="auto"/>
                <w:sz w:val="22"/>
                <w:szCs w:val="22"/>
                <w:highlight w:val="none"/>
              </w:rPr>
              <w:t>受，但必须满足以下条件：</w:t>
            </w:r>
          </w:p>
          <w:p>
            <w:pPr>
              <w:adjustRightInd w:val="0"/>
              <w:snapToGrid w:val="0"/>
              <w:spacing w:line="360" w:lineRule="exact"/>
              <w:ind w:firstLine="442" w:firstLineChars="200"/>
              <w:rPr>
                <w:rFonts w:hint="eastAsia" w:ascii="宋体" w:hAnsi="宋体" w:eastAsia="宋体" w:cs="宋体"/>
                <w:b/>
                <w:bCs/>
                <w:snapToGrid w:val="0"/>
                <w:color w:val="auto"/>
                <w:sz w:val="22"/>
                <w:szCs w:val="22"/>
                <w:highlight w:val="none"/>
              </w:rPr>
            </w:pPr>
            <w:r>
              <w:rPr>
                <w:rFonts w:hint="eastAsia" w:ascii="宋体" w:hAnsi="宋体" w:eastAsia="宋体" w:cs="宋体"/>
                <w:b/>
                <w:bCs/>
                <w:snapToGrid w:val="0"/>
                <w:color w:val="auto"/>
                <w:sz w:val="22"/>
                <w:szCs w:val="22"/>
                <w:highlight w:val="none"/>
              </w:rPr>
              <w:t>1.两个以上的自然人、法人或者其他组织可以组成一个联合体，以一个供应商的身份共同参加政府采购。</w:t>
            </w:r>
          </w:p>
          <w:p>
            <w:pPr>
              <w:adjustRightInd w:val="0"/>
              <w:snapToGrid w:val="0"/>
              <w:spacing w:line="360" w:lineRule="exact"/>
              <w:ind w:firstLine="442" w:firstLineChars="200"/>
              <w:rPr>
                <w:rFonts w:hint="eastAsia" w:ascii="宋体" w:hAnsi="宋体" w:eastAsia="宋体" w:cs="宋体"/>
                <w:b/>
                <w:bCs/>
                <w:snapToGrid w:val="0"/>
                <w:color w:val="auto"/>
                <w:sz w:val="22"/>
                <w:szCs w:val="22"/>
                <w:highlight w:val="none"/>
              </w:rPr>
            </w:pPr>
            <w:r>
              <w:rPr>
                <w:rFonts w:hint="eastAsia" w:ascii="宋体" w:hAnsi="宋体" w:eastAsia="宋体" w:cs="宋体"/>
                <w:b/>
                <w:bCs/>
                <w:snapToGrid w:val="0"/>
                <w:color w:val="auto"/>
                <w:sz w:val="22"/>
                <w:szCs w:val="22"/>
                <w:highlight w:val="none"/>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adjustRightInd w:val="0"/>
              <w:snapToGrid w:val="0"/>
              <w:spacing w:line="360" w:lineRule="exact"/>
              <w:ind w:firstLine="442" w:firstLineChars="200"/>
              <w:rPr>
                <w:rFonts w:hint="eastAsia" w:ascii="宋体" w:hAnsi="宋体" w:eastAsia="宋体" w:cs="宋体"/>
                <w:b/>
                <w:bCs/>
                <w:snapToGrid w:val="0"/>
                <w:color w:val="auto"/>
                <w:sz w:val="22"/>
                <w:szCs w:val="22"/>
                <w:highlight w:val="none"/>
              </w:rPr>
            </w:pPr>
            <w:r>
              <w:rPr>
                <w:rFonts w:hint="eastAsia" w:ascii="宋体" w:hAnsi="宋体" w:eastAsia="宋体" w:cs="宋体"/>
                <w:b/>
                <w:bCs/>
                <w:snapToGrid w:val="0"/>
                <w:color w:val="auto"/>
                <w:sz w:val="22"/>
                <w:szCs w:val="22"/>
                <w:highlight w:val="none"/>
              </w:rPr>
              <w:t xml:space="preserve">3.投标人以联合体形式参加采购活动的，联合体各方中至少应有一方符合招标文件规定的特定资质条件。如由同一专业的投标人组成的联合体的，评审时应以资质最低的一方为依据。 </w:t>
            </w:r>
          </w:p>
          <w:p>
            <w:pPr>
              <w:adjustRightInd w:val="0"/>
              <w:snapToGrid w:val="0"/>
              <w:spacing w:line="360" w:lineRule="exact"/>
              <w:ind w:firstLine="442" w:firstLineChars="200"/>
              <w:rPr>
                <w:rFonts w:hint="eastAsia" w:ascii="宋体" w:hAnsi="宋体" w:eastAsia="宋体" w:cs="宋体"/>
                <w:b/>
                <w:bCs/>
                <w:snapToGrid w:val="0"/>
                <w:color w:val="auto"/>
                <w:sz w:val="22"/>
                <w:szCs w:val="22"/>
                <w:highlight w:val="none"/>
              </w:rPr>
            </w:pPr>
            <w:r>
              <w:rPr>
                <w:rFonts w:hint="eastAsia" w:ascii="宋体" w:hAnsi="宋体" w:eastAsia="宋体" w:cs="宋体"/>
                <w:b/>
                <w:bCs/>
                <w:snapToGrid w:val="0"/>
                <w:color w:val="auto"/>
                <w:sz w:val="22"/>
                <w:szCs w:val="22"/>
                <w:highlight w:val="none"/>
              </w:rPr>
              <w:t>4.联合体中有同类资质的投标人按照联合体分工承担相同工作的，按照资质等级较低的投标人确定资质等级。</w:t>
            </w:r>
          </w:p>
          <w:p>
            <w:pPr>
              <w:adjustRightInd w:val="0"/>
              <w:snapToGrid w:val="0"/>
              <w:spacing w:line="360" w:lineRule="exact"/>
              <w:ind w:firstLine="442" w:firstLineChars="200"/>
              <w:rPr>
                <w:rFonts w:hint="eastAsia" w:ascii="宋体" w:hAnsi="宋体" w:eastAsia="宋体" w:cs="宋体"/>
                <w:b/>
                <w:bCs/>
                <w:snapToGrid w:val="0"/>
                <w:color w:val="auto"/>
                <w:sz w:val="22"/>
                <w:szCs w:val="22"/>
                <w:highlight w:val="none"/>
              </w:rPr>
            </w:pPr>
            <w:r>
              <w:rPr>
                <w:rFonts w:hint="eastAsia" w:ascii="宋体" w:hAnsi="宋体" w:eastAsia="宋体" w:cs="宋体"/>
                <w:b/>
                <w:bCs/>
                <w:snapToGrid w:val="0"/>
                <w:color w:val="auto"/>
                <w:sz w:val="22"/>
                <w:szCs w:val="22"/>
                <w:highlight w:val="none"/>
              </w:rPr>
              <w:t>5.联合体各方指定其中一家企业为总承包主体，即为牵头人，由牵头人之法定代表人或其委托代理人为联合体授权代表执行联合体有关的决议，以联合体名义处理与本项目相关的事务。</w:t>
            </w:r>
          </w:p>
          <w:p>
            <w:pPr>
              <w:adjustRightInd w:val="0"/>
              <w:snapToGrid w:val="0"/>
              <w:spacing w:line="360" w:lineRule="exact"/>
              <w:ind w:firstLine="442" w:firstLineChars="200"/>
              <w:rPr>
                <w:rFonts w:hint="eastAsia" w:ascii="宋体" w:hAnsi="宋体" w:eastAsia="宋体" w:cs="宋体"/>
                <w:b/>
                <w:bCs/>
                <w:snapToGrid w:val="0"/>
                <w:color w:val="auto"/>
                <w:sz w:val="22"/>
                <w:szCs w:val="22"/>
                <w:highlight w:val="none"/>
              </w:rPr>
            </w:pPr>
            <w:r>
              <w:rPr>
                <w:rFonts w:hint="eastAsia" w:ascii="宋体" w:hAnsi="宋体" w:eastAsia="宋体" w:cs="宋体"/>
                <w:b/>
                <w:bCs/>
                <w:snapToGrid w:val="0"/>
                <w:color w:val="auto"/>
                <w:sz w:val="22"/>
                <w:szCs w:val="22"/>
                <w:highlight w:val="none"/>
              </w:rPr>
              <w:t>6.以联合体形式参加采购活动的，联合体各方不得再单独参加或者与其他投标人另外组成联合体参加同一合同项下的采购活动。</w:t>
            </w:r>
          </w:p>
          <w:p>
            <w:pPr>
              <w:adjustRightInd w:val="0"/>
              <w:snapToGrid w:val="0"/>
              <w:spacing w:line="360" w:lineRule="exact"/>
              <w:ind w:firstLine="442" w:firstLineChars="200"/>
              <w:rPr>
                <w:rFonts w:hint="eastAsia" w:ascii="宋体" w:hAnsi="宋体" w:eastAsia="宋体" w:cs="宋体"/>
                <w:b/>
                <w:bCs/>
                <w:color w:val="auto"/>
                <w:sz w:val="22"/>
                <w:szCs w:val="22"/>
                <w:highlight w:val="none"/>
                <w:lang w:val="zh-CN"/>
              </w:rPr>
            </w:pPr>
            <w:r>
              <w:rPr>
                <w:rFonts w:hint="eastAsia" w:ascii="宋体" w:hAnsi="宋体" w:eastAsia="宋体" w:cs="宋体"/>
                <w:b/>
                <w:bCs/>
                <w:snapToGrid w:val="0"/>
                <w:color w:val="auto"/>
                <w:sz w:val="22"/>
                <w:szCs w:val="22"/>
                <w:highlight w:val="none"/>
              </w:rPr>
              <w:t>7.投标文件中需要签章或签字的内容（资格文件等其他另有要求的除外）可只需加盖联合体牵头人有效公章及联合体牵头人授权代表（或其法定代表人）签字或盖章。</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踏勘现场</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不</w:t>
            </w:r>
            <w:r>
              <w:rPr>
                <w:rFonts w:hint="eastAsia" w:ascii="宋体" w:hAnsi="宋体" w:eastAsia="宋体" w:cs="宋体"/>
                <w:color w:val="auto"/>
                <w:kern w:val="0"/>
                <w:sz w:val="22"/>
                <w:szCs w:val="22"/>
                <w:highlight w:val="none"/>
              </w:rPr>
              <w:t>组织</w:t>
            </w:r>
          </w:p>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b/>
                <w:bCs/>
                <w:snapToGrid w:val="0"/>
                <w:color w:val="auto"/>
                <w:sz w:val="22"/>
                <w:szCs w:val="22"/>
                <w:highlight w:val="none"/>
                <w:lang w:val="zh-CN"/>
              </w:rPr>
              <w:t>供应商自行前往项目现场进行踏勘，</w:t>
            </w:r>
            <w:r>
              <w:rPr>
                <w:rFonts w:hint="eastAsia" w:ascii="宋体" w:hAnsi="宋体" w:eastAsia="宋体" w:cs="宋体"/>
                <w:b/>
                <w:bCs/>
                <w:snapToGrid w:val="0"/>
                <w:color w:val="auto"/>
                <w:sz w:val="22"/>
                <w:szCs w:val="22"/>
                <w:highlight w:val="none"/>
              </w:rPr>
              <w:t>供应商</w:t>
            </w:r>
            <w:r>
              <w:rPr>
                <w:rFonts w:hint="eastAsia" w:ascii="宋体" w:hAnsi="宋体" w:eastAsia="宋体" w:cs="宋体"/>
                <w:b/>
                <w:bCs/>
                <w:snapToGrid w:val="0"/>
                <w:color w:val="auto"/>
                <w:sz w:val="22"/>
                <w:szCs w:val="22"/>
                <w:highlight w:val="none"/>
                <w:lang w:val="zh-CN"/>
              </w:rPr>
              <w:t>因现场踏勘影响投标报价、方案编制的，由</w:t>
            </w:r>
            <w:r>
              <w:rPr>
                <w:rFonts w:hint="eastAsia" w:ascii="宋体" w:hAnsi="宋体" w:eastAsia="宋体" w:cs="宋体"/>
                <w:b/>
                <w:bCs/>
                <w:snapToGrid w:val="0"/>
                <w:color w:val="auto"/>
                <w:sz w:val="22"/>
                <w:szCs w:val="22"/>
                <w:highlight w:val="none"/>
              </w:rPr>
              <w:t>供应商</w:t>
            </w:r>
            <w:r>
              <w:rPr>
                <w:rFonts w:hint="eastAsia" w:ascii="宋体" w:hAnsi="宋体" w:eastAsia="宋体" w:cs="宋体"/>
                <w:b/>
                <w:bCs/>
                <w:snapToGrid w:val="0"/>
                <w:color w:val="auto"/>
                <w:sz w:val="22"/>
                <w:szCs w:val="22"/>
                <w:highlight w:val="none"/>
                <w:lang w:val="zh-CN"/>
              </w:rPr>
              <w:t>自行承担，因供应商自身不能参加现场勘察或现场踏勘不全面的，供应商不得因此提出修改投标报价或提出索赔等要求。</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投标预备会</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不召开</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分包和转包</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rPr>
              <w:t>1.</w:t>
            </w:r>
            <w:r>
              <w:rPr>
                <w:rFonts w:hint="eastAsia" w:ascii="宋体" w:hAnsi="宋体" w:eastAsia="宋体" w:cs="宋体"/>
                <w:b/>
                <w:bCs/>
                <w:color w:val="auto"/>
                <w:kern w:val="0"/>
                <w:sz w:val="22"/>
                <w:szCs w:val="22"/>
                <w:highlight w:val="none"/>
                <w:lang w:val="zh-CN"/>
              </w:rPr>
              <w:t>本项目不允许转包</w:t>
            </w:r>
          </w:p>
          <w:p>
            <w:pPr>
              <w:autoSpaceDE w:val="0"/>
              <w:autoSpaceDN w:val="0"/>
              <w:adjustRightInd w:val="0"/>
              <w:spacing w:line="36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rPr>
              <w:t>2.分包</w:t>
            </w:r>
            <w:r>
              <w:rPr>
                <w:rFonts w:hint="eastAsia" w:ascii="宋体" w:hAnsi="宋体" w:eastAsia="宋体" w:cs="宋体"/>
                <w:b/>
                <w:bCs/>
                <w:color w:val="auto"/>
                <w:sz w:val="22"/>
                <w:szCs w:val="22"/>
                <w:highlight w:val="none"/>
              </w:rPr>
              <w:t>：</w:t>
            </w:r>
            <w:r>
              <w:rPr>
                <w:rFonts w:hint="eastAsia" w:ascii="宋体" w:hAnsi="宋体" w:eastAsia="宋体" w:cs="宋体"/>
                <w:b/>
                <w:bCs/>
                <w:color w:val="auto"/>
                <w:kern w:val="0"/>
                <w:sz w:val="22"/>
                <w:szCs w:val="22"/>
                <w:highlight w:val="none"/>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adjustRightInd w:val="0"/>
              <w:spacing w:line="36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依据政府采购促进中小企业发展管理办法规定享受扶持政策获得政府采购合同的，小微企业不得将合同分包给大中型企业，中型企业不得将合同分包给大型企业。</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偏离</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投标有效期</w:t>
            </w:r>
          </w:p>
        </w:tc>
        <w:tc>
          <w:tcPr>
            <w:tcW w:w="718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从提交投标文件的截止时间之日起90天。</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15</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w:t>
            </w:r>
          </w:p>
        </w:tc>
        <w:tc>
          <w:tcPr>
            <w:tcW w:w="718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16</w:t>
            </w:r>
          </w:p>
        </w:tc>
        <w:tc>
          <w:tcPr>
            <w:tcW w:w="1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投标文件形式、制作及组成</w:t>
            </w:r>
          </w:p>
        </w:tc>
        <w:tc>
          <w:tcPr>
            <w:tcW w:w="7189" w:type="dxa"/>
            <w:tcBorders>
              <w:top w:val="single" w:color="auto" w:sz="4" w:space="0"/>
              <w:left w:val="single" w:color="auto" w:sz="4" w:space="0"/>
              <w:bottom w:val="single" w:color="auto" w:sz="4" w:space="0"/>
              <w:right w:val="single" w:color="auto" w:sz="4" w:space="0"/>
            </w:tcBorders>
            <w:vAlign w:val="center"/>
          </w:tcPr>
          <w:p>
            <w:pPr>
              <w:pStyle w:val="18"/>
              <w:snapToGrid w:val="0"/>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本项目实行网上电子投标。</w:t>
            </w:r>
          </w:p>
          <w:p>
            <w:pPr>
              <w:pStyle w:val="18"/>
              <w:snapToGrid w:val="0"/>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投标人应准备电子投标文件、以介质存储的数据电文形式的备份投标文件二类：</w:t>
            </w:r>
          </w:p>
          <w:p>
            <w:pPr>
              <w:pStyle w:val="18"/>
              <w:snapToGrid w:val="0"/>
              <w:spacing w:line="360" w:lineRule="exact"/>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（1）电子投标文件：通过政采云电子交易客户端（政采云投标客户端）完成投标文件编制后生成并加密的数据电文形式的投标文件（文件扩展名为.jmbs）1份</w:t>
            </w:r>
            <w:r>
              <w:rPr>
                <w:rFonts w:hint="eastAsia" w:ascii="宋体" w:hAnsi="宋体" w:eastAsia="宋体" w:cs="宋体"/>
                <w:b/>
                <w:bCs/>
                <w:color w:val="auto"/>
                <w:sz w:val="22"/>
                <w:szCs w:val="22"/>
                <w:highlight w:val="none"/>
                <w:lang w:val="zh-CN"/>
              </w:rPr>
              <w:t>。</w:t>
            </w:r>
          </w:p>
          <w:p>
            <w:pPr>
              <w:spacing w:line="360" w:lineRule="exact"/>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（2）以介质存储的数据电文形式的备份投标文件（如有）：</w:t>
            </w:r>
            <w:r>
              <w:rPr>
                <w:rStyle w:val="35"/>
                <w:rFonts w:hint="eastAsia" w:ascii="宋体" w:hAnsi="宋体" w:eastAsia="宋体" w:cs="宋体"/>
                <w:bCs/>
                <w:color w:val="auto"/>
                <w:sz w:val="22"/>
                <w:szCs w:val="22"/>
                <w:highlight w:val="none"/>
              </w:rPr>
              <w:t>与“电子投标文件”同时生成的数据电文形式的备份投标文件(文件扩展名为.bfbs)</w:t>
            </w:r>
            <w:r>
              <w:rPr>
                <w:rFonts w:hint="eastAsia" w:ascii="宋体" w:hAnsi="宋体" w:eastAsia="宋体" w:cs="宋体"/>
                <w:b/>
                <w:bCs/>
                <w:color w:val="auto"/>
                <w:sz w:val="22"/>
                <w:szCs w:val="22"/>
                <w:highlight w:val="none"/>
              </w:rPr>
              <w:t>，投标文件提交截止时间前以</w:t>
            </w:r>
            <w:r>
              <w:rPr>
                <w:rFonts w:hint="eastAsia" w:ascii="宋体" w:hAnsi="宋体" w:eastAsia="宋体" w:cs="宋体"/>
                <w:b/>
                <w:bCs/>
                <w:color w:val="auto"/>
                <w:sz w:val="22"/>
                <w:szCs w:val="22"/>
                <w:highlight w:val="none"/>
                <w:lang w:val="zh-CN"/>
              </w:rPr>
              <w:t>电子邮件方式传送至浙江乐诚工程咨询有限公司电子邮箱</w:t>
            </w:r>
            <w:r>
              <w:rPr>
                <w:rFonts w:hint="eastAsia" w:ascii="宋体" w:hAnsi="宋体" w:eastAsia="宋体" w:cs="宋体"/>
                <w:b/>
                <w:bCs/>
                <w:color w:val="auto"/>
                <w:sz w:val="22"/>
                <w:szCs w:val="22"/>
                <w:highlight w:val="none"/>
              </w:rPr>
              <w:t>2812799762@qq.com，</w:t>
            </w:r>
            <w:r>
              <w:rPr>
                <w:rFonts w:hint="eastAsia" w:ascii="宋体" w:hAnsi="宋体" w:eastAsia="宋体" w:cs="宋体"/>
                <w:b/>
                <w:bCs/>
                <w:color w:val="auto"/>
                <w:sz w:val="22"/>
                <w:szCs w:val="22"/>
                <w:highlight w:val="none"/>
                <w:lang w:val="zh-CN"/>
              </w:rPr>
              <w:t>递交</w:t>
            </w:r>
            <w:r>
              <w:rPr>
                <w:rFonts w:hint="eastAsia" w:ascii="宋体" w:hAnsi="宋体" w:eastAsia="宋体" w:cs="宋体"/>
                <w:b/>
                <w:bCs/>
                <w:color w:val="auto"/>
                <w:sz w:val="22"/>
                <w:szCs w:val="22"/>
                <w:highlight w:val="none"/>
              </w:rPr>
              <w:t>1</w:t>
            </w:r>
            <w:r>
              <w:rPr>
                <w:rFonts w:hint="eastAsia" w:ascii="宋体" w:hAnsi="宋体" w:eastAsia="宋体" w:cs="宋体"/>
                <w:b/>
                <w:bCs/>
                <w:color w:val="auto"/>
                <w:sz w:val="22"/>
                <w:szCs w:val="22"/>
                <w:highlight w:val="none"/>
                <w:lang w:val="zh-CN"/>
              </w:rPr>
              <w:t>份</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zh-CN"/>
              </w:rPr>
              <w:t>传送的备份投标文件需打包压缩并加密</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zh-CN"/>
              </w:rPr>
              <w:t>加密密码由投标人自行保管</w:t>
            </w:r>
            <w:r>
              <w:rPr>
                <w:rFonts w:hint="eastAsia" w:ascii="宋体" w:hAnsi="宋体" w:eastAsia="宋体" w:cs="宋体"/>
                <w:b/>
                <w:bCs/>
                <w:color w:val="auto"/>
                <w:sz w:val="22"/>
                <w:szCs w:val="22"/>
                <w:highlight w:val="none"/>
              </w:rPr>
              <w:t>，未加密导致投标信息泄露的风险由投标人自行承担</w:t>
            </w:r>
            <w:r>
              <w:rPr>
                <w:rStyle w:val="35"/>
                <w:rFonts w:hint="eastAsia" w:ascii="宋体" w:hAnsi="宋体" w:eastAsia="宋体" w:cs="宋体"/>
                <w:bCs/>
                <w:color w:val="auto"/>
                <w:sz w:val="22"/>
                <w:szCs w:val="22"/>
                <w:highlight w:val="none"/>
              </w:rPr>
              <w:t>。</w:t>
            </w:r>
          </w:p>
          <w:p>
            <w:pPr>
              <w:pStyle w:val="18"/>
              <w:snapToGrid w:val="0"/>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投标文件由报价文件、资格文件、商务和技术文件三部分组成。</w:t>
            </w:r>
          </w:p>
          <w:p>
            <w:pPr>
              <w:pStyle w:val="18"/>
              <w:snapToGrid w:val="0"/>
              <w:spacing w:line="360" w:lineRule="exact"/>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rPr>
              <w:t>注：中标人在领取中标通知书时按采购人要求提供全套纸质投标文件贰份。</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17</w:t>
            </w:r>
          </w:p>
        </w:tc>
        <w:tc>
          <w:tcPr>
            <w:tcW w:w="167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2"/>
                <w:szCs w:val="22"/>
                <w:highlight w:val="none"/>
              </w:rPr>
              <w:t>电子招投标特殊情况处理方式</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本项目原则上采用政采云电子招投标开标及评审程序，但有以下情形之一的，按以下情况处理：</w:t>
            </w:r>
          </w:p>
          <w:p>
            <w:pPr>
              <w:spacing w:line="360" w:lineRule="exact"/>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18</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评审小组的组建</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hint="eastAsia" w:ascii="宋体" w:hAnsi="宋体" w:eastAsia="宋体" w:cs="宋体"/>
                <w:color w:val="auto"/>
                <w:sz w:val="22"/>
                <w:szCs w:val="22"/>
                <w:highlight w:val="none"/>
                <w:lang w:val="zh-CN"/>
              </w:rPr>
            </w:pPr>
            <w:r>
              <w:rPr>
                <w:rFonts w:hint="eastAsia" w:ascii="宋体" w:hAnsi="宋体" w:eastAsia="宋体" w:cs="宋体"/>
                <w:color w:val="auto"/>
                <w:kern w:val="0"/>
                <w:sz w:val="22"/>
                <w:szCs w:val="22"/>
                <w:highlight w:val="none"/>
                <w:lang w:val="zh-CN"/>
              </w:rPr>
              <w:t>评审小组成员由采购人代表和有关技术、经济等方面的专家组成，有关技术、经济等方面的专家成员人数为5人及以上单数，除采购人代表外的专家将按有关规定随机抽取产生。</w:t>
            </w:r>
          </w:p>
        </w:tc>
      </w:tr>
      <w:tr>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19</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评审地点</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浙江乐诚工程咨询有限公司评审室(温州市瓯海区三垟街道桥头河大桥温州生命健康小镇B03)</w:t>
            </w:r>
          </w:p>
        </w:tc>
      </w:tr>
      <w:tr>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w:t>
            </w:r>
          </w:p>
        </w:tc>
        <w:tc>
          <w:tcPr>
            <w:tcW w:w="167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项目属性与核心产品</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货物类，单一产品或</w:t>
            </w:r>
            <w:r>
              <w:rPr>
                <w:rFonts w:hint="eastAsia" w:ascii="宋体" w:hAnsi="宋体" w:eastAsia="宋体" w:cs="宋体"/>
                <w:color w:val="auto"/>
                <w:kern w:val="0"/>
                <w:sz w:val="22"/>
                <w:szCs w:val="22"/>
                <w:highlight w:val="none"/>
              </w:rPr>
              <w:t>核心产品</w:t>
            </w:r>
            <w:r>
              <w:rPr>
                <w:rFonts w:hint="eastAsia" w:ascii="宋体" w:hAnsi="宋体" w:eastAsia="宋体" w:cs="宋体"/>
                <w:color w:val="auto"/>
                <w:sz w:val="22"/>
                <w:szCs w:val="22"/>
                <w:highlight w:val="none"/>
              </w:rPr>
              <w:t>为：</w:t>
            </w:r>
            <w:r>
              <w:rPr>
                <w:rFonts w:hint="eastAsia" w:ascii="宋体" w:hAnsi="宋体" w:eastAsia="宋体" w:cs="宋体"/>
                <w:color w:val="auto"/>
                <w:sz w:val="22"/>
                <w:szCs w:val="22"/>
                <w:highlight w:val="none"/>
                <w:u w:val="single"/>
              </w:rPr>
              <w:t xml:space="preserve"> 400万筒型POE摄像机     </w:t>
            </w:r>
            <w:r>
              <w:rPr>
                <w:rFonts w:hint="eastAsia" w:ascii="宋体" w:hAnsi="宋体" w:eastAsia="宋体" w:cs="宋体"/>
                <w:color w:val="auto"/>
                <w:sz w:val="22"/>
                <w:szCs w:val="22"/>
                <w:highlight w:val="none"/>
              </w:rPr>
              <w:t>。</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bCs/>
                <w:snapToGrid w:val="0"/>
                <w:color w:val="auto"/>
                <w:sz w:val="22"/>
                <w:szCs w:val="22"/>
                <w:highlight w:val="none"/>
              </w:rPr>
            </w:pPr>
            <w:r>
              <w:rPr>
                <w:rFonts w:hint="eastAsia" w:ascii="宋体" w:hAnsi="宋体" w:eastAsia="宋体" w:cs="宋体"/>
                <w:snapToGrid w:val="0"/>
                <w:color w:val="auto"/>
                <w:sz w:val="22"/>
                <w:szCs w:val="22"/>
                <w:highlight w:val="none"/>
              </w:rPr>
              <w:t>中小企业预留份额情况</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hint="eastAsia" w:ascii="宋体" w:hAnsi="宋体" w:eastAsia="宋体" w:cs="宋体"/>
                <w:b/>
                <w:bCs/>
                <w:snapToGrid w:val="0"/>
                <w:color w:val="auto"/>
                <w:sz w:val="22"/>
                <w:szCs w:val="22"/>
                <w:highlight w:val="none"/>
              </w:rPr>
            </w:pPr>
            <w:r>
              <w:rPr>
                <w:rFonts w:hint="eastAsia" w:ascii="宋体" w:hAnsi="宋体" w:eastAsia="宋体" w:cs="宋体"/>
                <w:b/>
                <w:color w:val="auto"/>
                <w:sz w:val="22"/>
                <w:szCs w:val="22"/>
                <w:highlight w:val="none"/>
              </w:rPr>
              <w:t>根据《政府采购促进中小企业发展管理办法》财库〔2020〕46号文件的规定，本项目不属于预留份额专门面向中小企业采购的项目。</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w:t>
            </w:r>
          </w:p>
        </w:tc>
        <w:tc>
          <w:tcPr>
            <w:tcW w:w="16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jc w:val="center"/>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采购标的及其对应的中小企业划分标准所属行业</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1.采购标的：</w:t>
            </w:r>
            <w:r>
              <w:rPr>
                <w:rFonts w:hint="eastAsia" w:ascii="宋体" w:hAnsi="宋体" w:eastAsia="宋体" w:cs="宋体"/>
                <w:color w:val="auto"/>
                <w:sz w:val="22"/>
                <w:szCs w:val="22"/>
                <w:highlight w:val="none"/>
                <w:u w:val="single"/>
              </w:rPr>
              <w:t>安消一体化所有货物</w:t>
            </w:r>
          </w:p>
          <w:p>
            <w:pPr>
              <w:adjustRightInd w:val="0"/>
              <w:snapToGrid w:val="0"/>
              <w:spacing w:line="360" w:lineRule="exact"/>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2.中小企业划分标准所属行业（具体根据《中小企业划型标准规定》执行）</w:t>
            </w:r>
          </w:p>
          <w:p>
            <w:pPr>
              <w:adjustRightInd w:val="0"/>
              <w:snapToGrid w:val="0"/>
              <w:spacing w:line="360" w:lineRule="exact"/>
              <w:jc w:val="left"/>
              <w:rPr>
                <w:rFonts w:hint="eastAsia" w:ascii="宋体" w:hAnsi="宋体" w:eastAsia="宋体" w:cs="宋体"/>
                <w:snapToGrid w:val="0"/>
                <w:color w:val="auto"/>
                <w:sz w:val="22"/>
                <w:szCs w:val="22"/>
                <w:highlight w:val="none"/>
              </w:rPr>
            </w:pPr>
            <w:r>
              <w:rPr>
                <w:rFonts w:hint="eastAsia" w:ascii="宋体" w:hAnsi="宋体" w:eastAsia="宋体" w:cs="宋体"/>
                <w:b/>
                <w:bCs/>
                <w:color w:val="auto"/>
                <w:sz w:val="22"/>
                <w:szCs w:val="22"/>
                <w:highlight w:val="none"/>
              </w:rPr>
              <w:t>所属行业：</w:t>
            </w:r>
            <w:r>
              <w:rPr>
                <w:rFonts w:hint="eastAsia" w:ascii="宋体" w:hAnsi="宋体" w:eastAsia="宋体" w:cs="宋体"/>
                <w:color w:val="auto"/>
                <w:sz w:val="22"/>
                <w:szCs w:val="22"/>
                <w:highlight w:val="none"/>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23</w:t>
            </w:r>
          </w:p>
        </w:tc>
        <w:tc>
          <w:tcPr>
            <w:tcW w:w="16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zh-CN"/>
              </w:rPr>
              <w:t>是否允许采购进口产品</w:t>
            </w:r>
          </w:p>
        </w:tc>
        <w:tc>
          <w:tcPr>
            <w:tcW w:w="71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hint="eastAsia" w:ascii="宋体" w:hAnsi="宋体" w:eastAsia="宋体" w:cs="宋体"/>
                <w:snapToGrid w:val="0"/>
                <w:color w:val="auto"/>
                <w:sz w:val="22"/>
                <w:szCs w:val="22"/>
                <w:highlight w:val="none"/>
              </w:rPr>
            </w:pPr>
            <w:sdt>
              <w:sdtPr>
                <w:rPr>
                  <w:rFonts w:hint="eastAsia" w:ascii="宋体" w:hAnsi="宋体" w:eastAsia="宋体" w:cs="宋体"/>
                  <w:snapToGrid w:val="0"/>
                  <w:color w:val="auto"/>
                  <w:sz w:val="22"/>
                  <w:szCs w:val="22"/>
                  <w:highlight w:val="none"/>
                </w:rPr>
                <w:id w:val="-1828425707"/>
              </w:sdtPr>
              <w:sdtEndPr>
                <w:rPr>
                  <w:rFonts w:hint="eastAsia" w:ascii="宋体" w:hAnsi="宋体" w:eastAsia="宋体" w:cs="宋体"/>
                  <w:snapToGrid w:val="0"/>
                  <w:color w:val="auto"/>
                  <w:sz w:val="22"/>
                  <w:szCs w:val="22"/>
                  <w:highlight w:val="none"/>
                </w:rPr>
              </w:sdtEndPr>
              <w:sdtContent>
                <w:r>
                  <w:rPr>
                    <w:rFonts w:hint="eastAsia" w:ascii="宋体" w:hAnsi="宋体" w:eastAsia="宋体" w:cs="宋体"/>
                    <w:snapToGrid w:val="0"/>
                    <w:color w:val="auto"/>
                    <w:sz w:val="22"/>
                    <w:szCs w:val="22"/>
                    <w:highlight w:val="none"/>
                  </w:rPr>
                  <w:sym w:font="Wingdings" w:char="F0FE"/>
                </w:r>
              </w:sdtContent>
            </w:sdt>
            <w:r>
              <w:rPr>
                <w:rFonts w:hint="eastAsia" w:ascii="宋体" w:hAnsi="宋体" w:eastAsia="宋体" w:cs="宋体"/>
                <w:snapToGrid w:val="0"/>
                <w:color w:val="auto"/>
                <w:sz w:val="22"/>
                <w:szCs w:val="22"/>
                <w:highlight w:val="none"/>
              </w:rPr>
              <w:t>本项目不允许采购进口产品。</w:t>
            </w:r>
          </w:p>
          <w:p>
            <w:pPr>
              <w:adjustRightInd w:val="0"/>
              <w:snapToGrid w:val="0"/>
              <w:spacing w:line="360" w:lineRule="exact"/>
              <w:jc w:val="left"/>
              <w:rPr>
                <w:rFonts w:hint="eastAsia" w:ascii="宋体" w:hAnsi="宋体" w:eastAsia="宋体" w:cs="宋体"/>
                <w:snapToGrid w:val="0"/>
                <w:color w:val="auto"/>
                <w:sz w:val="22"/>
                <w:szCs w:val="22"/>
                <w:highlight w:val="none"/>
              </w:rPr>
            </w:pPr>
            <w:sdt>
              <w:sdtPr>
                <w:rPr>
                  <w:rFonts w:hint="eastAsia" w:ascii="宋体" w:hAnsi="宋体" w:eastAsia="宋体" w:cs="宋体"/>
                  <w:snapToGrid w:val="0"/>
                  <w:color w:val="auto"/>
                  <w:sz w:val="22"/>
                  <w:szCs w:val="22"/>
                  <w:highlight w:val="none"/>
                </w:rPr>
                <w:id w:val="-52852824"/>
              </w:sdtPr>
              <w:sdtEndPr>
                <w:rPr>
                  <w:rFonts w:hint="eastAsia" w:ascii="宋体" w:hAnsi="宋体" w:eastAsia="宋体" w:cs="宋体"/>
                  <w:snapToGrid w:val="0"/>
                  <w:color w:val="auto"/>
                  <w:sz w:val="22"/>
                  <w:szCs w:val="22"/>
                  <w:highlight w:val="none"/>
                </w:rPr>
              </w:sdtEndPr>
              <w:sdtContent>
                <w:r>
                  <w:rPr>
                    <w:rFonts w:hint="eastAsia" w:ascii="宋体" w:hAnsi="宋体" w:eastAsia="宋体" w:cs="宋体"/>
                    <w:snapToGrid w:val="0"/>
                    <w:color w:val="auto"/>
                    <w:sz w:val="22"/>
                    <w:szCs w:val="22"/>
                    <w:highlight w:val="none"/>
                  </w:rPr>
                  <w:t>☐</w:t>
                </w:r>
              </w:sdtContent>
            </w:sdt>
            <w:r>
              <w:rPr>
                <w:rFonts w:hint="eastAsia" w:ascii="宋体" w:hAnsi="宋体" w:eastAsia="宋体" w:cs="宋体"/>
                <w:snapToGrid w:val="0"/>
                <w:color w:val="auto"/>
                <w:sz w:val="22"/>
                <w:szCs w:val="22"/>
                <w:highlight w:val="none"/>
              </w:rPr>
              <w:t>可以就采购进口产品。</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评标办法及评分标准</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综合评分法，详见第六部分  评标原则及方法。</w:t>
            </w:r>
          </w:p>
        </w:tc>
      </w:tr>
      <w:tr>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25</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bCs/>
                <w:snapToGrid w:val="0"/>
                <w:color w:val="auto"/>
                <w:sz w:val="22"/>
                <w:szCs w:val="22"/>
                <w:highlight w:val="none"/>
              </w:rPr>
            </w:pPr>
            <w:r>
              <w:rPr>
                <w:rFonts w:hint="eastAsia" w:ascii="宋体" w:hAnsi="宋体" w:eastAsia="宋体" w:cs="宋体"/>
                <w:color w:val="auto"/>
                <w:sz w:val="22"/>
                <w:szCs w:val="22"/>
                <w:highlight w:val="none"/>
              </w:rPr>
              <w:t>中标公告及中标通知书</w:t>
            </w:r>
          </w:p>
        </w:tc>
        <w:tc>
          <w:tcPr>
            <w:tcW w:w="71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评标结束后中标公告发布于浙江政府采购网，并向中标人发出中标通知书。</w:t>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26</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合同签订</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中标人须在中标通知书发出之日起30日历天内与采购人签订合同。</w:t>
            </w:r>
          </w:p>
          <w:p>
            <w:pP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中标人与采购人签订合同后，2日历天内将合同扫描件电子版发给采购代理机构：邮箱：</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"mailto:1322521566@qq.com。"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kern w:val="0"/>
                <w:sz w:val="22"/>
                <w:szCs w:val="22"/>
                <w:highlight w:val="none"/>
              </w:rPr>
              <w:t>2812799762@qq.com。</w:t>
            </w:r>
            <w:r>
              <w:rPr>
                <w:rFonts w:hint="eastAsia" w:ascii="宋体" w:hAnsi="宋体" w:eastAsia="宋体" w:cs="宋体"/>
                <w:color w:val="auto"/>
                <w:kern w:val="0"/>
                <w:sz w:val="22"/>
                <w:szCs w:val="22"/>
                <w:highlight w:val="none"/>
              </w:rPr>
              <w:fldChar w:fldCharType="end"/>
            </w:r>
          </w:p>
        </w:tc>
      </w:tr>
      <w:tr>
        <w:tblPrEx>
          <w:tblCellMar>
            <w:top w:w="0" w:type="dxa"/>
            <w:left w:w="108" w:type="dxa"/>
            <w:bottom w:w="0" w:type="dxa"/>
            <w:right w:w="108" w:type="dxa"/>
          </w:tblCellMar>
        </w:tblPrEx>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27</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1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trPr>
          <w:trHeight w:val="28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28</w:t>
            </w:r>
          </w:p>
        </w:tc>
        <w:tc>
          <w:tcPr>
            <w:tcW w:w="16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w:t>
            </w:r>
          </w:p>
        </w:tc>
        <w:tc>
          <w:tcPr>
            <w:tcW w:w="7189"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公开招标公告属于本招标文件的一部分</w:t>
            </w:r>
          </w:p>
          <w:p>
            <w:pPr>
              <w:numPr>
                <w:ilvl w:val="0"/>
                <w:numId w:val="3"/>
              </w:num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电子评标注意事项：</w:t>
            </w:r>
          </w:p>
          <w:p>
            <w:pPr>
              <w:pStyle w:val="29"/>
              <w:spacing w:before="0" w:beforeAutospacing="0" w:after="0" w:afterAutospacing="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2.1投标人必须先在政府采购云平台进行登记注册，相关事宜请参照（《供应商网上注册操作指南》“浙江政府采购网首页-办事指南-注册-供应商注册申请”），登录政府采购云平台后台依法进行网上自主下载。</w:t>
            </w:r>
          </w:p>
          <w:p>
            <w:pPr>
              <w:pStyle w:val="29"/>
              <w:spacing w:before="0" w:beforeAutospacing="0" w:after="0" w:afterAutospacing="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本项目实行电子投标，应按照本项目招标文件和政采云平台的要求编制、加密并递交投标文件。投标人在使用系统进行投标的过程中遇到涉及平台使用的任何问题，可致电政采云平台技术支持热线咨询，联系方式：95763。</w:t>
            </w:r>
          </w:p>
          <w:p>
            <w:pPr>
              <w:pStyle w:val="29"/>
              <w:spacing w:before="0" w:beforeAutospacing="0" w:after="0" w:afterAutospacing="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在浙江政府采购网下载专区查看。</w:t>
            </w:r>
          </w:p>
          <w:p>
            <w:pPr>
              <w:pStyle w:val="29"/>
              <w:spacing w:before="0" w:beforeAutospacing="0" w:after="0" w:afterAutospacing="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2.4投标人通过政采云平台电子投标工具制作投标文件，电子投标工具请投标人自行前往浙江省政府采购网下载并安装，（电子交易客户端在浙江政府采购网下载专区查看。</w:t>
            </w:r>
          </w:p>
          <w:p>
            <w:pPr>
              <w:pStyle w:val="29"/>
              <w:spacing w:before="0" w:beforeAutospacing="0" w:after="0" w:afterAutospacing="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2.5投标人可通过浙江省“电子交易/不见面开评标”学习专题提前进行专题学习，熟悉操作，避免影响采购活动（https://edu.zcygov.cn/luban/e-biding）。</w:t>
            </w:r>
          </w:p>
          <w:p>
            <w:p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3.请务必确保投标文件制作客户端为最新版本，旧版本可能导致投标文件解密失败。</w:t>
            </w:r>
          </w:p>
          <w:p>
            <w:p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4.请务必确保投标文件制作时所用的 CA 锁与投标文件解密时的 CA 锁为同一把，否则可能导致投标文件解密失败。</w:t>
            </w:r>
          </w:p>
          <w:p>
            <w:p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5.在投标文件解密前，请务必检验 CA 锁与所用电脑的兼容性，部分电脑因 CA 驱动未正常安装、USB 接口兼容性差等原因可能造成投标文件解密失败。</w:t>
            </w:r>
          </w:p>
          <w:p>
            <w:pPr>
              <w:spacing w:line="360" w:lineRule="exact"/>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6.</w:t>
            </w:r>
            <w:r>
              <w:rPr>
                <w:rFonts w:hint="eastAsia" w:ascii="宋体" w:hAnsi="宋体" w:eastAsia="宋体" w:cs="宋体"/>
                <w:b/>
                <w:color w:val="auto"/>
                <w:sz w:val="22"/>
                <w:szCs w:val="22"/>
                <w:highlight w:val="none"/>
              </w:rPr>
              <w:t>投标人未按招标文件规定及提醒操作的，引起的一切后果由投标人自行负责。</w:t>
            </w:r>
          </w:p>
          <w:p>
            <w:pPr>
              <w:spacing w:line="360" w:lineRule="exact"/>
              <w:rPr>
                <w:rStyle w:val="35"/>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7.投标截止时间同</w:t>
            </w:r>
            <w:r>
              <w:rPr>
                <w:rStyle w:val="35"/>
                <w:rFonts w:hint="eastAsia" w:ascii="宋体" w:hAnsi="宋体" w:eastAsia="宋体" w:cs="宋体"/>
                <w:color w:val="auto"/>
                <w:sz w:val="22"/>
                <w:szCs w:val="22"/>
                <w:highlight w:val="none"/>
              </w:rPr>
              <w:t>提交投标文件截止时间。</w:t>
            </w:r>
          </w:p>
          <w:p>
            <w:pPr>
              <w:spacing w:line="360" w:lineRule="exact"/>
              <w:rPr>
                <w:rFonts w:hint="eastAsia" w:ascii="宋体" w:hAnsi="宋体" w:eastAsia="宋体" w:cs="宋体"/>
                <w:color w:val="auto"/>
                <w:sz w:val="22"/>
                <w:szCs w:val="22"/>
                <w:highlight w:val="none"/>
                <w:lang w:val="zh-CN"/>
              </w:rPr>
            </w:pPr>
            <w:r>
              <w:rPr>
                <w:rStyle w:val="35"/>
                <w:rFonts w:hint="eastAsia" w:ascii="宋体" w:hAnsi="宋体" w:eastAsia="宋体" w:cs="宋体"/>
                <w:color w:val="auto"/>
                <w:sz w:val="22"/>
                <w:szCs w:val="22"/>
                <w:highlight w:val="none"/>
              </w:rPr>
              <w:t>8.</w:t>
            </w:r>
            <w:r>
              <w:rPr>
                <w:rFonts w:hint="eastAsia" w:ascii="宋体" w:hAnsi="宋体" w:eastAsia="宋体" w:cs="宋体"/>
                <w:b/>
                <w:bCs/>
                <w:color w:val="auto"/>
                <w:sz w:val="22"/>
                <w:szCs w:val="22"/>
                <w:highlight w:val="none"/>
              </w:rPr>
              <w:t>客户端填写的内容与以pdf格式上传文件中不一致的，应以Pdf格式上传文件中的内容为准。</w:t>
            </w:r>
          </w:p>
        </w:tc>
      </w:tr>
    </w:tbl>
    <w:p>
      <w:pPr>
        <w:spacing w:line="360" w:lineRule="exact"/>
        <w:jc w:val="center"/>
        <w:rPr>
          <w:rFonts w:hint="eastAsia" w:ascii="宋体" w:hAnsi="宋体" w:eastAsia="宋体" w:cs="宋体"/>
          <w:b/>
          <w:color w:val="auto"/>
          <w:sz w:val="32"/>
          <w:highlight w:val="none"/>
        </w:rPr>
      </w:pPr>
    </w:p>
    <w:p>
      <w:pPr>
        <w:rPr>
          <w:rFonts w:hint="eastAsia" w:ascii="宋体" w:hAnsi="宋体" w:eastAsia="宋体" w:cs="宋体"/>
          <w:b/>
          <w:color w:val="auto"/>
          <w:sz w:val="26"/>
          <w:highlight w:val="none"/>
        </w:rPr>
      </w:pPr>
      <w:r>
        <w:rPr>
          <w:rFonts w:hint="eastAsia" w:ascii="宋体" w:hAnsi="宋体" w:eastAsia="宋体" w:cs="宋体"/>
          <w:b/>
          <w:color w:val="auto"/>
          <w:sz w:val="26"/>
          <w:highlight w:val="none"/>
        </w:rPr>
        <w:br w:type="page"/>
      </w:r>
    </w:p>
    <w:p>
      <w:pPr>
        <w:spacing w:line="400" w:lineRule="exact"/>
        <w:jc w:val="center"/>
        <w:outlineLvl w:val="1"/>
        <w:rPr>
          <w:rFonts w:hint="eastAsia" w:ascii="宋体" w:hAnsi="宋体" w:eastAsia="宋体" w:cs="宋体"/>
          <w:b/>
          <w:color w:val="auto"/>
          <w:sz w:val="26"/>
          <w:highlight w:val="none"/>
        </w:rPr>
      </w:pPr>
      <w:bookmarkStart w:id="3" w:name="_Toc30242"/>
      <w:r>
        <w:rPr>
          <w:rFonts w:hint="eastAsia" w:ascii="宋体" w:hAnsi="宋体" w:eastAsia="宋体" w:cs="宋体"/>
          <w:b/>
          <w:color w:val="auto"/>
          <w:sz w:val="26"/>
          <w:highlight w:val="none"/>
        </w:rPr>
        <w:t>一、说明</w:t>
      </w:r>
      <w:bookmarkEnd w:id="3"/>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1.本次招标是按照《中华人民共和国政府采购法》、《政府采购货物和服务招标投标管理办法》等法律及有关法规组织和实施的。</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2.定义</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2.1“采购人”系指温州城市大学；</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2.2“采购代理机构”系指组织本次招标的浙江乐诚工程咨询有限公司；</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2.3“投标人”系指响应招标、参加投标竞争的法人、其他组织或者自然人；</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2.4“书面形式”包括合同书、信件和数据电文(包括电报、电传、传真、电子数据交换和电子邮件)等可以有形地表现所载内容的形式。</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4" w:name="_Hlk96327615"/>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2.6“电子签章”系指数据电文中以电子形式所含、所附用于识别签名人身份并表明签名人认可其中内容的数据；“公章”系指单位法定名称章。</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2.7招标文件对投标文件签署、盖章的要求适用于电子签章。</w:t>
      </w:r>
      <w:bookmarkEnd w:id="4"/>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2.8“▲且加下划线”系指实质性要求条款，投标人应当做出实质性响应。</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3.</w:t>
      </w:r>
      <w:r>
        <w:rPr>
          <w:rFonts w:hint="eastAsia" w:ascii="宋体" w:hAnsi="宋体" w:eastAsia="宋体" w:cs="宋体"/>
          <w:color w:val="auto"/>
          <w:sz w:val="22"/>
          <w:highlight w:val="none"/>
        </w:rPr>
        <w:t>投标人代表</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指全权代表投标人参加投标活动并签署投标文件的人。投标人须携带有效身份证件。如投标人代表不是法定代表人，须有法定代表人授权委托书，投标人未参加开标的，视同认可开标结果。</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4.投标费用</w:t>
      </w:r>
    </w:p>
    <w:p>
      <w:pPr>
        <w:tabs>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4.1投标人应承担所有与准备和参加投标有关费用，不论投标的结果如何，采购代理机构和采购人均无义务和责任承担这些费用。</w:t>
      </w:r>
    </w:p>
    <w:p>
      <w:pPr>
        <w:spacing w:line="360" w:lineRule="exact"/>
        <w:ind w:firstLine="440" w:firstLineChars="200"/>
        <w:jc w:val="left"/>
        <w:rPr>
          <w:rFonts w:hint="eastAsia" w:ascii="宋体" w:hAnsi="宋体" w:eastAsia="宋体" w:cs="宋体"/>
          <w:b/>
          <w:bCs/>
          <w:color w:val="auto"/>
          <w:kern w:val="0"/>
          <w:sz w:val="22"/>
          <w:highlight w:val="none"/>
        </w:rPr>
      </w:pPr>
      <w:r>
        <w:rPr>
          <w:rFonts w:hint="eastAsia" w:ascii="宋体" w:hAnsi="宋体" w:eastAsia="宋体" w:cs="宋体"/>
          <w:color w:val="auto"/>
          <w:sz w:val="22"/>
          <w:highlight w:val="none"/>
        </w:rPr>
        <w:t>4.2中标人</w:t>
      </w:r>
      <w:r>
        <w:rPr>
          <w:rFonts w:hint="eastAsia" w:ascii="宋体" w:hAnsi="宋体" w:eastAsia="宋体" w:cs="宋体"/>
          <w:color w:val="auto"/>
          <w:spacing w:val="-6"/>
          <w:sz w:val="22"/>
          <w:highlight w:val="none"/>
        </w:rPr>
        <w:t>在收到中标通知书时向采购代理机构交纳采购代理服务费，</w:t>
      </w:r>
      <w:r>
        <w:rPr>
          <w:rFonts w:hint="eastAsia" w:ascii="宋体" w:hAnsi="宋体" w:eastAsia="宋体" w:cs="宋体"/>
          <w:b/>
          <w:bCs/>
          <w:color w:val="auto"/>
          <w:kern w:val="0"/>
          <w:sz w:val="22"/>
          <w:highlight w:val="none"/>
        </w:rPr>
        <w:t>收费标准（差额累进）</w:t>
      </w:r>
      <w:r>
        <w:rPr>
          <w:rFonts w:hint="eastAsia" w:ascii="宋体" w:hAnsi="宋体" w:eastAsia="宋体" w:cs="宋体"/>
          <w:color w:val="auto"/>
          <w:spacing w:val="-6"/>
          <w:sz w:val="22"/>
          <w:highlight w:val="none"/>
        </w:rPr>
        <w:t>：“</w:t>
      </w:r>
      <w:r>
        <w:rPr>
          <w:rFonts w:hint="eastAsia" w:ascii="宋体" w:hAnsi="宋体" w:eastAsia="宋体" w:cs="宋体"/>
          <w:b/>
          <w:bCs/>
          <w:color w:val="auto"/>
          <w:sz w:val="22"/>
          <w:highlight w:val="none"/>
        </w:rPr>
        <w:t>招标代理服务收费标准</w:t>
      </w:r>
      <w:r>
        <w:rPr>
          <w:rFonts w:hint="eastAsia" w:ascii="宋体" w:hAnsi="宋体" w:eastAsia="宋体" w:cs="宋体"/>
          <w:color w:val="auto"/>
          <w:spacing w:val="-6"/>
          <w:sz w:val="22"/>
          <w:highlight w:val="none"/>
        </w:rPr>
        <w:t>”</w:t>
      </w:r>
      <w:r>
        <w:rPr>
          <w:rFonts w:hint="eastAsia" w:ascii="宋体" w:hAnsi="宋体" w:eastAsia="宋体" w:cs="宋体"/>
          <w:b/>
          <w:bCs/>
          <w:color w:val="auto"/>
          <w:sz w:val="22"/>
          <w:highlight w:val="none"/>
        </w:rPr>
        <w:t>货物招标标准收取。</w:t>
      </w:r>
    </w:p>
    <w:p>
      <w:pPr>
        <w:spacing w:line="360" w:lineRule="exact"/>
        <w:jc w:val="center"/>
        <w:rPr>
          <w:rFonts w:hint="eastAsia" w:ascii="宋体" w:hAnsi="宋体" w:eastAsia="宋体" w:cs="宋体"/>
          <w:b/>
          <w:bCs/>
          <w:color w:val="auto"/>
          <w:kern w:val="0"/>
          <w:sz w:val="22"/>
          <w:highlight w:val="none"/>
        </w:rPr>
      </w:pPr>
      <w:r>
        <w:rPr>
          <w:rFonts w:hint="eastAsia" w:ascii="宋体" w:hAnsi="宋体" w:eastAsia="宋体" w:cs="宋体"/>
          <w:b/>
          <w:bCs/>
          <w:color w:val="auto"/>
          <w:sz w:val="22"/>
          <w:highlight w:val="none"/>
        </w:rPr>
        <w:t>招标代理服务收费标准</w:t>
      </w:r>
    </w:p>
    <w:tbl>
      <w:tblPr>
        <w:tblStyle w:val="32"/>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07"/>
        <w:gridCol w:w="2205"/>
        <w:gridCol w:w="204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2" w:hRule="atLeast"/>
          <w:tblCellSpacing w:w="0" w:type="dxa"/>
          <w:jc w:val="center"/>
        </w:trPr>
        <w:tc>
          <w:tcPr>
            <w:tcW w:w="258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highlight w:val="none"/>
              </w:rPr>
              <mc:AlternateContent>
                <mc:Choice Requires="wpg">
                  <w:drawing>
                    <wp:anchor distT="0" distB="0" distL="114300" distR="114300" simplePos="0" relativeHeight="251664384" behindDoc="0" locked="0" layoutInCell="1" allowOverlap="1">
                      <wp:simplePos x="0" y="0"/>
                      <wp:positionH relativeFrom="column">
                        <wp:posOffset>74295</wp:posOffset>
                      </wp:positionH>
                      <wp:positionV relativeFrom="paragraph">
                        <wp:posOffset>-3175</wp:posOffset>
                      </wp:positionV>
                      <wp:extent cx="1533525" cy="824865"/>
                      <wp:effectExtent l="1905" t="3810" r="3810" b="9525"/>
                      <wp:wrapNone/>
                      <wp:docPr id="7" name="组合 8"/>
                      <wp:cNvGraphicFramePr/>
                      <a:graphic xmlns:a="http://schemas.openxmlformats.org/drawingml/2006/main">
                        <a:graphicData uri="http://schemas.microsoft.com/office/word/2010/wordprocessingGroup">
                          <wpg:wgp>
                            <wpg:cNvGrpSpPr/>
                            <wpg:grpSpPr>
                              <a:xfrm>
                                <a:off x="0" y="0"/>
                                <a:ext cx="1533525" cy="824865"/>
                                <a:chOff x="1134" y="2331"/>
                                <a:chExt cx="2415" cy="1299"/>
                              </a:xfrm>
                              <a:effectLst/>
                            </wpg:grpSpPr>
                            <wps:wsp>
                              <wps:cNvPr id="3" name="直接连接符 3"/>
                              <wps:cNvCnPr/>
                              <wps:spPr>
                                <a:xfrm>
                                  <a:off x="1134" y="2694"/>
                                  <a:ext cx="2415" cy="936"/>
                                </a:xfrm>
                                <a:prstGeom prst="line">
                                  <a:avLst/>
                                </a:prstGeom>
                                <a:ln w="9525" cap="flat" cmpd="sng">
                                  <a:solidFill>
                                    <a:srgbClr val="000000"/>
                                  </a:solidFill>
                                  <a:prstDash val="solid"/>
                                  <a:headEnd type="none" w="med" len="med"/>
                                  <a:tailEnd type="none" w="med" len="med"/>
                                </a:ln>
                                <a:effectLst/>
                              </wps:spPr>
                              <wps:bodyPr upright="1"/>
                            </wps:wsp>
                            <wps:wsp>
                              <wps:cNvPr id="5" name="直接连接符 5"/>
                              <wps:cNvCnPr/>
                              <wps:spPr>
                                <a:xfrm>
                                  <a:off x="2079" y="2331"/>
                                  <a:ext cx="1470" cy="1299"/>
                                </a:xfrm>
                                <a:prstGeom prst="line">
                                  <a:avLst/>
                                </a:prstGeom>
                                <a:ln w="9525" cap="flat" cmpd="sng">
                                  <a:solidFill>
                                    <a:srgbClr val="000000"/>
                                  </a:solidFill>
                                  <a:prstDash val="solid"/>
                                  <a:headEnd type="none" w="med" len="med"/>
                                  <a:tailEnd type="none" w="med" len="med"/>
                                </a:ln>
                                <a:effectLst/>
                              </wps:spPr>
                              <wps:bodyPr upright="1"/>
                            </wps:wsp>
                          </wpg:wgp>
                        </a:graphicData>
                      </a:graphic>
                    </wp:anchor>
                  </w:drawing>
                </mc:Choice>
                <mc:Fallback>
                  <w:pict>
                    <v:group id="组合 8" o:spid="_x0000_s1026" o:spt="203" style="position:absolute;left:0pt;margin-left:5.85pt;margin-top:-0.25pt;height:64.95pt;width:120.75pt;z-index:251664384;mso-width-relative:page;mso-height-relative:page;" coordorigin="1134,2331" coordsize="2415,1299" o:gfxdata="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N1BzQPZAAAACAEAAA8AAAAAAAAAAQAgAAAAIgAAAGRycy9kb3ducmV2Lnht&#10;bFBLAQIUABQAAAAIAIdO4kC7kUpOowIAAE8HAAAOAAAAAAAAAAEAIAAAACgBAABkcnMvZTJvRG9j&#10;LnhtbFBLBQYAAAAABgAGAFkBAAA9BgAAAAA=&#10;">
                      <o:lock v:ext="edit" aspectratio="f"/>
                      <v:line id="_x0000_s1026" o:spid="_x0000_s1026" o:spt="20" style="position:absolute;left:1134;top:2694;height:936;width:2415;"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079;top:2331;height:1299;width:1470;"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29210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9pt;margin-top:2.3pt;height:0pt;width:0.05pt;z-index:251663360;mso-width-relative:page;mso-height-relative:page;" filled="f" stroked="t" coordsize="21600,21600" o:gfxdata="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AMONdUAAAAHAQAADwAAAAAAAAABACAAAAAiAAAAZHJzL2Rvd25yZXYueG1sUEsBAhQA&#10;FAAAAAgAh07iQJgB+bz1AQAA7g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color w:val="auto"/>
                <w:sz w:val="22"/>
                <w:highlight w:val="none"/>
              </w:rPr>
              <w:t xml:space="preserve">          服务类型</w:t>
            </w:r>
          </w:p>
          <w:p>
            <w:pPr>
              <w:spacing w:line="360" w:lineRule="exact"/>
              <w:ind w:firstLine="1011" w:firstLineChars="460"/>
              <w:rPr>
                <w:rFonts w:hint="eastAsia" w:ascii="宋体" w:hAnsi="宋体" w:eastAsia="宋体" w:cs="宋体"/>
                <w:color w:val="auto"/>
                <w:sz w:val="22"/>
                <w:highlight w:val="none"/>
              </w:rPr>
            </w:pPr>
            <w:r>
              <w:rPr>
                <w:rFonts w:hint="eastAsia" w:ascii="宋体" w:hAnsi="宋体" w:eastAsia="宋体" w:cs="宋体"/>
                <w:color w:val="auto"/>
                <w:sz w:val="22"/>
                <w:highlight w:val="none"/>
              </w:rPr>
              <w:t>费率</w:t>
            </w: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中标金额（万元）</w:t>
            </w:r>
          </w:p>
        </w:tc>
        <w:tc>
          <w:tcPr>
            <w:tcW w:w="218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货物招标</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服务招标</w:t>
            </w:r>
          </w:p>
        </w:tc>
        <w:tc>
          <w:tcPr>
            <w:tcW w:w="1750"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58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100以下</w:t>
            </w:r>
          </w:p>
        </w:tc>
        <w:tc>
          <w:tcPr>
            <w:tcW w:w="218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1.5%</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1.5%</w:t>
            </w:r>
          </w:p>
        </w:tc>
        <w:tc>
          <w:tcPr>
            <w:tcW w:w="1750"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58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100-500</w:t>
            </w:r>
          </w:p>
        </w:tc>
        <w:tc>
          <w:tcPr>
            <w:tcW w:w="218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0.8%</w:t>
            </w:r>
          </w:p>
        </w:tc>
        <w:tc>
          <w:tcPr>
            <w:tcW w:w="1750"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58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500-1000</w:t>
            </w:r>
          </w:p>
        </w:tc>
        <w:tc>
          <w:tcPr>
            <w:tcW w:w="218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0.64%</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0.36%</w:t>
            </w:r>
          </w:p>
        </w:tc>
        <w:tc>
          <w:tcPr>
            <w:tcW w:w="1750"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58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1000-5000</w:t>
            </w:r>
          </w:p>
        </w:tc>
        <w:tc>
          <w:tcPr>
            <w:tcW w:w="218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0.4%</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0.2%</w:t>
            </w:r>
          </w:p>
        </w:tc>
        <w:tc>
          <w:tcPr>
            <w:tcW w:w="1750"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0.28%</w:t>
            </w:r>
          </w:p>
        </w:tc>
      </w:tr>
    </w:tbl>
    <w:p>
      <w:pPr>
        <w:tabs>
          <w:tab w:val="left" w:pos="-180"/>
          <w:tab w:val="left" w:pos="180"/>
          <w:tab w:val="left" w:pos="360"/>
        </w:tabs>
        <w:spacing w:line="360" w:lineRule="exact"/>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请各投标人将采购代理服务费包含在投标总报价中，不单列。</w:t>
      </w:r>
      <w:r>
        <w:rPr>
          <w:rFonts w:hint="eastAsia" w:ascii="宋体" w:hAnsi="宋体" w:eastAsia="宋体" w:cs="宋体"/>
          <w:color w:val="auto"/>
          <w:sz w:val="22"/>
          <w:highlight w:val="none"/>
        </w:rPr>
        <w:t>采购代理服务费可以是现金、支票或汇票。</w:t>
      </w:r>
    </w:p>
    <w:p>
      <w:pPr>
        <w:tabs>
          <w:tab w:val="left" w:pos="360"/>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5.信用记录：</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根据财库[2016]125号《关于在政府采购活动中查询及使用信用记录有关问题的通知》要求，采购代理机构会对投标人信用记录进行查询并甄别。</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5.1.</w:t>
      </w:r>
      <w:r>
        <w:rPr>
          <w:rFonts w:hint="eastAsia" w:ascii="宋体" w:hAnsi="宋体" w:eastAsia="宋体" w:cs="宋体"/>
          <w:b/>
          <w:bCs/>
          <w:snapToGrid w:val="0"/>
          <w:color w:val="auto"/>
          <w:sz w:val="22"/>
          <w:highlight w:val="none"/>
        </w:rPr>
        <w:t>信用信息查询的截止时点为从本项目投标截止日往前追溯三年</w:t>
      </w:r>
      <w:r>
        <w:rPr>
          <w:rFonts w:hint="eastAsia" w:ascii="宋体" w:hAnsi="宋体" w:eastAsia="宋体" w:cs="宋体"/>
          <w:b/>
          <w:bCs/>
          <w:color w:val="auto"/>
          <w:spacing w:val="6"/>
          <w:sz w:val="22"/>
          <w:highlight w:val="none"/>
        </w:rPr>
        <w:t>；</w:t>
      </w:r>
    </w:p>
    <w:p>
      <w:pPr>
        <w:tabs>
          <w:tab w:val="left" w:pos="360"/>
        </w:tabs>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5.2.查询渠道：“信用中国（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"https://www.creditchina.gov.cn/"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6"/>
          <w:sz w:val="22"/>
          <w:highlight w:val="none"/>
        </w:rPr>
        <w:t>https://www.creditchina.gov.cn</w:t>
      </w:r>
      <w:r>
        <w:rPr>
          <w:rFonts w:hint="eastAsia" w:ascii="宋体" w:hAnsi="宋体" w:eastAsia="宋体" w:cs="宋体"/>
          <w:b/>
          <w:bCs/>
          <w:color w:val="auto"/>
          <w:spacing w:val="6"/>
          <w:sz w:val="22"/>
          <w:highlight w:val="none"/>
        </w:rPr>
        <w:fldChar w:fldCharType="end"/>
      </w:r>
      <w:r>
        <w:rPr>
          <w:rFonts w:hint="eastAsia" w:ascii="宋体" w:hAnsi="宋体" w:eastAsia="宋体" w:cs="宋体"/>
          <w:b/>
          <w:bCs/>
          <w:color w:val="auto"/>
          <w:spacing w:val="6"/>
          <w:sz w:val="22"/>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6"/>
          <w:sz w:val="22"/>
          <w:highlight w:val="none"/>
        </w:rPr>
        <w:t>http://www.ccgp.gov.cn</w:t>
      </w:r>
      <w:r>
        <w:rPr>
          <w:rFonts w:hint="eastAsia" w:ascii="宋体" w:hAnsi="宋体" w:eastAsia="宋体" w:cs="宋体"/>
          <w:b/>
          <w:bCs/>
          <w:color w:val="auto"/>
          <w:spacing w:val="6"/>
          <w:sz w:val="22"/>
          <w:highlight w:val="none"/>
        </w:rPr>
        <w:fldChar w:fldCharType="end"/>
      </w:r>
      <w:r>
        <w:rPr>
          <w:rFonts w:hint="eastAsia" w:ascii="宋体" w:hAnsi="宋体" w:eastAsia="宋体" w:cs="宋体"/>
          <w:b/>
          <w:bCs/>
          <w:color w:val="auto"/>
          <w:spacing w:val="6"/>
          <w:sz w:val="22"/>
          <w:highlight w:val="none"/>
        </w:rPr>
        <w:t>）”</w:t>
      </w:r>
      <w:r>
        <w:rPr>
          <w:rFonts w:hint="eastAsia" w:ascii="宋体" w:hAnsi="宋体" w:eastAsia="宋体" w:cs="宋体"/>
          <w:color w:val="auto"/>
          <w:sz w:val="22"/>
          <w:highlight w:val="none"/>
        </w:rPr>
        <w:t>；</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5.3.信用信息查询记录和证据留存具体方式：采购代理机构经办人或监督人员将查询网页打印与其他招标文件一并保存；</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5.4.信用信息的使用规则：投标人存在不良信用记录的，其投标将被作为投标无效被拒绝；</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不良信用记录指：被列入失信被执行人、重大税收违法案件当事人名单、政府采购严重违法失信行为记录名单。</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kern w:val="0"/>
          <w:sz w:val="22"/>
          <w:highlight w:val="none"/>
        </w:rPr>
        <w:t>联合体信用信息查询：联合体以一个投标人的身份共同参加政府采购活动的，应当对所有联合体成员进行信用记录查询，联合体成员存在不良信用记录的，视同联合体存在不良信用记录</w:t>
      </w:r>
      <w:r>
        <w:rPr>
          <w:rFonts w:hint="eastAsia" w:ascii="宋体" w:hAnsi="宋体" w:eastAsia="宋体" w:cs="宋体"/>
          <w:b/>
          <w:bCs/>
          <w:color w:val="auto"/>
          <w:sz w:val="22"/>
          <w:highlight w:val="none"/>
        </w:rPr>
        <w:t>。</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6.特别说明：</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6.1投标人应仔细阅读招标文件的所有内容，按照招标文件的要求提交投标文件，并对所提供的全部资料的真实性承担法律责任。</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6.2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6.3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p>
    <w:p>
      <w:pPr>
        <w:spacing w:line="360" w:lineRule="exact"/>
        <w:ind w:firstLine="418" w:firstLineChars="200"/>
        <w:rPr>
          <w:rFonts w:hint="eastAsia" w:ascii="宋体" w:hAnsi="宋体" w:eastAsia="宋体" w:cs="宋体"/>
          <w:b/>
          <w:bCs/>
          <w:color w:val="auto"/>
          <w:spacing w:val="6"/>
          <w:sz w:val="22"/>
          <w:highlight w:val="none"/>
        </w:rPr>
      </w:pPr>
      <w:r>
        <w:rPr>
          <w:rFonts w:hint="eastAsia" w:ascii="宋体" w:hAnsi="宋体" w:eastAsia="宋体" w:cs="宋体"/>
          <w:b/>
          <w:color w:val="auto"/>
          <w:spacing w:val="-6"/>
          <w:kern w:val="0"/>
          <w:sz w:val="22"/>
          <w:highlight w:val="none"/>
        </w:rPr>
        <w:t>6.4</w:t>
      </w:r>
      <w:r>
        <w:rPr>
          <w:rFonts w:hint="eastAsia" w:ascii="宋体" w:hAnsi="宋体" w:eastAsia="宋体" w:cs="宋体"/>
          <w:b/>
          <w:bCs/>
          <w:color w:val="auto"/>
          <w:spacing w:val="6"/>
          <w:sz w:val="22"/>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pPr>
        <w:spacing w:line="360" w:lineRule="exact"/>
        <w:ind w:firstLine="466" w:firstLineChars="200"/>
        <w:rPr>
          <w:rFonts w:hint="eastAsia" w:ascii="宋体" w:hAnsi="宋体" w:eastAsia="宋体" w:cs="宋体"/>
          <w:b/>
          <w:color w:val="auto"/>
          <w:spacing w:val="-6"/>
          <w:kern w:val="0"/>
          <w:sz w:val="22"/>
          <w:highlight w:val="none"/>
        </w:rPr>
      </w:pPr>
      <w:r>
        <w:rPr>
          <w:rFonts w:hint="eastAsia" w:ascii="宋体" w:hAnsi="宋体" w:eastAsia="宋体" w:cs="宋体"/>
          <w:b/>
          <w:bCs/>
          <w:color w:val="auto"/>
          <w:spacing w:val="6"/>
          <w:sz w:val="22"/>
          <w:highlight w:val="none"/>
        </w:rPr>
        <w:t>非单一产品采购项目，采购人应当根据采购项目技术构成、产品价格比重等合理确定核心产品，并在招标文件中载明。多家投标人提供的核心产品品牌相同的，按前两款规定处理。</w:t>
      </w:r>
    </w:p>
    <w:p>
      <w:pPr>
        <w:spacing w:line="360" w:lineRule="exact"/>
        <w:ind w:firstLine="418" w:firstLineChars="200"/>
        <w:rPr>
          <w:rFonts w:hint="eastAsia" w:ascii="宋体" w:hAnsi="宋体" w:eastAsia="宋体" w:cs="宋体"/>
          <w:b/>
          <w:color w:val="auto"/>
          <w:sz w:val="22"/>
          <w:highlight w:val="none"/>
        </w:rPr>
      </w:pPr>
      <w:r>
        <w:rPr>
          <w:rFonts w:hint="eastAsia" w:ascii="宋体" w:hAnsi="宋体" w:eastAsia="宋体" w:cs="宋体"/>
          <w:b/>
          <w:color w:val="auto"/>
          <w:spacing w:val="-6"/>
          <w:kern w:val="0"/>
          <w:sz w:val="22"/>
          <w:highlight w:val="none"/>
        </w:rPr>
        <w:t>7.</w:t>
      </w:r>
      <w:r>
        <w:rPr>
          <w:rFonts w:hint="eastAsia" w:ascii="宋体" w:hAnsi="宋体" w:eastAsia="宋体" w:cs="宋体"/>
          <w:b/>
          <w:color w:val="auto"/>
          <w:sz w:val="22"/>
          <w:highlight w:val="none"/>
        </w:rPr>
        <w:t>采购项目需要落实的政府采购政策</w:t>
      </w:r>
    </w:p>
    <w:p>
      <w:pPr>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7.2 支持绿色发展</w:t>
      </w:r>
    </w:p>
    <w:p>
      <w:pPr>
        <w:snapToGrid w:val="0"/>
        <w:spacing w:line="360" w:lineRule="exact"/>
        <w:ind w:firstLine="442" w:firstLineChars="201"/>
        <w:rPr>
          <w:rFonts w:hint="eastAsia" w:ascii="宋体" w:hAnsi="宋体" w:eastAsia="宋体" w:cs="宋体"/>
          <w:b/>
          <w:color w:val="auto"/>
          <w:sz w:val="22"/>
          <w:highlight w:val="none"/>
        </w:rPr>
      </w:pPr>
      <w:r>
        <w:rPr>
          <w:rFonts w:hint="eastAsia" w:ascii="宋体" w:hAnsi="宋体" w:eastAsia="宋体" w:cs="宋体"/>
          <w:color w:val="auto"/>
          <w:sz w:val="22"/>
          <w:highlight w:val="none"/>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color w:val="auto"/>
          <w:sz w:val="22"/>
          <w:highlight w:val="none"/>
          <w:u w:val="single"/>
        </w:rPr>
        <w:t>▲采购人拟采购的产品属于政府强制采购的节能产品品目清单范围的，投标人未按招标文件要求提供国家确定的认证机构出具的、处于有效期之内的节能产品认证证书的，投标无效。</w:t>
      </w:r>
    </w:p>
    <w:p>
      <w:pPr>
        <w:spacing w:line="360" w:lineRule="exact"/>
        <w:ind w:firstLine="3"/>
        <w:rPr>
          <w:rFonts w:hint="eastAsia" w:ascii="宋体" w:hAnsi="宋体" w:eastAsia="宋体" w:cs="宋体"/>
          <w:color w:val="auto"/>
          <w:spacing w:val="15"/>
          <w:sz w:val="22"/>
          <w:highlight w:val="none"/>
        </w:rPr>
      </w:pPr>
      <w:r>
        <w:rPr>
          <w:rFonts w:hint="eastAsia" w:ascii="宋体" w:hAnsi="宋体" w:eastAsia="宋体" w:cs="宋体"/>
          <w:b/>
          <w:bCs/>
          <w:color w:val="auto"/>
          <w:sz w:val="22"/>
          <w:highlight w:val="none"/>
        </w:rPr>
        <w:t>政府强制采购的节能产品清单如下：</w:t>
      </w:r>
    </w:p>
    <w:tbl>
      <w:tblPr>
        <w:tblStyle w:val="82"/>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2149"/>
        <w:gridCol w:w="1602"/>
        <w:gridCol w:w="40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ind w:firstLine="3"/>
              <w:jc w:val="center"/>
              <w:rPr>
                <w:rFonts w:hint="eastAsia" w:ascii="宋体" w:hAnsi="宋体" w:eastAsia="宋体" w:cs="宋体"/>
                <w:b/>
                <w:bCs/>
                <w:color w:val="auto"/>
                <w:spacing w:val="15"/>
                <w:sz w:val="22"/>
                <w:highlight w:val="none"/>
              </w:rPr>
            </w:pPr>
            <w:r>
              <w:rPr>
                <w:rFonts w:hint="eastAsia" w:ascii="宋体" w:hAnsi="宋体" w:eastAsia="宋体" w:cs="宋体"/>
                <w:b/>
                <w:bCs/>
                <w:color w:val="auto"/>
                <w:spacing w:val="15"/>
                <w:sz w:val="22"/>
                <w:highlight w:val="none"/>
              </w:rPr>
              <w:t>品目 序号</w:t>
            </w:r>
          </w:p>
        </w:tc>
        <w:tc>
          <w:tcPr>
            <w:tcW w:w="4917" w:type="dxa"/>
            <w:gridSpan w:val="3"/>
            <w:tcBorders>
              <w:tl2br w:val="nil"/>
              <w:tr2bl w:val="nil"/>
            </w:tcBorders>
            <w:vAlign w:val="center"/>
          </w:tcPr>
          <w:p>
            <w:pPr>
              <w:spacing w:line="360" w:lineRule="exact"/>
              <w:ind w:firstLine="3"/>
              <w:jc w:val="center"/>
              <w:rPr>
                <w:rFonts w:hint="eastAsia" w:ascii="宋体" w:hAnsi="宋体" w:eastAsia="宋体" w:cs="宋体"/>
                <w:b/>
                <w:bCs/>
                <w:color w:val="auto"/>
                <w:spacing w:val="15"/>
                <w:sz w:val="22"/>
                <w:highlight w:val="none"/>
              </w:rPr>
            </w:pPr>
            <w:r>
              <w:rPr>
                <w:rFonts w:hint="eastAsia" w:ascii="宋体" w:hAnsi="宋体" w:eastAsia="宋体" w:cs="宋体"/>
                <w:b/>
                <w:bCs/>
                <w:color w:val="auto"/>
                <w:spacing w:val="15"/>
                <w:sz w:val="22"/>
                <w:highlight w:val="none"/>
              </w:rPr>
              <w:t>名称</w:t>
            </w:r>
          </w:p>
        </w:tc>
        <w:tc>
          <w:tcPr>
            <w:tcW w:w="4079" w:type="dxa"/>
            <w:tcBorders>
              <w:tl2br w:val="nil"/>
              <w:tr2bl w:val="nil"/>
            </w:tcBorders>
            <w:vAlign w:val="center"/>
          </w:tcPr>
          <w:p>
            <w:pPr>
              <w:spacing w:line="360" w:lineRule="exact"/>
              <w:ind w:firstLine="3"/>
              <w:jc w:val="center"/>
              <w:rPr>
                <w:rFonts w:hint="eastAsia" w:ascii="宋体" w:hAnsi="宋体" w:eastAsia="宋体" w:cs="宋体"/>
                <w:b/>
                <w:bCs/>
                <w:color w:val="auto"/>
                <w:spacing w:val="15"/>
                <w:sz w:val="22"/>
                <w:highlight w:val="none"/>
              </w:rPr>
            </w:pPr>
            <w:r>
              <w:rPr>
                <w:rFonts w:hint="eastAsia" w:ascii="宋体" w:hAnsi="宋体" w:eastAsia="宋体" w:cs="宋体"/>
                <w:b/>
                <w:bCs/>
                <w:color w:val="auto"/>
                <w:spacing w:val="15"/>
                <w:sz w:val="22"/>
                <w:highlight w:val="none"/>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1166" w:type="dxa"/>
            <w:vMerge w:val="restart"/>
            <w:tcBorders>
              <w:tl2br w:val="nil"/>
              <w:tr2bl w:val="nil"/>
            </w:tcBorders>
            <w:vAlign w:val="center"/>
          </w:tcPr>
          <w:p>
            <w:pPr>
              <w:spacing w:line="360" w:lineRule="exact"/>
              <w:ind w:hanging="5"/>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101 计算 </w:t>
            </w:r>
            <w:r>
              <w:rPr>
                <w:rFonts w:hint="eastAsia" w:ascii="宋体" w:hAnsi="宋体" w:eastAsia="宋体" w:cs="宋体"/>
                <w:color w:val="auto"/>
                <w:spacing w:val="7"/>
                <w:sz w:val="22"/>
                <w:highlight w:val="none"/>
              </w:rPr>
              <w:t>机设</w:t>
            </w:r>
            <w:r>
              <w:rPr>
                <w:rFonts w:hint="eastAsia" w:ascii="宋体" w:hAnsi="宋体" w:eastAsia="宋体" w:cs="宋体"/>
                <w:color w:val="auto"/>
                <w:spacing w:val="6"/>
                <w:sz w:val="22"/>
                <w:highlight w:val="none"/>
              </w:rPr>
              <w:t>备</w:t>
            </w:r>
          </w:p>
        </w:tc>
        <w:tc>
          <w:tcPr>
            <w:tcW w:w="2149" w:type="dxa"/>
            <w:tcBorders>
              <w:tl2br w:val="nil"/>
              <w:tr2bl w:val="nil"/>
            </w:tcBorders>
            <w:vAlign w:val="center"/>
          </w:tcPr>
          <w:p>
            <w:pPr>
              <w:spacing w:line="360" w:lineRule="exact"/>
              <w:ind w:firstLine="1"/>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02010104 台式计</w:t>
            </w:r>
            <w:r>
              <w:rPr>
                <w:rFonts w:hint="eastAsia" w:ascii="宋体" w:hAnsi="宋体" w:eastAsia="宋体" w:cs="宋体"/>
                <w:color w:val="auto"/>
                <w:spacing w:val="5"/>
                <w:sz w:val="22"/>
                <w:highlight w:val="none"/>
              </w:rPr>
              <w:t>算</w:t>
            </w:r>
            <w:r>
              <w:rPr>
                <w:rFonts w:hint="eastAsia" w:ascii="宋体" w:hAnsi="宋体" w:eastAsia="宋体" w:cs="宋体"/>
                <w:color w:val="auto"/>
                <w:spacing w:val="4"/>
                <w:sz w:val="22"/>
                <w:highlight w:val="none"/>
              </w:rPr>
              <w:t>机</w:t>
            </w:r>
          </w:p>
        </w:tc>
        <w:tc>
          <w:tcPr>
            <w:tcW w:w="1602"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4079" w:type="dxa"/>
            <w:tcBorders>
              <w:tl2br w:val="nil"/>
              <w:tr2bl w:val="nil"/>
            </w:tcBorders>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微型计算机能效限定值及能效</w:t>
            </w:r>
            <w:r>
              <w:rPr>
                <w:rFonts w:hint="eastAsia" w:ascii="宋体" w:hAnsi="宋体" w:eastAsia="宋体" w:cs="宋体"/>
                <w:color w:val="auto"/>
                <w:spacing w:val="17"/>
                <w:sz w:val="22"/>
                <w:highlight w:val="none"/>
              </w:rPr>
              <w:t>等</w:t>
            </w:r>
            <w:r>
              <w:rPr>
                <w:rFonts w:hint="eastAsia" w:ascii="宋体" w:hAnsi="宋体" w:eastAsia="宋体" w:cs="宋体"/>
                <w:color w:val="auto"/>
                <w:spacing w:val="15"/>
                <w:sz w:val="22"/>
                <w:highlight w:val="none"/>
              </w:rPr>
              <w:t>级》(</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02010105 便携式</w:t>
            </w:r>
            <w:r>
              <w:rPr>
                <w:rFonts w:hint="eastAsia" w:ascii="宋体" w:hAnsi="宋体" w:eastAsia="宋体" w:cs="宋体"/>
                <w:color w:val="auto"/>
                <w:spacing w:val="7"/>
                <w:sz w:val="22"/>
                <w:highlight w:val="none"/>
              </w:rPr>
              <w:t>计</w:t>
            </w:r>
            <w:r>
              <w:rPr>
                <w:rFonts w:hint="eastAsia" w:ascii="宋体" w:hAnsi="宋体" w:eastAsia="宋体" w:cs="宋体"/>
                <w:color w:val="auto"/>
                <w:spacing w:val="6"/>
                <w:sz w:val="22"/>
                <w:highlight w:val="none"/>
              </w:rPr>
              <w:t>算机</w:t>
            </w:r>
          </w:p>
        </w:tc>
        <w:tc>
          <w:tcPr>
            <w:tcW w:w="1602"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4079" w:type="dxa"/>
            <w:tcBorders>
              <w:tl2br w:val="nil"/>
              <w:tr2bl w:val="nil"/>
            </w:tcBorders>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微型计算机能效限定值及能效</w:t>
            </w:r>
            <w:r>
              <w:rPr>
                <w:rFonts w:hint="eastAsia" w:ascii="宋体" w:hAnsi="宋体" w:eastAsia="宋体" w:cs="宋体"/>
                <w:color w:val="auto"/>
                <w:spacing w:val="17"/>
                <w:sz w:val="22"/>
                <w:highlight w:val="none"/>
              </w:rPr>
              <w:t>等</w:t>
            </w:r>
            <w:r>
              <w:rPr>
                <w:rFonts w:hint="eastAsia" w:ascii="宋体" w:hAnsi="宋体" w:eastAsia="宋体" w:cs="宋体"/>
                <w:color w:val="auto"/>
                <w:spacing w:val="15"/>
                <w:sz w:val="22"/>
                <w:highlight w:val="none"/>
              </w:rPr>
              <w:t>级》(</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02010107 平板式</w:t>
            </w:r>
            <w:r>
              <w:rPr>
                <w:rFonts w:hint="eastAsia" w:ascii="宋体" w:hAnsi="宋体" w:eastAsia="宋体" w:cs="宋体"/>
                <w:color w:val="auto"/>
                <w:spacing w:val="8"/>
                <w:sz w:val="22"/>
                <w:highlight w:val="none"/>
              </w:rPr>
              <w:t>微型计算机</w:t>
            </w:r>
          </w:p>
        </w:tc>
        <w:tc>
          <w:tcPr>
            <w:tcW w:w="1602"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4079" w:type="dxa"/>
            <w:tcBorders>
              <w:tl2br w:val="nil"/>
              <w:tr2bl w:val="nil"/>
            </w:tcBorders>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微型计算机能效限定值及能效</w:t>
            </w:r>
            <w:r>
              <w:rPr>
                <w:rFonts w:hint="eastAsia" w:ascii="宋体" w:hAnsi="宋体" w:eastAsia="宋体" w:cs="宋体"/>
                <w:color w:val="auto"/>
                <w:spacing w:val="17"/>
                <w:sz w:val="22"/>
                <w:highlight w:val="none"/>
              </w:rPr>
              <w:t>等</w:t>
            </w:r>
            <w:r>
              <w:rPr>
                <w:rFonts w:hint="eastAsia" w:ascii="宋体" w:hAnsi="宋体" w:eastAsia="宋体" w:cs="宋体"/>
                <w:color w:val="auto"/>
                <w:spacing w:val="15"/>
                <w:sz w:val="22"/>
                <w:highlight w:val="none"/>
              </w:rPr>
              <w:t>级》(</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1166" w:type="dxa"/>
            <w:vMerge w:val="restart"/>
            <w:tcBorders>
              <w:tl2br w:val="nil"/>
              <w:tr2bl w:val="nil"/>
            </w:tcBorders>
            <w:vAlign w:val="center"/>
          </w:tcPr>
          <w:p>
            <w:pPr>
              <w:spacing w:line="360" w:lineRule="exact"/>
              <w:ind w:hanging="5"/>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106 输入 </w:t>
            </w:r>
            <w:r>
              <w:rPr>
                <w:rFonts w:hint="eastAsia" w:ascii="宋体" w:hAnsi="宋体" w:eastAsia="宋体" w:cs="宋体"/>
                <w:color w:val="auto"/>
                <w:spacing w:val="8"/>
                <w:sz w:val="22"/>
                <w:highlight w:val="none"/>
              </w:rPr>
              <w:t>输</w:t>
            </w:r>
            <w:r>
              <w:rPr>
                <w:rFonts w:hint="eastAsia" w:ascii="宋体" w:hAnsi="宋体" w:eastAsia="宋体" w:cs="宋体"/>
                <w:color w:val="auto"/>
                <w:spacing w:val="7"/>
                <w:sz w:val="22"/>
                <w:highlight w:val="none"/>
              </w:rPr>
              <w:t>出设备</w:t>
            </w:r>
          </w:p>
        </w:tc>
        <w:tc>
          <w:tcPr>
            <w:tcW w:w="2149" w:type="dxa"/>
            <w:vMerge w:val="restart"/>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3"/>
                <w:sz w:val="22"/>
                <w:highlight w:val="none"/>
              </w:rPr>
              <w:t>02010601 打印设</w:t>
            </w:r>
            <w:r>
              <w:rPr>
                <w:rFonts w:hint="eastAsia" w:ascii="宋体" w:hAnsi="宋体" w:eastAsia="宋体" w:cs="宋体"/>
                <w:color w:val="auto"/>
                <w:spacing w:val="2"/>
                <w:sz w:val="22"/>
                <w:highlight w:val="none"/>
              </w:rPr>
              <w:t>备</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
                <w:sz w:val="22"/>
                <w:highlight w:val="none"/>
              </w:rPr>
              <w:t xml:space="preserve">★ </w:t>
            </w:r>
            <w:r>
              <w:rPr>
                <w:rFonts w:hint="eastAsia" w:ascii="宋体" w:hAnsi="宋体" w:eastAsia="宋体" w:cs="宋体"/>
                <w:color w:val="auto"/>
                <w:spacing w:val="-1"/>
                <w:sz w:val="22"/>
                <w:highlight w:val="none"/>
              </w:rPr>
              <w:t>A</w:t>
            </w:r>
            <w:r>
              <w:rPr>
                <w:rFonts w:hint="eastAsia" w:ascii="宋体" w:hAnsi="宋体" w:eastAsia="宋体" w:cs="宋体"/>
                <w:color w:val="auto"/>
                <w:spacing w:val="-2"/>
                <w:sz w:val="22"/>
                <w:highlight w:val="none"/>
              </w:rPr>
              <w:t>0</w:t>
            </w:r>
            <w:r>
              <w:rPr>
                <w:rFonts w:hint="eastAsia" w:ascii="宋体" w:hAnsi="宋体" w:eastAsia="宋体" w:cs="宋体"/>
                <w:color w:val="auto"/>
                <w:spacing w:val="-1"/>
                <w:sz w:val="22"/>
                <w:highlight w:val="none"/>
              </w:rPr>
              <w:t>201060102 激 光</w:t>
            </w:r>
            <w:r>
              <w:rPr>
                <w:rFonts w:hint="eastAsia" w:ascii="宋体" w:hAnsi="宋体" w:eastAsia="宋体" w:cs="宋体"/>
                <w:color w:val="auto"/>
                <w:spacing w:val="6"/>
                <w:sz w:val="22"/>
                <w:highlight w:val="none"/>
              </w:rPr>
              <w:t>打</w:t>
            </w:r>
            <w:r>
              <w:rPr>
                <w:rFonts w:hint="eastAsia" w:ascii="宋体" w:hAnsi="宋体" w:eastAsia="宋体" w:cs="宋体"/>
                <w:color w:val="auto"/>
                <w:spacing w:val="5"/>
                <w:sz w:val="22"/>
                <w:highlight w:val="none"/>
              </w:rPr>
              <w:t>印机</w:t>
            </w: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w:t>
            </w:r>
            <w:r>
              <w:rPr>
                <w:rFonts w:hint="eastAsia" w:ascii="宋体" w:hAnsi="宋体" w:eastAsia="宋体" w:cs="宋体"/>
                <w:color w:val="auto"/>
                <w:spacing w:val="5"/>
                <w:sz w:val="22"/>
                <w:highlight w:val="none"/>
              </w:rPr>
              <w:t>复印机、打印机和传真机能效限</w:t>
            </w:r>
            <w:r>
              <w:rPr>
                <w:rFonts w:hint="eastAsia" w:ascii="宋体" w:hAnsi="宋体" w:eastAsia="宋体" w:cs="宋体"/>
                <w:color w:val="auto"/>
                <w:spacing w:val="18"/>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
                <w:sz w:val="22"/>
                <w:highlight w:val="none"/>
              </w:rPr>
              <w:t xml:space="preserve">★ </w:t>
            </w:r>
            <w:r>
              <w:rPr>
                <w:rFonts w:hint="eastAsia" w:ascii="宋体" w:hAnsi="宋体" w:eastAsia="宋体" w:cs="宋体"/>
                <w:color w:val="auto"/>
                <w:spacing w:val="-1"/>
                <w:sz w:val="22"/>
                <w:highlight w:val="none"/>
              </w:rPr>
              <w:t>A</w:t>
            </w:r>
            <w:r>
              <w:rPr>
                <w:rFonts w:hint="eastAsia" w:ascii="宋体" w:hAnsi="宋体" w:eastAsia="宋体" w:cs="宋体"/>
                <w:color w:val="auto"/>
                <w:spacing w:val="-2"/>
                <w:sz w:val="22"/>
                <w:highlight w:val="none"/>
              </w:rPr>
              <w:t>0</w:t>
            </w:r>
            <w:r>
              <w:rPr>
                <w:rFonts w:hint="eastAsia" w:ascii="宋体" w:hAnsi="宋体" w:eastAsia="宋体" w:cs="宋体"/>
                <w:color w:val="auto"/>
                <w:spacing w:val="-1"/>
                <w:sz w:val="22"/>
                <w:highlight w:val="none"/>
              </w:rPr>
              <w:t>201060104 针 式</w:t>
            </w:r>
            <w:r>
              <w:rPr>
                <w:rFonts w:hint="eastAsia" w:ascii="宋体" w:hAnsi="宋体" w:eastAsia="宋体" w:cs="宋体"/>
                <w:color w:val="auto"/>
                <w:spacing w:val="6"/>
                <w:sz w:val="22"/>
                <w:highlight w:val="none"/>
              </w:rPr>
              <w:t>打</w:t>
            </w:r>
            <w:r>
              <w:rPr>
                <w:rFonts w:hint="eastAsia" w:ascii="宋体" w:hAnsi="宋体" w:eastAsia="宋体" w:cs="宋体"/>
                <w:color w:val="auto"/>
                <w:spacing w:val="5"/>
                <w:sz w:val="22"/>
                <w:highlight w:val="none"/>
              </w:rPr>
              <w:t>印机</w:t>
            </w: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w:t>
            </w:r>
            <w:r>
              <w:rPr>
                <w:rFonts w:hint="eastAsia" w:ascii="宋体" w:hAnsi="宋体" w:eastAsia="宋体" w:cs="宋体"/>
                <w:color w:val="auto"/>
                <w:spacing w:val="5"/>
                <w:sz w:val="22"/>
                <w:highlight w:val="none"/>
              </w:rPr>
              <w:t>复印机、打印机和传真机能效限</w:t>
            </w:r>
            <w:r>
              <w:rPr>
                <w:rFonts w:hint="eastAsia" w:ascii="宋体" w:hAnsi="宋体" w:eastAsia="宋体" w:cs="宋体"/>
                <w:color w:val="auto"/>
                <w:spacing w:val="18"/>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3"/>
                <w:sz w:val="22"/>
                <w:highlight w:val="none"/>
              </w:rPr>
              <w:t>02010604 显示设</w:t>
            </w:r>
            <w:r>
              <w:rPr>
                <w:rFonts w:hint="eastAsia" w:ascii="宋体" w:hAnsi="宋体" w:eastAsia="宋体" w:cs="宋体"/>
                <w:color w:val="auto"/>
                <w:spacing w:val="2"/>
                <w:sz w:val="22"/>
                <w:highlight w:val="none"/>
              </w:rPr>
              <w:t>备</w:t>
            </w:r>
          </w:p>
        </w:tc>
        <w:tc>
          <w:tcPr>
            <w:tcW w:w="1602" w:type="dxa"/>
            <w:tcBorders>
              <w:tl2br w:val="nil"/>
              <w:tr2bl w:val="nil"/>
            </w:tcBorders>
          </w:tcPr>
          <w:p>
            <w:pPr>
              <w:spacing w:line="360" w:lineRule="exact"/>
              <w:ind w:hanging="1"/>
              <w:rPr>
                <w:rFonts w:hint="eastAsia" w:ascii="宋体" w:hAnsi="宋体" w:eastAsia="宋体" w:cs="宋体"/>
                <w:color w:val="auto"/>
                <w:sz w:val="22"/>
                <w:highlight w:val="none"/>
              </w:rPr>
            </w:pPr>
            <w:r>
              <w:rPr>
                <w:rFonts w:hint="eastAsia" w:ascii="宋体" w:hAnsi="宋体" w:eastAsia="宋体" w:cs="宋体"/>
                <w:color w:val="auto"/>
                <w:spacing w:val="-2"/>
                <w:sz w:val="22"/>
                <w:highlight w:val="none"/>
              </w:rPr>
              <w:t xml:space="preserve">★ </w:t>
            </w:r>
            <w:r>
              <w:rPr>
                <w:rFonts w:hint="eastAsia" w:ascii="宋体" w:hAnsi="宋体" w:eastAsia="宋体" w:cs="宋体"/>
                <w:color w:val="auto"/>
                <w:spacing w:val="-1"/>
                <w:sz w:val="22"/>
                <w:highlight w:val="none"/>
              </w:rPr>
              <w:t>A</w:t>
            </w:r>
            <w:r>
              <w:rPr>
                <w:rFonts w:hint="eastAsia" w:ascii="宋体" w:hAnsi="宋体" w:eastAsia="宋体" w:cs="宋体"/>
                <w:color w:val="auto"/>
                <w:spacing w:val="-2"/>
                <w:sz w:val="22"/>
                <w:highlight w:val="none"/>
              </w:rPr>
              <w:t>0</w:t>
            </w:r>
            <w:r>
              <w:rPr>
                <w:rFonts w:hint="eastAsia" w:ascii="宋体" w:hAnsi="宋体" w:eastAsia="宋体" w:cs="宋体"/>
                <w:color w:val="auto"/>
                <w:spacing w:val="-1"/>
                <w:sz w:val="22"/>
                <w:highlight w:val="none"/>
              </w:rPr>
              <w:t>201060401 液 晶</w:t>
            </w:r>
            <w:r>
              <w:rPr>
                <w:rFonts w:hint="eastAsia" w:ascii="宋体" w:hAnsi="宋体" w:eastAsia="宋体" w:cs="宋体"/>
                <w:color w:val="auto"/>
                <w:spacing w:val="5"/>
                <w:sz w:val="22"/>
                <w:highlight w:val="none"/>
              </w:rPr>
              <w:t>显示器</w:t>
            </w: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计算机显示器能效限定值及能效</w:t>
            </w:r>
            <w:r>
              <w:rPr>
                <w:rFonts w:hint="eastAsia" w:ascii="宋体" w:hAnsi="宋体" w:eastAsia="宋体" w:cs="宋体"/>
                <w:color w:val="auto"/>
                <w:spacing w:val="14"/>
                <w:sz w:val="22"/>
                <w:highlight w:val="none"/>
              </w:rPr>
              <w:t>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1166" w:type="dxa"/>
            <w:vMerge w:val="restart"/>
            <w:tcBorders>
              <w:tl2br w:val="nil"/>
              <w:tr2bl w:val="nil"/>
            </w:tcBorders>
            <w:vAlign w:val="center"/>
          </w:tcPr>
          <w:p>
            <w:pPr>
              <w:spacing w:line="360" w:lineRule="exact"/>
              <w:ind w:hanging="12"/>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523 制冷 </w:t>
            </w:r>
            <w:r>
              <w:rPr>
                <w:rFonts w:hint="eastAsia" w:ascii="宋体" w:hAnsi="宋体" w:eastAsia="宋体" w:cs="宋体"/>
                <w:color w:val="auto"/>
                <w:spacing w:val="7"/>
                <w:sz w:val="22"/>
                <w:highlight w:val="none"/>
              </w:rPr>
              <w:t>空</w:t>
            </w:r>
            <w:r>
              <w:rPr>
                <w:rFonts w:hint="eastAsia" w:ascii="宋体" w:hAnsi="宋体" w:eastAsia="宋体" w:cs="宋体"/>
                <w:color w:val="auto"/>
                <w:spacing w:val="5"/>
                <w:sz w:val="22"/>
                <w:highlight w:val="none"/>
              </w:rPr>
              <w:t>调设备</w:t>
            </w:r>
          </w:p>
        </w:tc>
        <w:tc>
          <w:tcPr>
            <w:tcW w:w="2149" w:type="dxa"/>
            <w:vMerge w:val="restart"/>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02052301 制冷压</w:t>
            </w:r>
            <w:r>
              <w:rPr>
                <w:rFonts w:hint="eastAsia" w:ascii="宋体" w:hAnsi="宋体" w:eastAsia="宋体" w:cs="宋体"/>
                <w:color w:val="auto"/>
                <w:spacing w:val="5"/>
                <w:sz w:val="22"/>
                <w:highlight w:val="none"/>
              </w:rPr>
              <w:t>缩机</w:t>
            </w:r>
          </w:p>
        </w:tc>
        <w:tc>
          <w:tcPr>
            <w:tcW w:w="1602"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冷水机</w:t>
            </w:r>
            <w:r>
              <w:rPr>
                <w:rFonts w:hint="eastAsia" w:ascii="宋体" w:hAnsi="宋体" w:eastAsia="宋体" w:cs="宋体"/>
                <w:color w:val="auto"/>
                <w:spacing w:val="6"/>
                <w:sz w:val="22"/>
                <w:highlight w:val="none"/>
              </w:rPr>
              <w:t>组</w:t>
            </w:r>
          </w:p>
        </w:tc>
        <w:tc>
          <w:tcPr>
            <w:tcW w:w="4079" w:type="dxa"/>
            <w:tcBorders>
              <w:tl2br w:val="nil"/>
              <w:tr2bl w:val="nil"/>
            </w:tcBorders>
          </w:tcPr>
          <w:p>
            <w:pPr>
              <w:spacing w:line="360" w:lineRule="exact"/>
              <w:ind w:firstLine="5"/>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冷水机组能效限定值及能效等</w:t>
            </w:r>
            <w:r>
              <w:rPr>
                <w:rFonts w:hint="eastAsia" w:ascii="宋体" w:hAnsi="宋体" w:eastAsia="宋体" w:cs="宋体"/>
                <w:color w:val="auto"/>
                <w:spacing w:val="10"/>
                <w:sz w:val="22"/>
                <w:highlight w:val="none"/>
              </w:rPr>
              <w:t>级》(</w:t>
            </w:r>
            <w:r>
              <w:rPr>
                <w:rFonts w:hint="eastAsia" w:ascii="宋体" w:hAnsi="宋体" w:eastAsia="宋体" w:cs="宋体"/>
                <w:color w:val="auto"/>
                <w:sz w:val="22"/>
                <w:highlight w:val="none"/>
              </w:rPr>
              <w:t>GB</w:t>
            </w:r>
            <w:r>
              <w:rPr>
                <w:rFonts w:hint="eastAsia" w:ascii="宋体" w:hAnsi="宋体" w:eastAsia="宋体" w:cs="宋体"/>
                <w:color w:val="auto"/>
                <w:spacing w:val="10"/>
                <w:sz w:val="22"/>
                <w:highlight w:val="none"/>
              </w:rPr>
              <w:t xml:space="preserve"> 19577) ，《低环境温</w:t>
            </w:r>
            <w:r>
              <w:rPr>
                <w:rFonts w:hint="eastAsia" w:ascii="宋体" w:hAnsi="宋体" w:eastAsia="宋体" w:cs="宋体"/>
                <w:color w:val="auto"/>
                <w:spacing w:val="7"/>
                <w:sz w:val="22"/>
                <w:highlight w:val="none"/>
              </w:rPr>
              <w:t>度</w:t>
            </w:r>
            <w:r>
              <w:rPr>
                <w:rFonts w:hint="eastAsia" w:ascii="宋体" w:hAnsi="宋体" w:eastAsia="宋体" w:cs="宋体"/>
                <w:color w:val="auto"/>
                <w:spacing w:val="5"/>
                <w:sz w:val="22"/>
                <w:highlight w:val="none"/>
              </w:rPr>
              <w:t>空气源热泵 (冷水) 机组能效限</w:t>
            </w:r>
            <w:r>
              <w:rPr>
                <w:rFonts w:hint="eastAsia" w:ascii="宋体" w:hAnsi="宋体" w:eastAsia="宋体" w:cs="宋体"/>
                <w:color w:val="auto"/>
                <w:spacing w:val="2"/>
                <w:sz w:val="22"/>
                <w:highlight w:val="none"/>
              </w:rPr>
              <w:t>定</w:t>
            </w:r>
            <w:r>
              <w:rPr>
                <w:rFonts w:hint="eastAsia" w:ascii="宋体" w:hAnsi="宋体" w:eastAsia="宋体" w:cs="宋体"/>
                <w:color w:val="auto"/>
                <w:spacing w:val="14"/>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37480</w:t>
            </w:r>
            <w:r>
              <w:rPr>
                <w:rFonts w:hint="eastAsia" w:ascii="宋体" w:hAnsi="宋体" w:eastAsia="宋体" w:cs="宋体"/>
                <w:color w:val="auto"/>
                <w:spacing w:val="12"/>
                <w:sz w:val="2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1602"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8"/>
                <w:sz w:val="22"/>
                <w:highlight w:val="none"/>
              </w:rPr>
              <w:t>水源热泵机</w:t>
            </w:r>
            <w:r>
              <w:rPr>
                <w:rFonts w:hint="eastAsia" w:ascii="宋体" w:hAnsi="宋体" w:eastAsia="宋体" w:cs="宋体"/>
                <w:color w:val="auto"/>
                <w:spacing w:val="7"/>
                <w:sz w:val="22"/>
                <w:highlight w:val="none"/>
              </w:rPr>
              <w:t>组</w:t>
            </w:r>
          </w:p>
        </w:tc>
        <w:tc>
          <w:tcPr>
            <w:tcW w:w="4079"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8"/>
                <w:sz w:val="22"/>
                <w:highlight w:val="none"/>
              </w:rPr>
              <w:t>《水</w:t>
            </w:r>
            <w:r>
              <w:rPr>
                <w:rFonts w:hint="eastAsia" w:ascii="宋体" w:hAnsi="宋体" w:eastAsia="宋体" w:cs="宋体"/>
                <w:color w:val="auto"/>
                <w:spacing w:val="4"/>
                <w:sz w:val="22"/>
                <w:highlight w:val="none"/>
              </w:rPr>
              <w:t xml:space="preserve"> (地) 源热泵机组能效限定值</w:t>
            </w:r>
            <w:r>
              <w:rPr>
                <w:rFonts w:hint="eastAsia" w:ascii="宋体" w:hAnsi="宋体" w:eastAsia="宋体" w:cs="宋体"/>
                <w:color w:val="auto"/>
                <w:spacing w:val="18"/>
                <w:sz w:val="22"/>
                <w:highlight w:val="none"/>
              </w:rPr>
              <w:t>及</w:t>
            </w:r>
            <w:r>
              <w:rPr>
                <w:rFonts w:hint="eastAsia" w:ascii="宋体" w:hAnsi="宋体" w:eastAsia="宋体" w:cs="宋体"/>
                <w:color w:val="auto"/>
                <w:spacing w:val="14"/>
                <w:sz w:val="22"/>
                <w:highlight w:val="none"/>
              </w:rPr>
              <w:t>能效等级》(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30721)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ind w:firstLine="1"/>
              <w:rPr>
                <w:rFonts w:hint="eastAsia" w:ascii="宋体" w:hAnsi="宋体" w:eastAsia="宋体" w:cs="宋体"/>
                <w:color w:val="auto"/>
                <w:sz w:val="22"/>
                <w:highlight w:val="none"/>
              </w:rPr>
            </w:pPr>
            <w:r>
              <w:rPr>
                <w:rFonts w:hint="eastAsia" w:ascii="宋体" w:hAnsi="宋体" w:eastAsia="宋体" w:cs="宋体"/>
                <w:color w:val="auto"/>
                <w:spacing w:val="23"/>
                <w:sz w:val="22"/>
                <w:highlight w:val="none"/>
              </w:rPr>
              <w:t>溴</w:t>
            </w:r>
            <w:r>
              <w:rPr>
                <w:rFonts w:hint="eastAsia" w:ascii="宋体" w:hAnsi="宋体" w:eastAsia="宋体" w:cs="宋体"/>
                <w:color w:val="auto"/>
                <w:spacing w:val="18"/>
                <w:sz w:val="22"/>
                <w:highlight w:val="none"/>
              </w:rPr>
              <w:t>化锂吸收式冷水机</w:t>
            </w:r>
            <w:r>
              <w:rPr>
                <w:rFonts w:hint="eastAsia" w:ascii="宋体" w:hAnsi="宋体" w:eastAsia="宋体" w:cs="宋体"/>
                <w:color w:val="auto"/>
                <w:sz w:val="22"/>
                <w:highlight w:val="none"/>
              </w:rPr>
              <w:t xml:space="preserve"> 组</w:t>
            </w: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溴化锂吸收式冷水机组能效限</w:t>
            </w:r>
            <w:r>
              <w:rPr>
                <w:rFonts w:hint="eastAsia" w:ascii="宋体" w:hAnsi="宋体" w:eastAsia="宋体" w:cs="宋体"/>
                <w:color w:val="auto"/>
                <w:spacing w:val="18"/>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restart"/>
            <w:tcBorders>
              <w:tl2br w:val="nil"/>
              <w:tr2bl w:val="nil"/>
            </w:tcBorders>
            <w:vAlign w:val="center"/>
          </w:tcPr>
          <w:p>
            <w:p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02052305 空调机</w:t>
            </w:r>
            <w:r>
              <w:rPr>
                <w:rFonts w:hint="eastAsia" w:ascii="宋体" w:hAnsi="宋体" w:eastAsia="宋体" w:cs="宋体"/>
                <w:color w:val="auto"/>
                <w:sz w:val="22"/>
                <w:highlight w:val="none"/>
              </w:rPr>
              <w:t xml:space="preserve"> 组</w:t>
            </w:r>
          </w:p>
        </w:tc>
        <w:tc>
          <w:tcPr>
            <w:tcW w:w="1602" w:type="dxa"/>
            <w:tcBorders>
              <w:tl2br w:val="nil"/>
              <w:tr2bl w:val="nil"/>
            </w:tcBorders>
          </w:tcPr>
          <w:p>
            <w:pPr>
              <w:spacing w:line="360" w:lineRule="exact"/>
              <w:ind w:firstLine="10"/>
              <w:rPr>
                <w:rFonts w:hint="eastAsia" w:ascii="宋体" w:hAnsi="宋体" w:eastAsia="宋体" w:cs="宋体"/>
                <w:color w:val="auto"/>
                <w:sz w:val="22"/>
                <w:highlight w:val="none"/>
              </w:rPr>
            </w:pPr>
            <w:r>
              <w:rPr>
                <w:rFonts w:hint="eastAsia" w:ascii="宋体" w:hAnsi="宋体" w:eastAsia="宋体" w:cs="宋体"/>
                <w:color w:val="auto"/>
                <w:spacing w:val="17"/>
                <w:sz w:val="22"/>
                <w:highlight w:val="none"/>
              </w:rPr>
              <w:t>多</w:t>
            </w:r>
            <w:r>
              <w:rPr>
                <w:rFonts w:hint="eastAsia" w:ascii="宋体" w:hAnsi="宋体" w:eastAsia="宋体" w:cs="宋体"/>
                <w:color w:val="auto"/>
                <w:spacing w:val="14"/>
                <w:sz w:val="22"/>
                <w:highlight w:val="none"/>
              </w:rPr>
              <w:t>联式空调(热泵)</w:t>
            </w:r>
            <w:r>
              <w:rPr>
                <w:rFonts w:hint="eastAsia" w:ascii="宋体" w:hAnsi="宋体" w:eastAsia="宋体" w:cs="宋体"/>
                <w:color w:val="auto"/>
                <w:spacing w:val="15"/>
                <w:sz w:val="22"/>
                <w:highlight w:val="none"/>
              </w:rPr>
              <w:t>机</w:t>
            </w:r>
            <w:r>
              <w:rPr>
                <w:rFonts w:hint="eastAsia" w:ascii="宋体" w:hAnsi="宋体" w:eastAsia="宋体" w:cs="宋体"/>
                <w:color w:val="auto"/>
                <w:spacing w:val="12"/>
                <w:sz w:val="22"/>
                <w:highlight w:val="none"/>
              </w:rPr>
              <w:t>组(制冷</w:t>
            </w:r>
            <w:r>
              <w:rPr>
                <w:rFonts w:hint="eastAsia" w:ascii="宋体" w:hAnsi="宋体" w:eastAsia="宋体" w:cs="宋体"/>
                <w:color w:val="auto"/>
                <w:spacing w:val="10"/>
                <w:sz w:val="22"/>
                <w:highlight w:val="none"/>
              </w:rPr>
              <w:t>量</w:t>
            </w:r>
            <w:r>
              <w:rPr>
                <w:rFonts w:hint="eastAsia" w:ascii="宋体" w:hAnsi="宋体" w:eastAsia="宋体" w:cs="宋体"/>
                <w:color w:val="auto"/>
                <w:spacing w:val="5"/>
                <w:sz w:val="22"/>
                <w:highlight w:val="none"/>
              </w:rPr>
              <w:t>&gt;14000</w:t>
            </w:r>
            <w:r>
              <w:rPr>
                <w:rFonts w:hint="eastAsia" w:ascii="宋体" w:hAnsi="宋体" w:eastAsia="宋体" w:cs="宋体"/>
                <w:color w:val="auto"/>
                <w:sz w:val="22"/>
                <w:highlight w:val="none"/>
              </w:rPr>
              <w:t>W</w:t>
            </w:r>
            <w:r>
              <w:rPr>
                <w:rFonts w:hint="eastAsia" w:ascii="宋体" w:hAnsi="宋体" w:eastAsia="宋体" w:cs="宋体"/>
                <w:color w:val="auto"/>
                <w:spacing w:val="5"/>
                <w:sz w:val="22"/>
                <w:highlight w:val="none"/>
              </w:rPr>
              <w:t>)</w:t>
            </w: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《多联式空</w:t>
            </w:r>
            <w:r>
              <w:rPr>
                <w:rFonts w:hint="eastAsia" w:ascii="宋体" w:hAnsi="宋体" w:eastAsia="宋体" w:cs="宋体"/>
                <w:color w:val="auto"/>
                <w:sz w:val="22"/>
                <w:highlight w:val="none"/>
              </w:rPr>
              <w:t xml:space="preserve">调 (热泵) 机组能效限 </w:t>
            </w:r>
            <w:r>
              <w:rPr>
                <w:rFonts w:hint="eastAsia" w:ascii="宋体" w:hAnsi="宋体" w:eastAsia="宋体" w:cs="宋体"/>
                <w:color w:val="auto"/>
                <w:spacing w:val="-1"/>
                <w:sz w:val="22"/>
                <w:highlight w:val="none"/>
              </w:rPr>
              <w:t>定值</w:t>
            </w:r>
            <w:r>
              <w:rPr>
                <w:rFonts w:hint="eastAsia" w:ascii="宋体" w:hAnsi="宋体" w:eastAsia="宋体" w:cs="宋体"/>
                <w:color w:val="auto"/>
                <w:sz w:val="22"/>
                <w:highlight w:val="none"/>
              </w:rPr>
              <w:t>及能源效率等级》(GB 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ind w:hanging="33"/>
              <w:rPr>
                <w:rFonts w:hint="eastAsia" w:ascii="宋体" w:hAnsi="宋体" w:eastAsia="宋体" w:cs="宋体"/>
                <w:color w:val="auto"/>
                <w:sz w:val="22"/>
                <w:highlight w:val="none"/>
              </w:rPr>
            </w:pPr>
            <w:r>
              <w:rPr>
                <w:rFonts w:hint="eastAsia" w:ascii="宋体" w:hAnsi="宋体" w:eastAsia="宋体" w:cs="宋体"/>
                <w:color w:val="auto"/>
                <w:spacing w:val="-26"/>
                <w:sz w:val="22"/>
                <w:highlight w:val="none"/>
              </w:rPr>
              <w:t>单</w:t>
            </w:r>
            <w:r>
              <w:rPr>
                <w:rFonts w:hint="eastAsia" w:ascii="宋体" w:hAnsi="宋体" w:eastAsia="宋体" w:cs="宋体"/>
                <w:color w:val="auto"/>
                <w:spacing w:val="-20"/>
                <w:sz w:val="22"/>
                <w:highlight w:val="none"/>
              </w:rPr>
              <w:t xml:space="preserve"> 元 式 空 气 调 节 机</w:t>
            </w:r>
            <w:r>
              <w:rPr>
                <w:rFonts w:hint="eastAsia" w:ascii="宋体" w:hAnsi="宋体" w:eastAsia="宋体" w:cs="宋体"/>
                <w:color w:val="auto"/>
                <w:spacing w:val="3"/>
                <w:sz w:val="22"/>
                <w:highlight w:val="none"/>
              </w:rPr>
              <w:t>(制冷量&gt;14000</w:t>
            </w:r>
            <w:r>
              <w:rPr>
                <w:rFonts w:hint="eastAsia" w:ascii="宋体" w:hAnsi="宋体" w:eastAsia="宋体" w:cs="宋体"/>
                <w:color w:val="auto"/>
                <w:sz w:val="22"/>
                <w:highlight w:val="none"/>
              </w:rPr>
              <w:t>W</w:t>
            </w:r>
            <w:r>
              <w:rPr>
                <w:rFonts w:hint="eastAsia" w:ascii="宋体" w:hAnsi="宋体" w:eastAsia="宋体" w:cs="宋体"/>
                <w:color w:val="auto"/>
                <w:spacing w:val="3"/>
                <w:sz w:val="22"/>
                <w:highlight w:val="none"/>
              </w:rPr>
              <w:t>)</w:t>
            </w:r>
          </w:p>
        </w:tc>
        <w:tc>
          <w:tcPr>
            <w:tcW w:w="4079"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单元式空气调节机能效限定值</w:t>
            </w:r>
            <w:r>
              <w:rPr>
                <w:rFonts w:hint="eastAsia" w:ascii="宋体" w:hAnsi="宋体" w:eastAsia="宋体" w:cs="宋体"/>
                <w:color w:val="auto"/>
                <w:spacing w:val="8"/>
                <w:sz w:val="22"/>
                <w:highlight w:val="none"/>
              </w:rPr>
              <w:t>及能</w:t>
            </w:r>
            <w:r>
              <w:rPr>
                <w:rFonts w:hint="eastAsia" w:ascii="宋体" w:hAnsi="宋体" w:eastAsia="宋体" w:cs="宋体"/>
                <w:color w:val="auto"/>
                <w:spacing w:val="4"/>
                <w:sz w:val="22"/>
                <w:highlight w:val="none"/>
              </w:rPr>
              <w:t>效等级》(</w:t>
            </w:r>
            <w:r>
              <w:rPr>
                <w:rFonts w:hint="eastAsia" w:ascii="宋体" w:hAnsi="宋体" w:eastAsia="宋体" w:cs="宋体"/>
                <w:color w:val="auto"/>
                <w:sz w:val="22"/>
                <w:highlight w:val="none"/>
              </w:rPr>
              <w:t>GB</w:t>
            </w:r>
            <w:r>
              <w:rPr>
                <w:rFonts w:hint="eastAsia" w:ascii="宋体" w:hAnsi="宋体" w:eastAsia="宋体" w:cs="宋体"/>
                <w:color w:val="auto"/>
                <w:spacing w:val="4"/>
                <w:sz w:val="22"/>
                <w:highlight w:val="none"/>
              </w:rPr>
              <w:t xml:space="preserve"> 19576)  《风管</w:t>
            </w:r>
            <w:r>
              <w:rPr>
                <w:rFonts w:hint="eastAsia" w:ascii="宋体" w:hAnsi="宋体" w:eastAsia="宋体" w:cs="宋体"/>
                <w:color w:val="auto"/>
                <w:spacing w:val="29"/>
                <w:sz w:val="22"/>
                <w:highlight w:val="none"/>
              </w:rPr>
              <w:t>送</w:t>
            </w:r>
            <w:r>
              <w:rPr>
                <w:rFonts w:hint="eastAsia" w:ascii="宋体" w:hAnsi="宋体" w:eastAsia="宋体" w:cs="宋体"/>
                <w:color w:val="auto"/>
                <w:spacing w:val="19"/>
                <w:sz w:val="22"/>
                <w:highlight w:val="none"/>
              </w:rPr>
              <w:t>风式空调机组能效限定值及能</w:t>
            </w:r>
            <w:r>
              <w:rPr>
                <w:rFonts w:hint="eastAsia" w:ascii="宋体" w:hAnsi="宋体" w:eastAsia="宋体" w:cs="宋体"/>
                <w:color w:val="auto"/>
                <w:spacing w:val="15"/>
                <w:sz w:val="22"/>
                <w:highlight w:val="none"/>
              </w:rPr>
              <w:t>效等级》(</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tcBorders>
              <w:tl2br w:val="nil"/>
              <w:tr2bl w:val="nil"/>
            </w:tcBorders>
          </w:tcPr>
          <w:p>
            <w:pPr>
              <w:spacing w:line="360" w:lineRule="exact"/>
              <w:ind w:firstLine="1"/>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02052309 专用制</w:t>
            </w:r>
            <w:r>
              <w:rPr>
                <w:rFonts w:hint="eastAsia" w:ascii="宋体" w:hAnsi="宋体" w:eastAsia="宋体" w:cs="宋体"/>
                <w:color w:val="auto"/>
                <w:spacing w:val="8"/>
                <w:sz w:val="22"/>
                <w:highlight w:val="none"/>
              </w:rPr>
              <w:t>冷、空调设备</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8"/>
                <w:sz w:val="22"/>
                <w:highlight w:val="none"/>
              </w:rPr>
              <w:t>机</w:t>
            </w:r>
            <w:r>
              <w:rPr>
                <w:rFonts w:hint="eastAsia" w:ascii="宋体" w:hAnsi="宋体" w:eastAsia="宋体" w:cs="宋体"/>
                <w:color w:val="auto"/>
                <w:spacing w:val="7"/>
                <w:sz w:val="22"/>
                <w:highlight w:val="none"/>
              </w:rPr>
              <w:t>房空调</w:t>
            </w:r>
          </w:p>
        </w:tc>
        <w:tc>
          <w:tcPr>
            <w:tcW w:w="4079"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单元式空气调节机能效限定值</w:t>
            </w:r>
            <w:r>
              <w:rPr>
                <w:rFonts w:hint="eastAsia" w:ascii="宋体" w:hAnsi="宋体" w:eastAsia="宋体" w:cs="宋体"/>
                <w:color w:val="auto"/>
                <w:spacing w:val="18"/>
                <w:sz w:val="22"/>
                <w:highlight w:val="none"/>
              </w:rPr>
              <w:t>及</w:t>
            </w:r>
            <w:r>
              <w:rPr>
                <w:rFonts w:hint="eastAsia" w:ascii="宋体" w:hAnsi="宋体" w:eastAsia="宋体" w:cs="宋体"/>
                <w:color w:val="auto"/>
                <w:spacing w:val="14"/>
                <w:sz w:val="22"/>
                <w:highlight w:val="none"/>
              </w:rPr>
              <w:t>能效等级》(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1166" w:type="dxa"/>
            <w:tcBorders>
              <w:tl2br w:val="nil"/>
              <w:tr2bl w:val="nil"/>
            </w:tcBorders>
          </w:tcPr>
          <w:p>
            <w:pPr>
              <w:spacing w:line="360" w:lineRule="exact"/>
              <w:ind w:firstLine="2"/>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020609</w:t>
            </w:r>
            <w:r>
              <w:rPr>
                <w:rFonts w:hint="eastAsia" w:ascii="宋体" w:hAnsi="宋体" w:eastAsia="宋体" w:cs="宋体"/>
                <w:color w:val="auto"/>
                <w:sz w:val="22"/>
                <w:highlight w:val="none"/>
              </w:rPr>
              <w:t xml:space="preserve"> 镇 </w:t>
            </w:r>
            <w:r>
              <w:rPr>
                <w:rFonts w:hint="eastAsia" w:ascii="宋体" w:hAnsi="宋体" w:eastAsia="宋体" w:cs="宋体"/>
                <w:color w:val="auto"/>
                <w:spacing w:val="5"/>
                <w:sz w:val="22"/>
                <w:highlight w:val="none"/>
              </w:rPr>
              <w:t>流</w:t>
            </w:r>
            <w:r>
              <w:rPr>
                <w:rFonts w:hint="eastAsia" w:ascii="宋体" w:hAnsi="宋体" w:eastAsia="宋体" w:cs="宋体"/>
                <w:color w:val="auto"/>
                <w:spacing w:val="4"/>
                <w:sz w:val="22"/>
                <w:highlight w:val="none"/>
              </w:rPr>
              <w:t>器</w:t>
            </w:r>
          </w:p>
        </w:tc>
        <w:tc>
          <w:tcPr>
            <w:tcW w:w="214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10"/>
                <w:sz w:val="22"/>
                <w:highlight w:val="none"/>
              </w:rPr>
              <w:t>管</w:t>
            </w:r>
            <w:r>
              <w:rPr>
                <w:rFonts w:hint="eastAsia" w:ascii="宋体" w:hAnsi="宋体" w:eastAsia="宋体" w:cs="宋体"/>
                <w:color w:val="auto"/>
                <w:spacing w:val="8"/>
                <w:sz w:val="22"/>
                <w:highlight w:val="none"/>
              </w:rPr>
              <w:t>型荧光灯镇流器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4079"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管形荧光灯镇流器能效限定值</w:t>
            </w:r>
            <w:r>
              <w:rPr>
                <w:rFonts w:hint="eastAsia" w:ascii="宋体" w:hAnsi="宋体" w:eastAsia="宋体" w:cs="宋体"/>
                <w:color w:val="auto"/>
                <w:spacing w:val="18"/>
                <w:sz w:val="22"/>
                <w:highlight w:val="none"/>
              </w:rPr>
              <w:t>及</w:t>
            </w:r>
            <w:r>
              <w:rPr>
                <w:rFonts w:hint="eastAsia" w:ascii="宋体" w:hAnsi="宋体" w:eastAsia="宋体" w:cs="宋体"/>
                <w:color w:val="auto"/>
                <w:spacing w:val="14"/>
                <w:sz w:val="22"/>
                <w:highlight w:val="none"/>
              </w:rPr>
              <w:t>能效等级》(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0</w:t>
            </w:r>
          </w:p>
        </w:tc>
        <w:tc>
          <w:tcPr>
            <w:tcW w:w="1166" w:type="dxa"/>
            <w:vMerge w:val="restart"/>
            <w:tcBorders>
              <w:tl2br w:val="nil"/>
              <w:tr2bl w:val="nil"/>
            </w:tcBorders>
            <w:vAlign w:val="center"/>
          </w:tcPr>
          <w:p>
            <w:pPr>
              <w:spacing w:line="360" w:lineRule="exact"/>
              <w:ind w:hanging="7"/>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618 生活 </w:t>
            </w:r>
            <w:r>
              <w:rPr>
                <w:rFonts w:hint="eastAsia" w:ascii="宋体" w:hAnsi="宋体" w:eastAsia="宋体" w:cs="宋体"/>
                <w:color w:val="auto"/>
                <w:spacing w:val="6"/>
                <w:sz w:val="22"/>
                <w:highlight w:val="none"/>
              </w:rPr>
              <w:t>用电器</w:t>
            </w:r>
          </w:p>
        </w:tc>
        <w:tc>
          <w:tcPr>
            <w:tcW w:w="2149" w:type="dxa"/>
            <w:vMerge w:val="restart"/>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4"/>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0206180203 空</w:t>
            </w:r>
            <w:r>
              <w:rPr>
                <w:rFonts w:hint="eastAsia" w:ascii="宋体" w:hAnsi="宋体" w:eastAsia="宋体" w:cs="宋体"/>
                <w:color w:val="auto"/>
                <w:spacing w:val="3"/>
                <w:sz w:val="22"/>
                <w:highlight w:val="none"/>
              </w:rPr>
              <w:t>调</w:t>
            </w:r>
            <w:r>
              <w:rPr>
                <w:rFonts w:hint="eastAsia" w:ascii="宋体" w:hAnsi="宋体" w:eastAsia="宋体" w:cs="宋体"/>
                <w:color w:val="auto"/>
                <w:spacing w:val="2"/>
                <w:sz w:val="22"/>
                <w:highlight w:val="none"/>
              </w:rPr>
              <w:t>机</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10"/>
                <w:sz w:val="22"/>
                <w:highlight w:val="none"/>
              </w:rPr>
              <w:t>房</w:t>
            </w:r>
            <w:r>
              <w:rPr>
                <w:rFonts w:hint="eastAsia" w:ascii="宋体" w:hAnsi="宋体" w:eastAsia="宋体" w:cs="宋体"/>
                <w:color w:val="auto"/>
                <w:spacing w:val="8"/>
                <w:sz w:val="22"/>
                <w:highlight w:val="none"/>
              </w:rPr>
              <w:t>间空气调节器</w:t>
            </w:r>
          </w:p>
        </w:tc>
        <w:tc>
          <w:tcPr>
            <w:tcW w:w="4079" w:type="dxa"/>
            <w:tcBorders>
              <w:tl2br w:val="nil"/>
              <w:tr2bl w:val="nil"/>
            </w:tcBorders>
          </w:tcPr>
          <w:p>
            <w:pPr>
              <w:spacing w:line="360" w:lineRule="exact"/>
              <w:ind w:firstLine="5"/>
              <w:rPr>
                <w:rFonts w:hint="eastAsia" w:ascii="宋体" w:hAnsi="宋体" w:eastAsia="宋体" w:cs="宋体"/>
                <w:color w:val="auto"/>
                <w:sz w:val="22"/>
                <w:highlight w:val="none"/>
              </w:rPr>
            </w:pPr>
            <w:r>
              <w:rPr>
                <w:rFonts w:hint="eastAsia" w:ascii="宋体" w:hAnsi="宋体" w:eastAsia="宋体" w:cs="宋体"/>
                <w:color w:val="auto"/>
                <w:spacing w:val="15"/>
                <w:sz w:val="22"/>
                <w:highlight w:val="none"/>
              </w:rPr>
              <w:t>《</w:t>
            </w:r>
            <w:r>
              <w:rPr>
                <w:rFonts w:hint="eastAsia" w:ascii="宋体" w:hAnsi="宋体" w:eastAsia="宋体" w:cs="宋体"/>
                <w:color w:val="auto"/>
                <w:spacing w:val="14"/>
                <w:sz w:val="22"/>
                <w:highlight w:val="none"/>
              </w:rPr>
              <w:t>转速可控型房间空气调节器能</w:t>
            </w:r>
            <w:r>
              <w:rPr>
                <w:rFonts w:hint="eastAsia" w:ascii="宋体" w:hAnsi="宋体" w:eastAsia="宋体" w:cs="宋体"/>
                <w:color w:val="auto"/>
                <w:spacing w:val="-29"/>
                <w:sz w:val="22"/>
                <w:highlight w:val="none"/>
              </w:rPr>
              <w:t>效</w:t>
            </w:r>
            <w:r>
              <w:rPr>
                <w:rFonts w:hint="eastAsia" w:ascii="宋体" w:hAnsi="宋体" w:eastAsia="宋体" w:cs="宋体"/>
                <w:color w:val="auto"/>
                <w:spacing w:val="-18"/>
                <w:sz w:val="22"/>
                <w:highlight w:val="none"/>
              </w:rPr>
              <w:t xml:space="preserve"> 限 定 值 及 能 效 等 级 》  ( GB</w:t>
            </w:r>
            <w:r>
              <w:rPr>
                <w:rFonts w:hint="eastAsia" w:ascii="宋体" w:hAnsi="宋体" w:eastAsia="宋体" w:cs="宋体"/>
                <w:color w:val="auto"/>
                <w:spacing w:val="1"/>
                <w:sz w:val="22"/>
                <w:highlight w:val="none"/>
              </w:rPr>
              <w:t>21455-2013</w:t>
            </w:r>
            <w:r>
              <w:rPr>
                <w:rFonts w:hint="eastAsia" w:ascii="宋体" w:hAnsi="宋体" w:eastAsia="宋体" w:cs="宋体"/>
                <w:color w:val="auto"/>
                <w:sz w:val="22"/>
                <w:highlight w:val="none"/>
              </w:rPr>
              <w:t xml:space="preserve">) ，待 2019 年修订发 </w:t>
            </w:r>
            <w:r>
              <w:rPr>
                <w:rFonts w:hint="eastAsia" w:ascii="宋体" w:hAnsi="宋体" w:eastAsia="宋体" w:cs="宋体"/>
                <w:color w:val="auto"/>
                <w:spacing w:val="1"/>
                <w:sz w:val="22"/>
                <w:highlight w:val="none"/>
              </w:rPr>
              <w:t>布后，按《房间空气调</w:t>
            </w:r>
            <w:r>
              <w:rPr>
                <w:rFonts w:hint="eastAsia" w:ascii="宋体" w:hAnsi="宋体" w:eastAsia="宋体" w:cs="宋体"/>
                <w:color w:val="auto"/>
                <w:sz w:val="22"/>
                <w:highlight w:val="none"/>
              </w:rPr>
              <w:t xml:space="preserve">节器能效限 </w:t>
            </w:r>
            <w:r>
              <w:rPr>
                <w:rFonts w:hint="eastAsia" w:ascii="宋体" w:hAnsi="宋体" w:eastAsia="宋体" w:cs="宋体"/>
                <w:color w:val="auto"/>
                <w:spacing w:val="1"/>
                <w:sz w:val="22"/>
                <w:highlight w:val="none"/>
              </w:rPr>
              <w:t>定值及</w:t>
            </w:r>
            <w:r>
              <w:rPr>
                <w:rFonts w:hint="eastAsia" w:ascii="宋体" w:hAnsi="宋体" w:eastAsia="宋体" w:cs="宋体"/>
                <w:color w:val="auto"/>
                <w:sz w:val="22"/>
                <w:highlight w:val="none"/>
              </w:rPr>
              <w:t xml:space="preserve">能效等级》(GB21455-2019) </w:t>
            </w:r>
            <w:r>
              <w:rPr>
                <w:rFonts w:hint="eastAsia" w:ascii="宋体" w:hAnsi="宋体" w:eastAsia="宋体" w:cs="宋体"/>
                <w:color w:val="auto"/>
                <w:spacing w:val="1"/>
                <w:sz w:val="22"/>
                <w:highlight w:val="none"/>
              </w:rPr>
              <w:t>实</w:t>
            </w:r>
            <w:r>
              <w:rPr>
                <w:rFonts w:hint="eastAsia" w:ascii="宋体" w:hAnsi="宋体" w:eastAsia="宋体" w:cs="宋体"/>
                <w:color w:val="auto"/>
                <w:sz w:val="22"/>
                <w:highlight w:val="none"/>
              </w:rPr>
              <w:t>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vAlign w:val="center"/>
          </w:tcPr>
          <w:p>
            <w:pPr>
              <w:spacing w:line="360" w:lineRule="exact"/>
              <w:ind w:firstLine="3"/>
              <w:rPr>
                <w:rFonts w:hint="eastAsia" w:ascii="宋体" w:hAnsi="宋体" w:eastAsia="宋体" w:cs="宋体"/>
                <w:color w:val="auto"/>
                <w:sz w:val="22"/>
                <w:highlight w:val="none"/>
              </w:rPr>
            </w:pPr>
          </w:p>
        </w:tc>
        <w:tc>
          <w:tcPr>
            <w:tcW w:w="1602" w:type="dxa"/>
            <w:tcBorders>
              <w:tl2br w:val="nil"/>
              <w:tr2bl w:val="nil"/>
            </w:tcBorders>
          </w:tcPr>
          <w:p>
            <w:pPr>
              <w:spacing w:line="360" w:lineRule="exact"/>
              <w:ind w:firstLine="10"/>
              <w:rPr>
                <w:rFonts w:hint="eastAsia" w:ascii="宋体" w:hAnsi="宋体" w:eastAsia="宋体" w:cs="宋体"/>
                <w:color w:val="auto"/>
                <w:sz w:val="22"/>
                <w:highlight w:val="none"/>
              </w:rPr>
            </w:pPr>
            <w:r>
              <w:rPr>
                <w:rFonts w:hint="eastAsia" w:ascii="宋体" w:hAnsi="宋体" w:eastAsia="宋体" w:cs="宋体"/>
                <w:color w:val="auto"/>
                <w:spacing w:val="17"/>
                <w:sz w:val="22"/>
                <w:highlight w:val="none"/>
              </w:rPr>
              <w:t>多</w:t>
            </w:r>
            <w:r>
              <w:rPr>
                <w:rFonts w:hint="eastAsia" w:ascii="宋体" w:hAnsi="宋体" w:eastAsia="宋体" w:cs="宋体"/>
                <w:color w:val="auto"/>
                <w:spacing w:val="14"/>
                <w:sz w:val="22"/>
                <w:highlight w:val="none"/>
              </w:rPr>
              <w:t>联式空调 (热泵)</w:t>
            </w:r>
            <w:r>
              <w:rPr>
                <w:rFonts w:hint="eastAsia" w:ascii="宋体" w:hAnsi="宋体" w:eastAsia="宋体" w:cs="宋体"/>
                <w:color w:val="auto"/>
                <w:spacing w:val="-2"/>
                <w:sz w:val="22"/>
                <w:highlight w:val="none"/>
              </w:rPr>
              <w:t xml:space="preserve">机 组  </w:t>
            </w:r>
            <w:r>
              <w:rPr>
                <w:rFonts w:hint="eastAsia" w:ascii="宋体" w:hAnsi="宋体" w:eastAsia="宋体" w:cs="宋体"/>
                <w:color w:val="auto"/>
                <w:spacing w:val="-1"/>
                <w:sz w:val="22"/>
                <w:highlight w:val="none"/>
              </w:rPr>
              <w:t>( 制 冷 量 ≤</w:t>
            </w:r>
            <w:r>
              <w:rPr>
                <w:rFonts w:hint="eastAsia" w:ascii="宋体" w:hAnsi="宋体" w:eastAsia="宋体" w:cs="宋体"/>
                <w:color w:val="auto"/>
                <w:spacing w:val="4"/>
                <w:sz w:val="22"/>
                <w:highlight w:val="none"/>
              </w:rPr>
              <w:t>14000</w:t>
            </w:r>
            <w:r>
              <w:rPr>
                <w:rFonts w:hint="eastAsia" w:ascii="宋体" w:hAnsi="宋体" w:eastAsia="宋体" w:cs="宋体"/>
                <w:color w:val="auto"/>
                <w:sz w:val="22"/>
                <w:highlight w:val="none"/>
              </w:rPr>
              <w:t>W</w:t>
            </w:r>
            <w:r>
              <w:rPr>
                <w:rFonts w:hint="eastAsia" w:ascii="宋体" w:hAnsi="宋体" w:eastAsia="宋体" w:cs="宋体"/>
                <w:color w:val="auto"/>
                <w:spacing w:val="4"/>
                <w:sz w:val="22"/>
                <w:highlight w:val="none"/>
              </w:rPr>
              <w:t>)</w:t>
            </w: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《多联式空</w:t>
            </w:r>
            <w:r>
              <w:rPr>
                <w:rFonts w:hint="eastAsia" w:ascii="宋体" w:hAnsi="宋体" w:eastAsia="宋体" w:cs="宋体"/>
                <w:color w:val="auto"/>
                <w:sz w:val="22"/>
                <w:highlight w:val="none"/>
              </w:rPr>
              <w:t xml:space="preserve">调 (热泵) 机组能效限 </w:t>
            </w:r>
            <w:r>
              <w:rPr>
                <w:rFonts w:hint="eastAsia" w:ascii="宋体" w:hAnsi="宋体" w:eastAsia="宋体" w:cs="宋体"/>
                <w:color w:val="auto"/>
                <w:spacing w:val="-1"/>
                <w:sz w:val="22"/>
                <w:highlight w:val="none"/>
              </w:rPr>
              <w:t>定值</w:t>
            </w:r>
            <w:r>
              <w:rPr>
                <w:rFonts w:hint="eastAsia" w:ascii="宋体" w:hAnsi="宋体" w:eastAsia="宋体" w:cs="宋体"/>
                <w:color w:val="auto"/>
                <w:sz w:val="22"/>
                <w:highlight w:val="none"/>
              </w:rPr>
              <w:t>及能源效率等级》(GB 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rPr>
                <w:rFonts w:hint="eastAsia" w:ascii="宋体" w:hAnsi="宋体" w:eastAsia="宋体" w:cs="宋体"/>
                <w:color w:val="auto"/>
                <w:sz w:val="22"/>
                <w:highlight w:val="none"/>
              </w:rPr>
            </w:pPr>
          </w:p>
          <w:p>
            <w:pPr>
              <w:spacing w:line="360" w:lineRule="exact"/>
              <w:ind w:hanging="33"/>
              <w:rPr>
                <w:rFonts w:hint="eastAsia" w:ascii="宋体" w:hAnsi="宋体" w:eastAsia="宋体" w:cs="宋体"/>
                <w:color w:val="auto"/>
                <w:sz w:val="22"/>
                <w:highlight w:val="none"/>
              </w:rPr>
            </w:pPr>
            <w:r>
              <w:rPr>
                <w:rFonts w:hint="eastAsia" w:ascii="宋体" w:hAnsi="宋体" w:eastAsia="宋体" w:cs="宋体"/>
                <w:color w:val="auto"/>
                <w:spacing w:val="-26"/>
                <w:sz w:val="22"/>
                <w:highlight w:val="none"/>
              </w:rPr>
              <w:t>单</w:t>
            </w:r>
            <w:r>
              <w:rPr>
                <w:rFonts w:hint="eastAsia" w:ascii="宋体" w:hAnsi="宋体" w:eastAsia="宋体" w:cs="宋体"/>
                <w:color w:val="auto"/>
                <w:spacing w:val="-20"/>
                <w:sz w:val="22"/>
                <w:highlight w:val="none"/>
              </w:rPr>
              <w:t xml:space="preserve"> 元 式 空 气 调 节 机</w:t>
            </w:r>
            <w:r>
              <w:rPr>
                <w:rFonts w:hint="eastAsia" w:ascii="宋体" w:hAnsi="宋体" w:eastAsia="宋体" w:cs="宋体"/>
                <w:color w:val="auto"/>
                <w:spacing w:val="6"/>
                <w:sz w:val="22"/>
                <w:highlight w:val="none"/>
              </w:rPr>
              <w:t>(制</w:t>
            </w:r>
            <w:r>
              <w:rPr>
                <w:rFonts w:hint="eastAsia" w:ascii="宋体" w:hAnsi="宋体" w:eastAsia="宋体" w:cs="宋体"/>
                <w:color w:val="auto"/>
                <w:spacing w:val="3"/>
                <w:sz w:val="22"/>
                <w:highlight w:val="none"/>
              </w:rPr>
              <w:t>冷量≤14000</w:t>
            </w:r>
            <w:r>
              <w:rPr>
                <w:rFonts w:hint="eastAsia" w:ascii="宋体" w:hAnsi="宋体" w:eastAsia="宋体" w:cs="宋体"/>
                <w:color w:val="auto"/>
                <w:sz w:val="22"/>
                <w:highlight w:val="none"/>
              </w:rPr>
              <w:t>W</w:t>
            </w:r>
            <w:r>
              <w:rPr>
                <w:rFonts w:hint="eastAsia" w:ascii="宋体" w:hAnsi="宋体" w:eastAsia="宋体" w:cs="宋体"/>
                <w:color w:val="auto"/>
                <w:spacing w:val="3"/>
                <w:sz w:val="22"/>
                <w:highlight w:val="none"/>
              </w:rPr>
              <w:t>)</w:t>
            </w:r>
          </w:p>
        </w:tc>
        <w:tc>
          <w:tcPr>
            <w:tcW w:w="4079" w:type="dxa"/>
            <w:tcBorders>
              <w:tl2br w:val="nil"/>
              <w:tr2bl w:val="nil"/>
            </w:tcBorders>
          </w:tcPr>
          <w:p>
            <w:pPr>
              <w:spacing w:line="360" w:lineRule="exact"/>
              <w:ind w:firstLine="6"/>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单元式空气调节机能效限定值</w:t>
            </w:r>
            <w:r>
              <w:rPr>
                <w:rFonts w:hint="eastAsia" w:ascii="宋体" w:hAnsi="宋体" w:eastAsia="宋体" w:cs="宋体"/>
                <w:color w:val="auto"/>
                <w:spacing w:val="8"/>
                <w:sz w:val="22"/>
                <w:highlight w:val="none"/>
              </w:rPr>
              <w:t>及能</w:t>
            </w:r>
            <w:r>
              <w:rPr>
                <w:rFonts w:hint="eastAsia" w:ascii="宋体" w:hAnsi="宋体" w:eastAsia="宋体" w:cs="宋体"/>
                <w:color w:val="auto"/>
                <w:spacing w:val="7"/>
                <w:sz w:val="22"/>
                <w:highlight w:val="none"/>
              </w:rPr>
              <w:t>源</w:t>
            </w:r>
            <w:r>
              <w:rPr>
                <w:rFonts w:hint="eastAsia" w:ascii="宋体" w:hAnsi="宋体" w:eastAsia="宋体" w:cs="宋体"/>
                <w:color w:val="auto"/>
                <w:spacing w:val="4"/>
                <w:sz w:val="22"/>
                <w:highlight w:val="none"/>
              </w:rPr>
              <w:t>效率等级》(</w:t>
            </w:r>
            <w:r>
              <w:rPr>
                <w:rFonts w:hint="eastAsia" w:ascii="宋体" w:hAnsi="宋体" w:eastAsia="宋体" w:cs="宋体"/>
                <w:color w:val="auto"/>
                <w:sz w:val="22"/>
                <w:highlight w:val="none"/>
              </w:rPr>
              <w:t>GB</w:t>
            </w:r>
            <w:r>
              <w:rPr>
                <w:rFonts w:hint="eastAsia" w:ascii="宋体" w:hAnsi="宋体" w:eastAsia="宋体" w:cs="宋体"/>
                <w:color w:val="auto"/>
                <w:spacing w:val="4"/>
                <w:sz w:val="22"/>
                <w:highlight w:val="none"/>
              </w:rPr>
              <w:t xml:space="preserve"> 19576)《风</w:t>
            </w:r>
            <w:r>
              <w:rPr>
                <w:rFonts w:hint="eastAsia" w:ascii="宋体" w:hAnsi="宋体" w:eastAsia="宋体" w:cs="宋体"/>
                <w:color w:val="auto"/>
                <w:spacing w:val="28"/>
                <w:sz w:val="22"/>
                <w:highlight w:val="none"/>
              </w:rPr>
              <w:t>管</w:t>
            </w:r>
            <w:r>
              <w:rPr>
                <w:rFonts w:hint="eastAsia" w:ascii="宋体" w:hAnsi="宋体" w:eastAsia="宋体" w:cs="宋体"/>
                <w:color w:val="auto"/>
                <w:spacing w:val="19"/>
                <w:sz w:val="22"/>
                <w:highlight w:val="none"/>
              </w:rPr>
              <w:t>送风式空调机组能效限定值及</w:t>
            </w:r>
            <w:r>
              <w:rPr>
                <w:rFonts w:hint="eastAsia" w:ascii="宋体" w:hAnsi="宋体" w:eastAsia="宋体" w:cs="宋体"/>
                <w:color w:val="auto"/>
                <w:spacing w:val="21"/>
                <w:sz w:val="22"/>
                <w:highlight w:val="none"/>
              </w:rPr>
              <w:t>能</w:t>
            </w:r>
            <w:r>
              <w:rPr>
                <w:rFonts w:hint="eastAsia" w:ascii="宋体" w:hAnsi="宋体" w:eastAsia="宋体" w:cs="宋体"/>
                <w:color w:val="auto"/>
                <w:spacing w:val="14"/>
                <w:sz w:val="22"/>
                <w:highlight w:val="none"/>
              </w:rPr>
              <w:t>效等级》(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4"/>
                <w:sz w:val="22"/>
                <w:highlight w:val="none"/>
              </w:rPr>
              <w:t>02</w:t>
            </w:r>
            <w:r>
              <w:rPr>
                <w:rFonts w:hint="eastAsia" w:ascii="宋体" w:hAnsi="宋体" w:eastAsia="宋体" w:cs="宋体"/>
                <w:color w:val="auto"/>
                <w:spacing w:val="2"/>
                <w:sz w:val="22"/>
                <w:highlight w:val="none"/>
              </w:rPr>
              <w:t>061808 热水器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9"/>
                <w:sz w:val="22"/>
                <w:highlight w:val="none"/>
              </w:rPr>
              <w:t>★</w:t>
            </w:r>
            <w:r>
              <w:rPr>
                <w:rFonts w:hint="eastAsia" w:ascii="宋体" w:hAnsi="宋体" w:eastAsia="宋体" w:cs="宋体"/>
                <w:color w:val="auto"/>
                <w:spacing w:val="7"/>
                <w:sz w:val="22"/>
                <w:highlight w:val="none"/>
              </w:rPr>
              <w:t>电热水器</w:t>
            </w:r>
          </w:p>
        </w:tc>
        <w:tc>
          <w:tcPr>
            <w:tcW w:w="4079" w:type="dxa"/>
            <w:tcBorders>
              <w:tl2br w:val="nil"/>
              <w:tr2bl w:val="nil"/>
            </w:tcBorders>
          </w:tcPr>
          <w:p>
            <w:pPr>
              <w:spacing w:line="360" w:lineRule="exact"/>
              <w:ind w:hanging="2"/>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储水式电热水器能效限定值及</w:t>
            </w:r>
            <w:r>
              <w:rPr>
                <w:rFonts w:hint="eastAsia" w:ascii="宋体" w:hAnsi="宋体" w:eastAsia="宋体" w:cs="宋体"/>
                <w:color w:val="auto"/>
                <w:spacing w:val="16"/>
                <w:sz w:val="22"/>
                <w:highlight w:val="none"/>
              </w:rPr>
              <w:t>能</w:t>
            </w:r>
            <w:r>
              <w:rPr>
                <w:rFonts w:hint="eastAsia" w:ascii="宋体" w:hAnsi="宋体" w:eastAsia="宋体" w:cs="宋体"/>
                <w:color w:val="auto"/>
                <w:spacing w:val="13"/>
                <w:sz w:val="22"/>
                <w:highlight w:val="none"/>
              </w:rPr>
              <w:t>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1</w:t>
            </w:r>
          </w:p>
        </w:tc>
        <w:tc>
          <w:tcPr>
            <w:tcW w:w="1166" w:type="dxa"/>
            <w:tcBorders>
              <w:tl2br w:val="nil"/>
              <w:tr2bl w:val="nil"/>
            </w:tcBorders>
            <w:vAlign w:val="center"/>
          </w:tcPr>
          <w:p>
            <w:pPr>
              <w:spacing w:line="360" w:lineRule="exact"/>
              <w:ind w:hanging="9"/>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w:t>
            </w:r>
            <w:r>
              <w:rPr>
                <w:rFonts w:hint="eastAsia" w:ascii="宋体" w:hAnsi="宋体" w:eastAsia="宋体" w:cs="宋体"/>
                <w:color w:val="auto"/>
                <w:sz w:val="22"/>
                <w:highlight w:val="none"/>
              </w:rPr>
              <w:t xml:space="preserve">619 照明 </w:t>
            </w:r>
            <w:r>
              <w:rPr>
                <w:rFonts w:hint="eastAsia" w:ascii="宋体" w:hAnsi="宋体" w:eastAsia="宋体" w:cs="宋体"/>
                <w:color w:val="auto"/>
                <w:spacing w:val="4"/>
                <w:sz w:val="22"/>
                <w:highlight w:val="none"/>
              </w:rPr>
              <w:t>设</w:t>
            </w:r>
            <w:r>
              <w:rPr>
                <w:rFonts w:hint="eastAsia" w:ascii="宋体" w:hAnsi="宋体" w:eastAsia="宋体" w:cs="宋体"/>
                <w:color w:val="auto"/>
                <w:spacing w:val="3"/>
                <w:sz w:val="22"/>
                <w:highlight w:val="none"/>
              </w:rPr>
              <w:t>备</w:t>
            </w:r>
          </w:p>
        </w:tc>
        <w:tc>
          <w:tcPr>
            <w:tcW w:w="2149" w:type="dxa"/>
            <w:tcBorders>
              <w:tl2br w:val="nil"/>
              <w:tr2bl w:val="nil"/>
            </w:tcBorders>
            <w:vAlign w:val="center"/>
          </w:tcPr>
          <w:p>
            <w:pPr>
              <w:spacing w:line="360" w:lineRule="exact"/>
              <w:ind w:hanging="2"/>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w:t>
            </w:r>
            <w:r>
              <w:rPr>
                <w:rFonts w:hint="eastAsia" w:ascii="宋体" w:hAnsi="宋体" w:eastAsia="宋体" w:cs="宋体"/>
                <w:color w:val="auto"/>
                <w:spacing w:val="5"/>
                <w:sz w:val="22"/>
                <w:highlight w:val="none"/>
              </w:rPr>
              <w:t>普通照 明用双端荧光</w:t>
            </w:r>
            <w:r>
              <w:rPr>
                <w:rFonts w:hint="eastAsia" w:ascii="宋体" w:hAnsi="宋体" w:eastAsia="宋体" w:cs="宋体"/>
                <w:color w:val="auto"/>
                <w:spacing w:val="4"/>
                <w:sz w:val="22"/>
                <w:highlight w:val="none"/>
              </w:rPr>
              <w:t>灯</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普通照明用双端荧光灯能效限</w:t>
            </w:r>
            <w:r>
              <w:rPr>
                <w:rFonts w:hint="eastAsia" w:ascii="宋体" w:hAnsi="宋体" w:eastAsia="宋体" w:cs="宋体"/>
                <w:color w:val="auto"/>
                <w:spacing w:val="18"/>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2</w:t>
            </w:r>
          </w:p>
        </w:tc>
        <w:tc>
          <w:tcPr>
            <w:tcW w:w="1166" w:type="dxa"/>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020910</w:t>
            </w:r>
            <w:r>
              <w:rPr>
                <w:rFonts w:hint="eastAsia" w:ascii="宋体" w:hAnsi="宋体" w:eastAsia="宋体" w:cs="宋体"/>
                <w:color w:val="auto"/>
                <w:sz w:val="22"/>
                <w:highlight w:val="none"/>
              </w:rPr>
              <w:t xml:space="preserve"> 电 </w:t>
            </w:r>
            <w:r>
              <w:rPr>
                <w:rFonts w:hint="eastAsia" w:ascii="宋体" w:hAnsi="宋体" w:eastAsia="宋体" w:cs="宋体"/>
                <w:color w:val="auto"/>
                <w:spacing w:val="7"/>
                <w:sz w:val="22"/>
                <w:highlight w:val="none"/>
              </w:rPr>
              <w:t>视设</w:t>
            </w:r>
            <w:r>
              <w:rPr>
                <w:rFonts w:hint="eastAsia" w:ascii="宋体" w:hAnsi="宋体" w:eastAsia="宋体" w:cs="宋体"/>
                <w:color w:val="auto"/>
                <w:spacing w:val="6"/>
                <w:sz w:val="22"/>
                <w:highlight w:val="none"/>
              </w:rPr>
              <w:t>备</w:t>
            </w:r>
          </w:p>
        </w:tc>
        <w:tc>
          <w:tcPr>
            <w:tcW w:w="2149" w:type="dxa"/>
            <w:tcBorders>
              <w:tl2br w:val="nil"/>
              <w:tr2bl w:val="nil"/>
            </w:tcBorders>
            <w:vAlign w:val="center"/>
          </w:tcPr>
          <w:p>
            <w:pPr>
              <w:spacing w:line="360" w:lineRule="exact"/>
              <w:ind w:hanging="9"/>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5"/>
                <w:sz w:val="22"/>
                <w:highlight w:val="none"/>
              </w:rPr>
              <w:t>02091001 普通电</w:t>
            </w:r>
            <w:r>
              <w:rPr>
                <w:rFonts w:hint="eastAsia" w:ascii="宋体" w:hAnsi="宋体" w:eastAsia="宋体" w:cs="宋体"/>
                <w:color w:val="auto"/>
                <w:spacing w:val="4"/>
                <w:sz w:val="22"/>
                <w:highlight w:val="none"/>
              </w:rPr>
              <w:t>视</w:t>
            </w:r>
            <w:r>
              <w:rPr>
                <w:rFonts w:hint="eastAsia" w:ascii="宋体" w:hAnsi="宋体" w:eastAsia="宋体" w:cs="宋体"/>
                <w:color w:val="auto"/>
                <w:spacing w:val="6"/>
                <w:sz w:val="22"/>
                <w:highlight w:val="none"/>
              </w:rPr>
              <w:t>设备 (电视机</w:t>
            </w:r>
            <w:r>
              <w:rPr>
                <w:rFonts w:hint="eastAsia" w:ascii="宋体" w:hAnsi="宋体" w:eastAsia="宋体" w:cs="宋体"/>
                <w:color w:val="auto"/>
                <w:spacing w:val="4"/>
                <w:sz w:val="22"/>
                <w:highlight w:val="none"/>
              </w:rPr>
              <w:t>)</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4079" w:type="dxa"/>
            <w:tcBorders>
              <w:tl2br w:val="nil"/>
              <w:tr2bl w:val="nil"/>
            </w:tcBorders>
          </w:tcPr>
          <w:p>
            <w:pPr>
              <w:spacing w:line="360" w:lineRule="exact"/>
              <w:ind w:firstLine="2"/>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平板电视能效限定值及能效等</w:t>
            </w:r>
            <w:r>
              <w:rPr>
                <w:rFonts w:hint="eastAsia" w:ascii="宋体" w:hAnsi="宋体" w:eastAsia="宋体" w:cs="宋体"/>
                <w:color w:val="auto"/>
                <w:spacing w:val="20"/>
                <w:sz w:val="22"/>
                <w:highlight w:val="none"/>
              </w:rPr>
              <w:t>级</w:t>
            </w:r>
            <w:r>
              <w:rPr>
                <w:rFonts w:hint="eastAsia" w:ascii="宋体" w:hAnsi="宋体" w:eastAsia="宋体" w:cs="宋体"/>
                <w:color w:val="auto"/>
                <w:spacing w:val="15"/>
                <w:sz w:val="22"/>
                <w:highlight w:val="none"/>
              </w:rPr>
              <w:t>》(</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3</w:t>
            </w:r>
          </w:p>
        </w:tc>
        <w:tc>
          <w:tcPr>
            <w:tcW w:w="1166" w:type="dxa"/>
            <w:tcBorders>
              <w:tl2br w:val="nil"/>
              <w:tr2bl w:val="nil"/>
            </w:tcBorders>
            <w:vAlign w:val="center"/>
          </w:tcPr>
          <w:p>
            <w:pPr>
              <w:spacing w:line="360" w:lineRule="exact"/>
              <w:ind w:firstLine="2"/>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020911</w:t>
            </w:r>
            <w:r>
              <w:rPr>
                <w:rFonts w:hint="eastAsia" w:ascii="宋体" w:hAnsi="宋体" w:eastAsia="宋体" w:cs="宋体"/>
                <w:color w:val="auto"/>
                <w:sz w:val="22"/>
                <w:highlight w:val="none"/>
              </w:rPr>
              <w:t xml:space="preserve"> 视 </w:t>
            </w:r>
            <w:r>
              <w:rPr>
                <w:rFonts w:hint="eastAsia" w:ascii="宋体" w:hAnsi="宋体" w:eastAsia="宋体" w:cs="宋体"/>
                <w:color w:val="auto"/>
                <w:spacing w:val="7"/>
                <w:sz w:val="22"/>
                <w:highlight w:val="none"/>
              </w:rPr>
              <w:t>频</w:t>
            </w:r>
            <w:r>
              <w:rPr>
                <w:rFonts w:hint="eastAsia" w:ascii="宋体" w:hAnsi="宋体" w:eastAsia="宋体" w:cs="宋体"/>
                <w:color w:val="auto"/>
                <w:spacing w:val="6"/>
                <w:sz w:val="22"/>
                <w:highlight w:val="none"/>
              </w:rPr>
              <w:t>设备</w:t>
            </w:r>
          </w:p>
        </w:tc>
        <w:tc>
          <w:tcPr>
            <w:tcW w:w="2149" w:type="dxa"/>
            <w:tcBorders>
              <w:tl2br w:val="nil"/>
              <w:tr2bl w:val="nil"/>
            </w:tcBorders>
            <w:vAlign w:val="center"/>
          </w:tcPr>
          <w:p>
            <w:pPr>
              <w:spacing w:line="360" w:lineRule="exact"/>
              <w:ind w:hanging="9"/>
              <w:rPr>
                <w:rFonts w:hint="eastAsia" w:ascii="宋体" w:hAnsi="宋体" w:eastAsia="宋体" w:cs="宋体"/>
                <w:color w:val="auto"/>
                <w:sz w:val="22"/>
                <w:highlight w:val="none"/>
              </w:rPr>
            </w:pPr>
            <w:r>
              <w:rPr>
                <w:rFonts w:hint="eastAsia" w:ascii="宋体" w:hAnsi="宋体" w:eastAsia="宋体" w:cs="宋体"/>
                <w:color w:val="auto"/>
                <w:sz w:val="22"/>
                <w:highlight w:val="none"/>
              </w:rPr>
              <w:t>A</w:t>
            </w:r>
            <w:r>
              <w:rPr>
                <w:rFonts w:hint="eastAsia" w:ascii="宋体" w:hAnsi="宋体" w:eastAsia="宋体" w:cs="宋体"/>
                <w:color w:val="auto"/>
                <w:spacing w:val="5"/>
                <w:sz w:val="22"/>
                <w:highlight w:val="none"/>
              </w:rPr>
              <w:t>02091107 视频监</w:t>
            </w:r>
            <w:r>
              <w:rPr>
                <w:rFonts w:hint="eastAsia" w:ascii="宋体" w:hAnsi="宋体" w:eastAsia="宋体" w:cs="宋体"/>
                <w:color w:val="auto"/>
                <w:spacing w:val="4"/>
                <w:sz w:val="22"/>
                <w:highlight w:val="none"/>
              </w:rPr>
              <w:t>控设</w:t>
            </w:r>
            <w:r>
              <w:rPr>
                <w:rFonts w:hint="eastAsia" w:ascii="宋体" w:hAnsi="宋体" w:eastAsia="宋体" w:cs="宋体"/>
                <w:color w:val="auto"/>
                <w:spacing w:val="3"/>
                <w:sz w:val="22"/>
                <w:highlight w:val="none"/>
              </w:rPr>
              <w:t>备</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监</w:t>
            </w:r>
            <w:r>
              <w:rPr>
                <w:rFonts w:hint="eastAsia" w:ascii="宋体" w:hAnsi="宋体" w:eastAsia="宋体" w:cs="宋体"/>
                <w:color w:val="auto"/>
                <w:spacing w:val="6"/>
                <w:sz w:val="22"/>
                <w:highlight w:val="none"/>
              </w:rPr>
              <w:t>视器</w:t>
            </w:r>
          </w:p>
        </w:tc>
        <w:tc>
          <w:tcPr>
            <w:tcW w:w="4079" w:type="dxa"/>
            <w:tcBorders>
              <w:tl2br w:val="nil"/>
              <w:tr2bl w:val="nil"/>
            </w:tcBorders>
          </w:tcPr>
          <w:p>
            <w:pPr>
              <w:spacing w:line="360" w:lineRule="exact"/>
              <w:ind w:firstLine="23"/>
              <w:rPr>
                <w:rFonts w:hint="eastAsia" w:ascii="宋体" w:hAnsi="宋体" w:eastAsia="宋体" w:cs="宋体"/>
                <w:color w:val="auto"/>
                <w:sz w:val="22"/>
                <w:highlight w:val="none"/>
              </w:rPr>
            </w:pPr>
            <w:r>
              <w:rPr>
                <w:rFonts w:hint="eastAsia" w:ascii="宋体" w:hAnsi="宋体" w:eastAsia="宋体" w:cs="宋体"/>
                <w:color w:val="auto"/>
                <w:spacing w:val="18"/>
                <w:sz w:val="22"/>
                <w:highlight w:val="none"/>
              </w:rPr>
              <w:t>以射频信号为主要信号输入的监</w:t>
            </w:r>
            <w:r>
              <w:rPr>
                <w:rFonts w:hint="eastAsia" w:ascii="宋体" w:hAnsi="宋体" w:eastAsia="宋体" w:cs="宋体"/>
                <w:color w:val="auto"/>
                <w:spacing w:val="10"/>
                <w:sz w:val="22"/>
                <w:highlight w:val="none"/>
              </w:rPr>
              <w:t>视</w:t>
            </w:r>
            <w:r>
              <w:rPr>
                <w:rFonts w:hint="eastAsia" w:ascii="宋体" w:hAnsi="宋体" w:eastAsia="宋体" w:cs="宋体"/>
                <w:color w:val="auto"/>
                <w:spacing w:val="8"/>
                <w:sz w:val="22"/>
                <w:highlight w:val="none"/>
              </w:rPr>
              <w:t>器</w:t>
            </w:r>
            <w:r>
              <w:rPr>
                <w:rFonts w:hint="eastAsia" w:ascii="宋体" w:hAnsi="宋体" w:eastAsia="宋体" w:cs="宋体"/>
                <w:color w:val="auto"/>
                <w:spacing w:val="5"/>
                <w:sz w:val="22"/>
                <w:highlight w:val="none"/>
              </w:rPr>
              <w:t>应符合《平板电视能效限定值</w:t>
            </w:r>
            <w:r>
              <w:rPr>
                <w:rFonts w:hint="eastAsia" w:ascii="宋体" w:hAnsi="宋体" w:eastAsia="宋体" w:cs="宋体"/>
                <w:color w:val="auto"/>
                <w:spacing w:val="14"/>
                <w:sz w:val="22"/>
                <w:highlight w:val="none"/>
              </w:rPr>
              <w:t>及</w:t>
            </w:r>
            <w:r>
              <w:rPr>
                <w:rFonts w:hint="eastAsia" w:ascii="宋体" w:hAnsi="宋体" w:eastAsia="宋体" w:cs="宋体"/>
                <w:color w:val="auto"/>
                <w:spacing w:val="13"/>
                <w:sz w:val="22"/>
                <w:highlight w:val="none"/>
              </w:rPr>
              <w:t>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24850) ，</w:t>
            </w:r>
          </w:p>
          <w:p>
            <w:pPr>
              <w:spacing w:line="360" w:lineRule="exact"/>
              <w:ind w:firstLine="23"/>
              <w:rPr>
                <w:rFonts w:hint="eastAsia" w:ascii="宋体" w:hAnsi="宋体" w:eastAsia="宋体" w:cs="宋体"/>
                <w:color w:val="auto"/>
                <w:sz w:val="22"/>
                <w:highlight w:val="none"/>
              </w:rPr>
            </w:pPr>
            <w:r>
              <w:rPr>
                <w:rFonts w:hint="eastAsia" w:ascii="宋体" w:hAnsi="宋体" w:eastAsia="宋体" w:cs="宋体"/>
                <w:color w:val="auto"/>
                <w:spacing w:val="18"/>
                <w:sz w:val="22"/>
                <w:highlight w:val="none"/>
              </w:rPr>
              <w:t>以数字信号为主要信号输入的监</w:t>
            </w:r>
            <w:r>
              <w:rPr>
                <w:rFonts w:hint="eastAsia" w:ascii="宋体" w:hAnsi="宋体" w:eastAsia="宋体" w:cs="宋体"/>
                <w:color w:val="auto"/>
                <w:spacing w:val="10"/>
                <w:sz w:val="22"/>
                <w:highlight w:val="none"/>
              </w:rPr>
              <w:t>视</w:t>
            </w:r>
            <w:r>
              <w:rPr>
                <w:rFonts w:hint="eastAsia" w:ascii="宋体" w:hAnsi="宋体" w:eastAsia="宋体" w:cs="宋体"/>
                <w:color w:val="auto"/>
                <w:spacing w:val="8"/>
                <w:sz w:val="22"/>
                <w:highlight w:val="none"/>
              </w:rPr>
              <w:t>器</w:t>
            </w:r>
            <w:r>
              <w:rPr>
                <w:rFonts w:hint="eastAsia" w:ascii="宋体" w:hAnsi="宋体" w:eastAsia="宋体" w:cs="宋体"/>
                <w:color w:val="auto"/>
                <w:spacing w:val="5"/>
                <w:sz w:val="22"/>
                <w:highlight w:val="none"/>
              </w:rPr>
              <w:t>应符合《计算机显示器能效限</w:t>
            </w:r>
            <w:r>
              <w:rPr>
                <w:rFonts w:hint="eastAsia" w:ascii="宋体" w:hAnsi="宋体" w:eastAsia="宋体" w:cs="宋体"/>
                <w:color w:val="auto"/>
                <w:spacing w:val="23"/>
                <w:sz w:val="22"/>
                <w:highlight w:val="none"/>
              </w:rPr>
              <w:t>定</w:t>
            </w:r>
            <w:r>
              <w:rPr>
                <w:rFonts w:hint="eastAsia" w:ascii="宋体" w:hAnsi="宋体" w:eastAsia="宋体" w:cs="宋体"/>
                <w:color w:val="auto"/>
                <w:spacing w:val="13"/>
                <w:sz w:val="22"/>
                <w:highlight w:val="none"/>
              </w:rPr>
              <w:t>值及能效等级》(</w:t>
            </w:r>
            <w:r>
              <w:rPr>
                <w:rFonts w:hint="eastAsia" w:ascii="宋体" w:hAnsi="宋体" w:eastAsia="宋体" w:cs="宋体"/>
                <w:color w:val="auto"/>
                <w:sz w:val="22"/>
                <w:highlight w:val="none"/>
              </w:rPr>
              <w:t>GB</w:t>
            </w:r>
            <w:r>
              <w:rPr>
                <w:rFonts w:hint="eastAsia" w:ascii="宋体" w:hAnsi="宋体" w:eastAsia="宋体" w:cs="宋体"/>
                <w:color w:val="auto"/>
                <w:spacing w:val="13"/>
                <w:sz w:val="22"/>
                <w:highlight w:val="none"/>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5</w:t>
            </w:r>
          </w:p>
        </w:tc>
        <w:tc>
          <w:tcPr>
            <w:tcW w:w="1166" w:type="dxa"/>
            <w:vMerge w:val="restart"/>
            <w:tcBorders>
              <w:tl2br w:val="nil"/>
              <w:tr2bl w:val="nil"/>
            </w:tcBorders>
            <w:vAlign w:val="center"/>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060805</w:t>
            </w:r>
            <w:r>
              <w:rPr>
                <w:rFonts w:hint="eastAsia" w:ascii="宋体" w:hAnsi="宋体" w:eastAsia="宋体" w:cs="宋体"/>
                <w:color w:val="auto"/>
                <w:sz w:val="22"/>
                <w:highlight w:val="none"/>
              </w:rPr>
              <w:t xml:space="preserve"> 便 </w:t>
            </w:r>
            <w:r>
              <w:rPr>
                <w:rFonts w:hint="eastAsia" w:ascii="宋体" w:hAnsi="宋体" w:eastAsia="宋体" w:cs="宋体"/>
                <w:color w:val="auto"/>
                <w:spacing w:val="1"/>
                <w:sz w:val="22"/>
                <w:highlight w:val="none"/>
              </w:rPr>
              <w:t>器</w:t>
            </w: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坐</w:t>
            </w:r>
            <w:r>
              <w:rPr>
                <w:rFonts w:hint="eastAsia" w:ascii="宋体" w:hAnsi="宋体" w:eastAsia="宋体" w:cs="宋体"/>
                <w:color w:val="auto"/>
                <w:spacing w:val="6"/>
                <w:sz w:val="22"/>
                <w:highlight w:val="none"/>
              </w:rPr>
              <w:t>便器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4079" w:type="dxa"/>
            <w:tcBorders>
              <w:tl2br w:val="nil"/>
              <w:tr2bl w:val="nil"/>
            </w:tcBorders>
          </w:tcPr>
          <w:p>
            <w:pPr>
              <w:spacing w:line="360" w:lineRule="exact"/>
              <w:ind w:hanging="4"/>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《坐便器水效限定值及水效等级》</w:t>
            </w:r>
            <w:r>
              <w:rPr>
                <w:rFonts w:hint="eastAsia" w:ascii="宋体" w:hAnsi="宋体" w:eastAsia="宋体" w:cs="宋体"/>
                <w:color w:val="auto"/>
                <w:spacing w:val="15"/>
                <w:sz w:val="22"/>
                <w:highlight w:val="none"/>
              </w:rPr>
              <w:t>(</w:t>
            </w:r>
            <w:r>
              <w:rPr>
                <w:rFonts w:hint="eastAsia" w:ascii="宋体" w:hAnsi="宋体" w:eastAsia="宋体" w:cs="宋体"/>
                <w:color w:val="auto"/>
                <w:sz w:val="22"/>
                <w:highlight w:val="none"/>
              </w:rPr>
              <w:t>GB</w:t>
            </w:r>
            <w:r>
              <w:rPr>
                <w:rFonts w:hint="eastAsia" w:ascii="宋体" w:hAnsi="宋体" w:eastAsia="宋体" w:cs="宋体"/>
                <w:color w:val="auto"/>
                <w:spacing w:val="15"/>
                <w:sz w:val="22"/>
                <w:highlight w:val="none"/>
              </w:rPr>
              <w:t xml:space="preserve"> 25502</w:t>
            </w:r>
            <w:r>
              <w:rPr>
                <w:rFonts w:hint="eastAsia" w:ascii="宋体" w:hAnsi="宋体" w:eastAsia="宋体" w:cs="宋体"/>
                <w:color w:val="auto"/>
                <w:spacing w:val="13"/>
                <w:sz w:val="2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蹲便</w:t>
            </w:r>
            <w:r>
              <w:rPr>
                <w:rFonts w:hint="eastAsia" w:ascii="宋体" w:hAnsi="宋体" w:eastAsia="宋体" w:cs="宋体"/>
                <w:color w:val="auto"/>
                <w:spacing w:val="6"/>
                <w:sz w:val="22"/>
                <w:highlight w:val="none"/>
              </w:rPr>
              <w:t>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蹲便器用水效率限定值及用水</w:t>
            </w:r>
            <w:r>
              <w:rPr>
                <w:rFonts w:hint="eastAsia" w:ascii="宋体" w:hAnsi="宋体" w:eastAsia="宋体" w:cs="宋体"/>
                <w:color w:val="auto"/>
                <w:spacing w:val="16"/>
                <w:sz w:val="22"/>
                <w:highlight w:val="none"/>
              </w:rPr>
              <w:t>效</w:t>
            </w:r>
            <w:r>
              <w:rPr>
                <w:rFonts w:hint="eastAsia" w:ascii="宋体" w:hAnsi="宋体" w:eastAsia="宋体" w:cs="宋体"/>
                <w:color w:val="auto"/>
                <w:spacing w:val="14"/>
                <w:sz w:val="22"/>
                <w:highlight w:val="none"/>
              </w:rPr>
              <w:t>率等级》(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hint="eastAsia" w:ascii="宋体" w:hAnsi="宋体" w:eastAsia="宋体" w:cs="宋体"/>
                <w:color w:val="auto"/>
                <w:sz w:val="22"/>
                <w:highlight w:val="none"/>
              </w:rPr>
            </w:pPr>
          </w:p>
        </w:tc>
        <w:tc>
          <w:tcPr>
            <w:tcW w:w="1166" w:type="dxa"/>
            <w:vMerge w:val="continue"/>
            <w:tcBorders>
              <w:tl2br w:val="nil"/>
              <w:tr2bl w:val="nil"/>
            </w:tcBorders>
            <w:vAlign w:val="center"/>
          </w:tcPr>
          <w:p>
            <w:pPr>
              <w:spacing w:line="360" w:lineRule="exact"/>
              <w:rPr>
                <w:rFonts w:hint="eastAsia" w:ascii="宋体" w:hAnsi="宋体" w:eastAsia="宋体" w:cs="宋体"/>
                <w:color w:val="auto"/>
                <w:sz w:val="22"/>
                <w:highlight w:val="none"/>
              </w:rPr>
            </w:pPr>
          </w:p>
        </w:tc>
        <w:tc>
          <w:tcPr>
            <w:tcW w:w="2149" w:type="dxa"/>
            <w:tcBorders>
              <w:tl2br w:val="nil"/>
              <w:tr2bl w:val="nil"/>
            </w:tcBorders>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5"/>
                <w:sz w:val="22"/>
                <w:highlight w:val="none"/>
              </w:rPr>
              <w:t>小便</w:t>
            </w:r>
            <w:r>
              <w:rPr>
                <w:rFonts w:hint="eastAsia" w:ascii="宋体" w:hAnsi="宋体" w:eastAsia="宋体" w:cs="宋体"/>
                <w:color w:val="auto"/>
                <w:spacing w:val="4"/>
                <w:sz w:val="22"/>
                <w:highlight w:val="none"/>
              </w:rPr>
              <w:t>器</w:t>
            </w: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4079" w:type="dxa"/>
            <w:tcBorders>
              <w:tl2br w:val="nil"/>
              <w:tr2bl w:val="nil"/>
            </w:tcBorders>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小便器用水效率限定值及用水</w:t>
            </w:r>
            <w:r>
              <w:rPr>
                <w:rFonts w:hint="eastAsia" w:ascii="宋体" w:hAnsi="宋体" w:eastAsia="宋体" w:cs="宋体"/>
                <w:color w:val="auto"/>
                <w:spacing w:val="16"/>
                <w:sz w:val="22"/>
                <w:highlight w:val="none"/>
              </w:rPr>
              <w:t>效</w:t>
            </w:r>
            <w:r>
              <w:rPr>
                <w:rFonts w:hint="eastAsia" w:ascii="宋体" w:hAnsi="宋体" w:eastAsia="宋体" w:cs="宋体"/>
                <w:color w:val="auto"/>
                <w:spacing w:val="14"/>
                <w:sz w:val="22"/>
                <w:highlight w:val="none"/>
              </w:rPr>
              <w:t>率等级》(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28377)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pacing w:val="-7"/>
                <w:sz w:val="22"/>
                <w:highlight w:val="none"/>
              </w:rPr>
              <w:t>1</w:t>
            </w:r>
            <w:r>
              <w:rPr>
                <w:rFonts w:hint="eastAsia" w:ascii="宋体" w:hAnsi="宋体" w:eastAsia="宋体" w:cs="宋体"/>
                <w:color w:val="auto"/>
                <w:spacing w:val="-6"/>
                <w:sz w:val="22"/>
                <w:highlight w:val="none"/>
              </w:rPr>
              <w:t>6</w:t>
            </w:r>
          </w:p>
        </w:tc>
        <w:tc>
          <w:tcPr>
            <w:tcW w:w="1166" w:type="dxa"/>
            <w:tcBorders>
              <w:tl2br w:val="nil"/>
              <w:tr2bl w:val="nil"/>
            </w:tcBorders>
          </w:tcPr>
          <w:p>
            <w:pPr>
              <w:spacing w:line="360" w:lineRule="exact"/>
              <w:ind w:hanging="4"/>
              <w:rPr>
                <w:rFonts w:hint="eastAsia" w:ascii="宋体" w:hAnsi="宋体" w:eastAsia="宋体" w:cs="宋体"/>
                <w:color w:val="auto"/>
                <w:sz w:val="22"/>
                <w:highlight w:val="none"/>
              </w:rPr>
            </w:pPr>
            <w:r>
              <w:rPr>
                <w:rFonts w:hint="eastAsia" w:ascii="宋体" w:hAnsi="宋体" w:eastAsia="宋体" w:cs="宋体"/>
                <w:color w:val="auto"/>
                <w:spacing w:val="-1"/>
                <w:sz w:val="22"/>
                <w:highlight w:val="none"/>
              </w:rPr>
              <w:t>★</w:t>
            </w:r>
            <w:r>
              <w:rPr>
                <w:rFonts w:hint="eastAsia" w:ascii="宋体" w:hAnsi="宋体" w:eastAsia="宋体" w:cs="宋体"/>
                <w:color w:val="auto"/>
                <w:sz w:val="22"/>
                <w:highlight w:val="none"/>
              </w:rPr>
              <w:t>A</w:t>
            </w:r>
            <w:r>
              <w:rPr>
                <w:rFonts w:hint="eastAsia" w:ascii="宋体" w:hAnsi="宋体" w:eastAsia="宋体" w:cs="宋体"/>
                <w:color w:val="auto"/>
                <w:spacing w:val="-1"/>
                <w:sz w:val="22"/>
                <w:highlight w:val="none"/>
              </w:rPr>
              <w:t>060806</w:t>
            </w:r>
            <w:r>
              <w:rPr>
                <w:rFonts w:hint="eastAsia" w:ascii="宋体" w:hAnsi="宋体" w:eastAsia="宋体" w:cs="宋体"/>
                <w:color w:val="auto"/>
                <w:sz w:val="22"/>
                <w:highlight w:val="none"/>
              </w:rPr>
              <w:t xml:space="preserve"> 水嘴</w:t>
            </w:r>
          </w:p>
        </w:tc>
        <w:tc>
          <w:tcPr>
            <w:tcW w:w="2149" w:type="dxa"/>
            <w:tcBorders>
              <w:tl2br w:val="nil"/>
              <w:tr2bl w:val="nil"/>
            </w:tcBorders>
          </w:tcPr>
          <w:p>
            <w:pPr>
              <w:spacing w:line="360" w:lineRule="exact"/>
              <w:rPr>
                <w:rFonts w:hint="eastAsia" w:ascii="宋体" w:hAnsi="宋体" w:eastAsia="宋体" w:cs="宋体"/>
                <w:color w:val="auto"/>
                <w:sz w:val="22"/>
                <w:highlight w:val="none"/>
              </w:rPr>
            </w:pPr>
          </w:p>
        </w:tc>
        <w:tc>
          <w:tcPr>
            <w:tcW w:w="1602" w:type="dxa"/>
            <w:tcBorders>
              <w:tl2br w:val="nil"/>
              <w:tr2bl w:val="nil"/>
            </w:tcBorders>
          </w:tcPr>
          <w:p>
            <w:pPr>
              <w:spacing w:line="360" w:lineRule="exact"/>
              <w:rPr>
                <w:rFonts w:hint="eastAsia" w:ascii="宋体" w:hAnsi="宋体" w:eastAsia="宋体" w:cs="宋体"/>
                <w:color w:val="auto"/>
                <w:sz w:val="22"/>
                <w:highlight w:val="none"/>
              </w:rPr>
            </w:pPr>
          </w:p>
        </w:tc>
        <w:tc>
          <w:tcPr>
            <w:tcW w:w="4079" w:type="dxa"/>
            <w:tcBorders>
              <w:tl2br w:val="nil"/>
              <w:tr2bl w:val="nil"/>
            </w:tcBorders>
          </w:tcPr>
          <w:p>
            <w:pPr>
              <w:spacing w:line="360" w:lineRule="exact"/>
              <w:ind w:firstLine="3"/>
              <w:rPr>
                <w:rFonts w:hint="eastAsia" w:ascii="宋体" w:hAnsi="宋体" w:eastAsia="宋体" w:cs="宋体"/>
                <w:color w:val="auto"/>
                <w:sz w:val="22"/>
                <w:highlight w:val="none"/>
              </w:rPr>
            </w:pPr>
            <w:r>
              <w:rPr>
                <w:rFonts w:hint="eastAsia" w:ascii="宋体" w:hAnsi="宋体" w:eastAsia="宋体" w:cs="宋体"/>
                <w:color w:val="auto"/>
                <w:spacing w:val="22"/>
                <w:sz w:val="22"/>
                <w:highlight w:val="none"/>
              </w:rPr>
              <w:t>《</w:t>
            </w:r>
            <w:r>
              <w:rPr>
                <w:rFonts w:hint="eastAsia" w:ascii="宋体" w:hAnsi="宋体" w:eastAsia="宋体" w:cs="宋体"/>
                <w:color w:val="auto"/>
                <w:spacing w:val="19"/>
                <w:sz w:val="22"/>
                <w:highlight w:val="none"/>
              </w:rPr>
              <w:t>水嘴用水效率限定值及用水效</w:t>
            </w:r>
            <w:r>
              <w:rPr>
                <w:rFonts w:hint="eastAsia" w:ascii="宋体" w:hAnsi="宋体" w:eastAsia="宋体" w:cs="宋体"/>
                <w:color w:val="auto"/>
                <w:spacing w:val="23"/>
                <w:sz w:val="22"/>
                <w:highlight w:val="none"/>
              </w:rPr>
              <w:t>率</w:t>
            </w:r>
            <w:r>
              <w:rPr>
                <w:rFonts w:hint="eastAsia" w:ascii="宋体" w:hAnsi="宋体" w:eastAsia="宋体" w:cs="宋体"/>
                <w:color w:val="auto"/>
                <w:spacing w:val="14"/>
                <w:sz w:val="22"/>
                <w:highlight w:val="none"/>
              </w:rPr>
              <w:t>等级》(</w:t>
            </w:r>
            <w:r>
              <w:rPr>
                <w:rFonts w:hint="eastAsia" w:ascii="宋体" w:hAnsi="宋体" w:eastAsia="宋体" w:cs="宋体"/>
                <w:color w:val="auto"/>
                <w:sz w:val="22"/>
                <w:highlight w:val="none"/>
              </w:rPr>
              <w:t>GB</w:t>
            </w:r>
            <w:r>
              <w:rPr>
                <w:rFonts w:hint="eastAsia" w:ascii="宋体" w:hAnsi="宋体" w:eastAsia="宋体" w:cs="宋体"/>
                <w:color w:val="auto"/>
                <w:spacing w:val="14"/>
                <w:sz w:val="22"/>
                <w:highlight w:val="none"/>
              </w:rPr>
              <w:t xml:space="preserve"> 25501)</w:t>
            </w:r>
          </w:p>
        </w:tc>
      </w:tr>
    </w:tbl>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注：</w:t>
      </w:r>
    </w:p>
    <w:p>
      <w:pPr>
        <w:numPr>
          <w:ilvl w:val="0"/>
          <w:numId w:val="4"/>
        </w:numPr>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节能产品认证应依据相关国家标准的最新版本，依据国家标准中二级能效（水效）指标。 </w:t>
      </w:r>
    </w:p>
    <w:p>
      <w:pPr>
        <w:numPr>
          <w:ilvl w:val="0"/>
          <w:numId w:val="4"/>
        </w:numPr>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以“★”标注的为政府强制采购产品。</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7.2.2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7.2.3 鼓励供应商在参加政府采购过程中开展绿色设计、选择绿色材料、打造绿色制造工艺、开展绿色运输、做好废弃产品回收处理，实现产品全周期的绿色环保。</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7.3支持中小企业发展</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符合中小企业划分标准的个体工商户，在政府采购活动中视同中小企业。</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bCs/>
          <w:color w:val="auto"/>
          <w:sz w:val="22"/>
          <w:highlight w:val="none"/>
        </w:rPr>
        <w:t>7.3.2</w:t>
      </w:r>
      <w:r>
        <w:rPr>
          <w:rFonts w:hint="eastAsia" w:ascii="宋体" w:hAnsi="宋体" w:eastAsia="宋体" w:cs="宋体"/>
          <w:color w:val="auto"/>
          <w:kern w:val="0"/>
          <w:sz w:val="22"/>
          <w:highlight w:val="none"/>
        </w:rPr>
        <w:t>在政府采购活动中，投标人提供的货物、工程或者服务符合下列情形的，享受中小企业扶持政策：</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7.3.2.1在货物采购项目中，货物由中小企业制造，即货物由中小企业生产且使用该中小企业商号或者注册商标；</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7.3.2.2在工程采购项目中，工程由中小企业承建，即工程施工单位为中小企业；</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7.3.2.3在服务采购项目中，服务由中小企业承接，即提供服务的人员为中小企业依照《中华人民共和国劳动合同法》订立劳动合同的从业人员。</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在货物采购项目中，投标人提供的货物既有中小企业制造货物，也有大型企业制造货物的，不享受中小企业扶持政策。</w:t>
      </w:r>
    </w:p>
    <w:p>
      <w:pPr>
        <w:widowControl/>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以联合体形式参加政府采购活动，联合体各方均为中小企业的，联合体视同中小企业。其中，联合体各方均为小微企业的，联合体视同小微企业。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7.3.4符合《关于促进残疾人就业政府采购政策的通知》（财库〔2017〕141号）规定的条件并提供《残疾人福利性单位声明函》（附件）的残疾人福利性单位视同小型、微型企业；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7.3.5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7.3.7中小企业享受扶持政策获得政府采购合同的，小微企业不得将合同分包给大中型企业，中型企业不得将合同分包给大型企业。</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7.4</w:t>
      </w:r>
      <w:r>
        <w:rPr>
          <w:rFonts w:hint="eastAsia" w:ascii="宋体" w:hAnsi="宋体" w:eastAsia="宋体" w:cs="宋体"/>
          <w:bCs/>
          <w:color w:val="auto"/>
          <w:sz w:val="22"/>
          <w:highlight w:val="none"/>
        </w:rPr>
        <w:t>支持创新发展</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7.4.1采购人优先采购被认定为首台套产品和“制造精品”的自主创新产品。</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7.5平等对待内外资企业和符合条件的破产重整企业</w:t>
      </w:r>
    </w:p>
    <w:p>
      <w:pPr>
        <w:snapToGrid w:val="0"/>
        <w:spacing w:line="360" w:lineRule="exact"/>
        <w:ind w:firstLine="442" w:firstLineChars="201"/>
        <w:rPr>
          <w:rFonts w:hint="eastAsia" w:ascii="宋体" w:hAnsi="宋体" w:eastAsia="宋体" w:cs="宋体"/>
          <w:color w:val="auto"/>
          <w:highlight w:val="none"/>
        </w:rPr>
      </w:pPr>
      <w:r>
        <w:rPr>
          <w:rFonts w:hint="eastAsia" w:ascii="宋体" w:hAnsi="宋体" w:eastAsia="宋体" w:cs="宋体"/>
          <w:color w:val="auto"/>
          <w:sz w:val="22"/>
          <w:highlight w:val="none"/>
        </w:rPr>
        <w:t>平等对待内外资企业和符合条件的破产重整企业，切实保障企业公平竞争，平等维护企业的合法利益。</w:t>
      </w:r>
    </w:p>
    <w:p>
      <w:pPr>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7.6</w:t>
      </w:r>
      <w:r>
        <w:rPr>
          <w:rFonts w:hint="eastAsia" w:ascii="宋体" w:hAnsi="宋体" w:eastAsia="宋体" w:cs="宋体"/>
          <w:snapToGrid w:val="0"/>
          <w:color w:val="auto"/>
          <w:sz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p>
      <w:pPr>
        <w:spacing w:line="360" w:lineRule="exact"/>
        <w:ind w:firstLine="522" w:firstLineChars="200"/>
        <w:jc w:val="center"/>
        <w:outlineLvl w:val="1"/>
        <w:rPr>
          <w:rFonts w:hint="eastAsia" w:ascii="宋体" w:hAnsi="宋体" w:eastAsia="宋体" w:cs="宋体"/>
          <w:b/>
          <w:color w:val="auto"/>
          <w:sz w:val="26"/>
          <w:highlight w:val="none"/>
        </w:rPr>
      </w:pPr>
      <w:bookmarkStart w:id="5" w:name="_Toc19176"/>
      <w:r>
        <w:rPr>
          <w:rFonts w:hint="eastAsia" w:ascii="宋体" w:hAnsi="宋体" w:eastAsia="宋体" w:cs="宋体"/>
          <w:b/>
          <w:color w:val="auto"/>
          <w:sz w:val="26"/>
          <w:highlight w:val="none"/>
        </w:rPr>
        <w:t>二、招标文件</w:t>
      </w:r>
      <w:bookmarkEnd w:id="5"/>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1.招标文件由招标文件目录所列内容及相关资料组成。</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2.质疑</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2.2投标人提出质疑应当提交质疑函和必要的证明材料，质疑函范本请到“浙江政府采购网下载专区”下载，质疑函应当包括下列内容：</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（一）投标人的姓名或者名称、地址、邮编、联系人及联系电话；</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（二）质疑项目的名称、编号；</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（三）具体、明确的质疑事项和与质疑事项相关的请求；</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（四）事实依据；</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（五）必要的法律依据；</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（六）提出质疑的日期。</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投标人为自然人的，应当由本人签字；投标人为法人或者其他组织的，应当由法定代表人、主要负责人，或者其授权代表签字或者盖章，并加盖电子签章。</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2.3提出质疑的投标人应当是参与本项目招标活动的投标人。</w:t>
      </w:r>
      <w:r>
        <w:rPr>
          <w:rFonts w:hint="eastAsia" w:ascii="宋体" w:hAnsi="宋体" w:eastAsia="宋体" w:cs="宋体"/>
          <w:b/>
          <w:bCs/>
          <w:color w:val="auto"/>
          <w:spacing w:val="6"/>
          <w:sz w:val="22"/>
          <w:highlight w:val="none"/>
        </w:rPr>
        <w:t>投标人在法定质疑期内一次性提出针对同一采购程序环节的质疑。</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2.4根据《政府采购质疑和投诉办法》第三十七条的规定，投诉人在全国范围12个月内三次以上投诉查无实据的，由财政部门列入不良行为记录名单。</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投诉人有下列行为之一的，属于虚假、恶意投诉，由财政部门列入不良行为记录名单，禁止其1至3年内参加政府采购活动：</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（一）捏造事实；</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（二）提供虚假材料；</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（三）以非法手段取得证明材料。证据来源的合法性存在明显疑问，投诉人无法证明其取得方式合法的，视为以非法手段取得证明材料。</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3.投诉</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质疑投标人对采购人、采购代理机构的答复不满意或者采购人、采购代理机构未在规定的时间内作出答复的，可以在答复期满后十五个工作日内向同级政府采购监督部门投诉。投诉书范本请到“浙江政府采购网下载专区”下载。</w:t>
      </w:r>
    </w:p>
    <w:p>
      <w:pPr>
        <w:adjustRightIn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以联合体形式参加政府采购活动的，其质疑或投诉应当由组成联合体的所有投标人共同提出。</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4.澄清或修改</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4.1采购人或者采购代理机构可以对已发出的招标文件进行必要的澄清或者修改。澄清或者修改</w:t>
      </w:r>
      <w:r>
        <w:rPr>
          <w:rStyle w:val="35"/>
          <w:rFonts w:hint="eastAsia" w:ascii="宋体" w:hAnsi="宋体" w:eastAsia="宋体" w:cs="宋体"/>
          <w:b w:val="0"/>
          <w:color w:val="auto"/>
          <w:sz w:val="22"/>
          <w:highlight w:val="none"/>
        </w:rPr>
        <w:t>在浙江政府采购网上发布公告，同时政采云系统会向所有已按招标文件规定方式获取招标文件的潜在投标人发送更正提醒信息，潜在投标人请自行到浙江省政府采购网上下载公告附件，潜在投标人在收到该公告附件后应于1日内，以书面或传真形式（签署意见并加盖公章）向采购代理机构回函给予确认。过期未回复的，视为默认接受。</w:t>
      </w:r>
      <w:r>
        <w:rPr>
          <w:rFonts w:hint="eastAsia" w:ascii="宋体" w:hAnsi="宋体" w:eastAsia="宋体" w:cs="宋体"/>
          <w:color w:val="auto"/>
          <w:spacing w:val="6"/>
          <w:sz w:val="22"/>
          <w:highlight w:val="none"/>
        </w:rPr>
        <w:t>澄清或者修改的内容为招标文件的组成部分。</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澄清或者修改的内容可能影响投标文件编制的，采购人或者采购代理机构应当在投标文件提交截止时间至少15日前，以书面形式（</w:t>
      </w:r>
      <w:r>
        <w:rPr>
          <w:rStyle w:val="35"/>
          <w:rFonts w:hint="eastAsia" w:ascii="宋体" w:hAnsi="宋体" w:eastAsia="宋体" w:cs="宋体"/>
          <w:b w:val="0"/>
          <w:color w:val="auto"/>
          <w:sz w:val="22"/>
          <w:highlight w:val="none"/>
        </w:rPr>
        <w:t>在浙江政府采购网上发布公告</w:t>
      </w:r>
      <w:r>
        <w:rPr>
          <w:rFonts w:hint="eastAsia" w:ascii="宋体" w:hAnsi="宋体" w:eastAsia="宋体" w:cs="宋体"/>
          <w:color w:val="auto"/>
          <w:spacing w:val="6"/>
          <w:sz w:val="22"/>
          <w:highlight w:val="none"/>
        </w:rPr>
        <w:t>）通知所有获取招标文件的潜在投标人；不足15日的，采购人或者采购代理机构应当顺延提交投标文件的截止时间。</w:t>
      </w:r>
    </w:p>
    <w:p>
      <w:pPr>
        <w:spacing w:line="360" w:lineRule="exact"/>
        <w:ind w:firstLine="522" w:firstLineChars="200"/>
        <w:jc w:val="center"/>
        <w:outlineLvl w:val="1"/>
        <w:rPr>
          <w:rFonts w:hint="eastAsia" w:ascii="宋体" w:hAnsi="宋体" w:eastAsia="宋体" w:cs="宋体"/>
          <w:color w:val="auto"/>
          <w:sz w:val="22"/>
          <w:highlight w:val="none"/>
        </w:rPr>
      </w:pPr>
      <w:bookmarkStart w:id="6" w:name="_Toc30178"/>
      <w:r>
        <w:rPr>
          <w:rFonts w:hint="eastAsia" w:ascii="宋体" w:hAnsi="宋体" w:eastAsia="宋体" w:cs="宋体"/>
          <w:b/>
          <w:color w:val="auto"/>
          <w:sz w:val="26"/>
          <w:highlight w:val="none"/>
        </w:rPr>
        <w:t>三、投标文件的编制</w:t>
      </w:r>
      <w:bookmarkEnd w:id="6"/>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1.投标文件的形式</w:t>
      </w:r>
    </w:p>
    <w:p>
      <w:pPr>
        <w:pStyle w:val="18"/>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投标文件分为电子投标文件以及备份投标文件，备份文件为以介质存储的数据电文形式的备份投标文件。</w:t>
      </w:r>
    </w:p>
    <w:p>
      <w:pPr>
        <w:spacing w:line="360" w:lineRule="exact"/>
        <w:ind w:firstLine="442" w:firstLineChars="200"/>
        <w:rPr>
          <w:rFonts w:hint="eastAsia" w:ascii="宋体" w:hAnsi="宋体" w:eastAsia="宋体" w:cs="宋体"/>
          <w:color w:val="auto"/>
          <w:kern w:val="0"/>
          <w:sz w:val="22"/>
          <w:highlight w:val="none"/>
        </w:rPr>
      </w:pPr>
      <w:r>
        <w:rPr>
          <w:rFonts w:hint="eastAsia" w:ascii="宋体" w:hAnsi="宋体" w:eastAsia="宋体" w:cs="宋体"/>
          <w:b/>
          <w:bCs/>
          <w:color w:val="auto"/>
          <w:sz w:val="22"/>
          <w:highlight w:val="none"/>
        </w:rPr>
        <w:t>1.1电子投标文件，通过政采云电子交易客户端（政采云投标客户端）完成投标文件编制后生成并加密的数据电文形式的投标文件（文件扩展名为.jmbs）</w:t>
      </w:r>
      <w:r>
        <w:rPr>
          <w:rFonts w:hint="eastAsia" w:ascii="宋体" w:hAnsi="宋体" w:eastAsia="宋体" w:cs="宋体"/>
          <w:color w:val="auto"/>
          <w:kern w:val="0"/>
          <w:sz w:val="22"/>
          <w:highlight w:val="none"/>
        </w:rPr>
        <w:t>。</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1.2以介质存储的数据电文形式的备份投标文件：</w:t>
      </w:r>
      <w:r>
        <w:rPr>
          <w:rStyle w:val="35"/>
          <w:rFonts w:hint="eastAsia" w:ascii="宋体" w:hAnsi="宋体" w:eastAsia="宋体" w:cs="宋体"/>
          <w:bCs/>
          <w:color w:val="auto"/>
          <w:sz w:val="22"/>
          <w:highlight w:val="none"/>
        </w:rPr>
        <w:t>与“电子投标文件”同时生成的数据电文形式的备份投标文件</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文件扩展名为</w:t>
      </w:r>
      <w:r>
        <w:rPr>
          <w:rFonts w:hint="eastAsia" w:ascii="宋体" w:hAnsi="宋体" w:eastAsia="宋体" w:cs="宋体"/>
          <w:b/>
          <w:bCs/>
          <w:color w:val="auto"/>
          <w:sz w:val="22"/>
          <w:highlight w:val="none"/>
        </w:rPr>
        <w:t>.bfbs)，</w:t>
      </w:r>
      <w:r>
        <w:rPr>
          <w:rFonts w:hint="eastAsia" w:ascii="宋体" w:hAnsi="宋体" w:eastAsia="宋体" w:cs="宋体"/>
          <w:b/>
          <w:bCs/>
          <w:color w:val="auto"/>
          <w:sz w:val="22"/>
          <w:highlight w:val="none"/>
          <w:lang w:val="zh-CN"/>
        </w:rPr>
        <w:t>投标文件提交截止时间前以电子邮件方式传送至浙江乐诚工程咨询有限公司电子邮箱</w:t>
      </w:r>
      <w:r>
        <w:rPr>
          <w:rFonts w:hint="eastAsia" w:ascii="宋体" w:hAnsi="宋体" w:eastAsia="宋体" w:cs="宋体"/>
          <w:b/>
          <w:bCs/>
          <w:color w:val="auto"/>
          <w:sz w:val="22"/>
          <w:highlight w:val="none"/>
        </w:rPr>
        <w:t>2812799762@qq.com，</w:t>
      </w:r>
      <w:r>
        <w:rPr>
          <w:rFonts w:hint="eastAsia" w:ascii="宋体" w:hAnsi="宋体" w:eastAsia="宋体" w:cs="宋体"/>
          <w:b/>
          <w:bCs/>
          <w:color w:val="auto"/>
          <w:sz w:val="22"/>
          <w:highlight w:val="none"/>
          <w:lang w:val="zh-CN"/>
        </w:rPr>
        <w:t>递交</w:t>
      </w:r>
      <w:r>
        <w:rPr>
          <w:rFonts w:hint="eastAsia" w:ascii="宋体" w:hAnsi="宋体" w:eastAsia="宋体" w:cs="宋体"/>
          <w:b/>
          <w:bCs/>
          <w:color w:val="auto"/>
          <w:sz w:val="22"/>
          <w:highlight w:val="none"/>
        </w:rPr>
        <w:t>1</w:t>
      </w:r>
      <w:r>
        <w:rPr>
          <w:rFonts w:hint="eastAsia" w:ascii="宋体" w:hAnsi="宋体" w:eastAsia="宋体" w:cs="宋体"/>
          <w:b/>
          <w:bCs/>
          <w:color w:val="auto"/>
          <w:sz w:val="22"/>
          <w:highlight w:val="none"/>
          <w:lang w:val="zh-CN"/>
        </w:rPr>
        <w:t>份</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传送的备份投标文件需打包压缩并加密</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加密密码由投标人自行保管</w:t>
      </w:r>
      <w:r>
        <w:rPr>
          <w:rFonts w:hint="eastAsia" w:ascii="宋体" w:hAnsi="宋体" w:eastAsia="宋体" w:cs="宋体"/>
          <w:b/>
          <w:bCs/>
          <w:color w:val="auto"/>
          <w:sz w:val="22"/>
          <w:highlight w:val="none"/>
        </w:rPr>
        <w:t>，未加密导致投标信息泄露的风险由投标人自行承担</w:t>
      </w:r>
      <w:r>
        <w:rPr>
          <w:rStyle w:val="35"/>
          <w:rFonts w:hint="eastAsia" w:ascii="宋体" w:hAnsi="宋体" w:eastAsia="宋体" w:cs="宋体"/>
          <w:bCs/>
          <w:color w:val="auto"/>
          <w:sz w:val="22"/>
          <w:highlight w:val="none"/>
        </w:rPr>
        <w:t>。</w:t>
      </w:r>
      <w:r>
        <w:rPr>
          <w:rFonts w:hint="eastAsia" w:ascii="宋体" w:hAnsi="宋体" w:eastAsia="宋体" w:cs="宋体"/>
          <w:b/>
          <w:bCs/>
          <w:color w:val="auto"/>
          <w:sz w:val="22"/>
          <w:highlight w:val="none"/>
          <w:lang w:val="zh-CN"/>
        </w:rPr>
        <w:t>。</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1.3 投标文件的效力</w:t>
      </w:r>
    </w:p>
    <w:p>
      <w:pPr>
        <w:spacing w:line="360" w:lineRule="exact"/>
        <w:ind w:firstLine="442" w:firstLineChars="200"/>
        <w:rPr>
          <w:rFonts w:hint="eastAsia" w:ascii="宋体" w:hAnsi="宋体" w:eastAsia="宋体" w:cs="宋体"/>
          <w:b/>
          <w:bCs/>
          <w:color w:val="auto"/>
          <w:sz w:val="22"/>
          <w:highlight w:val="none"/>
          <w:lang w:val="zh-CN"/>
        </w:rPr>
      </w:pPr>
      <w:r>
        <w:rPr>
          <w:rFonts w:hint="eastAsia" w:ascii="宋体" w:hAnsi="宋体" w:eastAsia="宋体" w:cs="宋体"/>
          <w:b/>
          <w:bCs/>
          <w:color w:val="auto"/>
          <w:sz w:val="22"/>
          <w:highlight w:val="none"/>
          <w:lang w:val="zh-CN"/>
        </w:rPr>
        <w:t>投标文件的启用，按先后顺位分别为电子投标文件、以介质存储的数据电文形式的备份投标文件。在下一顺位的投标文件启用时，前一顺位的投标文件自动失效。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2.投标人应认真阅读招标文件中所有事项格式、条款和技术规范等。</w:t>
      </w:r>
      <w:r>
        <w:rPr>
          <w:rFonts w:hint="eastAsia" w:ascii="宋体" w:hAnsi="宋体" w:eastAsia="宋体" w:cs="宋体"/>
          <w:bCs/>
          <w:color w:val="auto"/>
          <w:sz w:val="22"/>
          <w:highlight w:val="none"/>
          <w:u w:val="single"/>
        </w:rPr>
        <w:t>▲</w:t>
      </w:r>
      <w:r>
        <w:rPr>
          <w:rFonts w:hint="eastAsia" w:ascii="宋体" w:hAnsi="宋体" w:eastAsia="宋体" w:cs="宋体"/>
          <w:color w:val="auto"/>
          <w:sz w:val="22"/>
          <w:highlight w:val="none"/>
          <w:u w:val="single"/>
        </w:rPr>
        <w:t>投标人没有对招标文件各个方面做出实质性响应，导致投标被拒绝的风险由投标人自行承担。</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3.</w:t>
      </w:r>
      <w:r>
        <w:rPr>
          <w:rFonts w:hint="eastAsia" w:ascii="宋体" w:hAnsi="宋体" w:eastAsia="宋体" w:cs="宋体"/>
          <w:bCs/>
          <w:color w:val="auto"/>
          <w:sz w:val="22"/>
          <w:highlight w:val="none"/>
          <w:u w:val="single"/>
        </w:rPr>
        <w:t>▲</w:t>
      </w:r>
      <w:r>
        <w:rPr>
          <w:rFonts w:hint="eastAsia" w:ascii="宋体" w:hAnsi="宋体" w:eastAsia="宋体" w:cs="宋体"/>
          <w:color w:val="auto"/>
          <w:sz w:val="22"/>
          <w:highlight w:val="none"/>
          <w:u w:val="single"/>
        </w:rPr>
        <w:t>投标人应保证所提供文件资料的真实性，所有文件资料必须是针对本次投标的。如发现投标人提供了虚假文件资料，其投标将被拒绝，并自行承担相应的法律责任。</w:t>
      </w:r>
    </w:p>
    <w:p>
      <w:pPr>
        <w:spacing w:line="360" w:lineRule="exact"/>
        <w:ind w:firstLine="440" w:firstLineChars="200"/>
        <w:rPr>
          <w:rFonts w:hint="eastAsia" w:ascii="宋体" w:hAnsi="宋体" w:eastAsia="宋体" w:cs="宋体"/>
          <w:b/>
          <w:color w:val="auto"/>
          <w:sz w:val="22"/>
          <w:highlight w:val="none"/>
        </w:rPr>
      </w:pPr>
      <w:r>
        <w:rPr>
          <w:rFonts w:hint="eastAsia" w:ascii="宋体" w:hAnsi="宋体" w:eastAsia="宋体" w:cs="宋体"/>
          <w:color w:val="auto"/>
          <w:sz w:val="22"/>
          <w:highlight w:val="none"/>
        </w:rPr>
        <w:t>4.投标文件的构成：</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投标文件由“报价文件”、“资格文件”和“商务和技术文件”三部分组成，以下的“附件”，指的是第四部分 附件中的表格，其中电子投标文件中所须加盖电子签章部分均采用CA签章。</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（1）报价文件</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1）开标一览表；（见附件1）</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2）投标报价明细表；（见附件2）</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3）投标报价部分其他内容（如有）；（见附件3）</w:t>
      </w:r>
    </w:p>
    <w:p>
      <w:pPr>
        <w:tabs>
          <w:tab w:val="left" w:pos="535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4）中小企业声明函；（见附件4）</w:t>
      </w:r>
    </w:p>
    <w:p>
      <w:pPr>
        <w:tabs>
          <w:tab w:val="left" w:pos="5355"/>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（2）资格文件</w:t>
      </w:r>
      <w:r>
        <w:rPr>
          <w:rFonts w:hint="eastAsia" w:ascii="宋体" w:hAnsi="宋体" w:eastAsia="宋体" w:cs="宋体"/>
          <w:color w:val="auto"/>
          <w:sz w:val="22"/>
          <w:highlight w:val="none"/>
        </w:rPr>
        <w:t>（见附件5）</w:t>
      </w:r>
      <w:r>
        <w:rPr>
          <w:rFonts w:hint="eastAsia" w:ascii="宋体" w:hAnsi="宋体" w:eastAsia="宋体" w:cs="宋体"/>
          <w:b/>
          <w:bCs/>
          <w:color w:val="auto"/>
          <w:sz w:val="22"/>
          <w:highlight w:val="none"/>
        </w:rPr>
        <w:t>：</w:t>
      </w:r>
    </w:p>
    <w:p>
      <w:pPr>
        <w:autoSpaceDE w:val="0"/>
        <w:autoSpaceDN w:val="0"/>
        <w:adjustRightInd w:val="0"/>
        <w:snapToGrid w:val="0"/>
        <w:spacing w:line="360" w:lineRule="exact"/>
        <w:ind w:firstLine="416" w:firstLineChars="200"/>
        <w:textAlignment w:val="bottom"/>
        <w:rPr>
          <w:rFonts w:hint="eastAsia" w:ascii="宋体" w:hAnsi="宋体" w:eastAsia="宋体" w:cs="宋体"/>
          <w:b/>
          <w:bCs/>
          <w:color w:val="auto"/>
          <w:sz w:val="22"/>
          <w:highlight w:val="none"/>
          <w:u w:val="single"/>
        </w:rPr>
      </w:pPr>
      <w:r>
        <w:rPr>
          <w:rFonts w:hint="eastAsia" w:ascii="宋体" w:hAnsi="宋体" w:eastAsia="宋体" w:cs="宋体"/>
          <w:color w:val="auto"/>
          <w:spacing w:val="-6"/>
          <w:sz w:val="22"/>
          <w:highlight w:val="none"/>
        </w:rPr>
        <w:t>1）</w:t>
      </w:r>
      <w:r>
        <w:rPr>
          <w:rFonts w:hint="eastAsia" w:ascii="宋体" w:hAnsi="宋体" w:eastAsia="宋体" w:cs="宋体"/>
          <w:snapToGrid w:val="0"/>
          <w:color w:val="auto"/>
          <w:sz w:val="22"/>
          <w:highlight w:val="none"/>
        </w:rPr>
        <w:t>有效的法人或者其他组织的营业执照等证明文件，自然人的身份证明（五选一）</w:t>
      </w:r>
      <w:r>
        <w:rPr>
          <w:rFonts w:hint="eastAsia" w:ascii="宋体" w:hAnsi="宋体" w:eastAsia="宋体" w:cs="宋体"/>
          <w:color w:val="auto"/>
          <w:sz w:val="22"/>
          <w:highlight w:val="none"/>
        </w:rPr>
        <w:t>（见附件5-1）</w:t>
      </w:r>
      <w:r>
        <w:rPr>
          <w:rFonts w:hint="eastAsia" w:ascii="宋体" w:hAnsi="宋体" w:eastAsia="宋体" w:cs="宋体"/>
          <w:b/>
          <w:bCs/>
          <w:color w:val="auto"/>
          <w:sz w:val="22"/>
          <w:highlight w:val="none"/>
          <w:u w:val="single"/>
        </w:rPr>
        <w:t>（如为联合体投标，则联合体各方均须提供）</w:t>
      </w:r>
    </w:p>
    <w:p>
      <w:pPr>
        <w:autoSpaceDE w:val="0"/>
        <w:autoSpaceDN w:val="0"/>
        <w:adjustRightInd w:val="0"/>
        <w:snapToGrid w:val="0"/>
        <w:spacing w:line="360" w:lineRule="exact"/>
        <w:ind w:firstLine="416" w:firstLineChars="200"/>
        <w:textAlignment w:val="bottom"/>
        <w:rPr>
          <w:rFonts w:hint="eastAsia" w:ascii="宋体" w:hAnsi="宋体" w:eastAsia="宋体" w:cs="宋体"/>
          <w:b/>
          <w:bCs/>
          <w:color w:val="auto"/>
          <w:sz w:val="22"/>
          <w:highlight w:val="none"/>
          <w:u w:val="single"/>
        </w:rPr>
      </w:pPr>
      <w:r>
        <w:rPr>
          <w:rFonts w:hint="eastAsia" w:ascii="宋体" w:hAnsi="宋体" w:eastAsia="宋体" w:cs="宋体"/>
          <w:color w:val="auto"/>
          <w:spacing w:val="-6"/>
          <w:sz w:val="22"/>
          <w:highlight w:val="none"/>
        </w:rPr>
        <w:t>2）</w:t>
      </w:r>
      <w:r>
        <w:rPr>
          <w:rFonts w:hint="eastAsia" w:ascii="宋体" w:hAnsi="宋体" w:eastAsia="宋体" w:cs="宋体"/>
          <w:snapToGrid w:val="0"/>
          <w:color w:val="auto"/>
          <w:sz w:val="22"/>
          <w:highlight w:val="none"/>
        </w:rPr>
        <w:t>关于符合《中华人民共和国政府采购法》第二十二条规定的承诺函</w:t>
      </w:r>
      <w:r>
        <w:rPr>
          <w:rFonts w:hint="eastAsia" w:ascii="宋体" w:hAnsi="宋体" w:eastAsia="宋体" w:cs="宋体"/>
          <w:color w:val="auto"/>
          <w:sz w:val="22"/>
          <w:highlight w:val="none"/>
        </w:rPr>
        <w:t>（见附件5-2）</w:t>
      </w:r>
      <w:r>
        <w:rPr>
          <w:rFonts w:hint="eastAsia" w:ascii="宋体" w:hAnsi="宋体" w:eastAsia="宋体" w:cs="宋体"/>
          <w:b/>
          <w:bCs/>
          <w:color w:val="auto"/>
          <w:sz w:val="22"/>
          <w:highlight w:val="none"/>
          <w:u w:val="single"/>
        </w:rPr>
        <w:t>（如为联合体投标，则联合体各方均须提供，并各自加盖公章）</w:t>
      </w:r>
    </w:p>
    <w:p>
      <w:pPr>
        <w:autoSpaceDE w:val="0"/>
        <w:autoSpaceDN w:val="0"/>
        <w:adjustRightInd w:val="0"/>
        <w:snapToGrid w:val="0"/>
        <w:spacing w:line="360" w:lineRule="exact"/>
        <w:ind w:firstLine="440" w:firstLineChars="200"/>
        <w:textAlignment w:val="bottom"/>
        <w:rPr>
          <w:rFonts w:hint="eastAsia" w:ascii="宋体" w:hAnsi="宋体" w:eastAsia="宋体" w:cs="宋体"/>
          <w:b/>
          <w:bCs/>
          <w:color w:val="auto"/>
          <w:sz w:val="22"/>
          <w:highlight w:val="none"/>
          <w:u w:val="single"/>
        </w:rPr>
      </w:pPr>
      <w:r>
        <w:rPr>
          <w:rFonts w:hint="eastAsia" w:ascii="宋体" w:hAnsi="宋体" w:eastAsia="宋体" w:cs="宋体"/>
          <w:color w:val="auto"/>
          <w:sz w:val="22"/>
          <w:highlight w:val="none"/>
        </w:rPr>
        <w:t>3）联合体投标协议书（见附件5-3）；</w:t>
      </w:r>
      <w:r>
        <w:rPr>
          <w:rFonts w:hint="eastAsia" w:ascii="宋体" w:hAnsi="宋体" w:eastAsia="宋体" w:cs="宋体"/>
          <w:b/>
          <w:bCs/>
          <w:color w:val="auto"/>
          <w:sz w:val="22"/>
          <w:highlight w:val="none"/>
          <w:u w:val="single"/>
        </w:rPr>
        <w:t>(以联合体形式投标的提供联合投标协议，项目不接受联合体投标或投标人不以联合体形式投标的则不需要提供）</w:t>
      </w:r>
    </w:p>
    <w:p>
      <w:pPr>
        <w:autoSpaceDE w:val="0"/>
        <w:autoSpaceDN w:val="0"/>
        <w:adjustRightInd w:val="0"/>
        <w:snapToGrid w:val="0"/>
        <w:spacing w:line="360" w:lineRule="exact"/>
        <w:ind w:firstLine="440" w:firstLineChars="20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4）分包意向协议（见附件5-4）；</w:t>
      </w:r>
      <w:r>
        <w:rPr>
          <w:rFonts w:hint="eastAsia" w:ascii="宋体" w:hAnsi="宋体" w:eastAsia="宋体" w:cs="宋体"/>
          <w:b/>
          <w:bCs/>
          <w:color w:val="auto"/>
          <w:sz w:val="22"/>
          <w:highlight w:val="none"/>
          <w:u w:val="single"/>
        </w:rPr>
        <w:t>(中标后以分包方式履行合同的提供分包意向协议，采购人不同意分包或中标后不以分包方式履行合同的则不需要提供）</w:t>
      </w:r>
    </w:p>
    <w:p>
      <w:pPr>
        <w:spacing w:line="360" w:lineRule="exact"/>
        <w:ind w:firstLine="440" w:firstLineChars="200"/>
        <w:rPr>
          <w:rFonts w:hint="eastAsia" w:ascii="宋体" w:hAnsi="宋体" w:eastAsia="宋体" w:cs="宋体"/>
          <w:color w:val="auto"/>
          <w:highlight w:val="none"/>
        </w:rPr>
      </w:pPr>
      <w:r>
        <w:rPr>
          <w:rFonts w:hint="eastAsia" w:ascii="宋体" w:hAnsi="宋体" w:cs="宋体"/>
          <w:color w:val="auto"/>
          <w:sz w:val="22"/>
          <w:highlight w:val="none"/>
          <w:lang w:val="en-US" w:eastAsia="zh-CN"/>
        </w:rPr>
        <w:t>5</w:t>
      </w:r>
      <w:r>
        <w:rPr>
          <w:rFonts w:hint="eastAsia" w:ascii="宋体" w:hAnsi="宋体" w:eastAsia="宋体" w:cs="宋体"/>
          <w:color w:val="auto"/>
          <w:sz w:val="22"/>
          <w:highlight w:val="none"/>
        </w:rPr>
        <w:t>）特定资格要求证明材料（见附件5-5）；</w:t>
      </w:r>
      <w:r>
        <w:rPr>
          <w:rFonts w:hint="eastAsia" w:ascii="宋体" w:hAnsi="宋体" w:eastAsia="宋体" w:cs="宋体"/>
          <w:b/>
          <w:bCs/>
          <w:color w:val="auto"/>
          <w:sz w:val="22"/>
          <w:highlight w:val="none"/>
          <w:u w:val="single"/>
        </w:rPr>
        <w:t>（根据招标公告本项目的特定资格要求提供相应的材料）</w:t>
      </w:r>
      <w:r>
        <w:rPr>
          <w:rFonts w:hint="eastAsia" w:ascii="宋体" w:hAnsi="宋体" w:eastAsia="宋体" w:cs="宋体"/>
          <w:color w:val="auto"/>
          <w:highlight w:val="none"/>
        </w:rPr>
        <w:t>。</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（3）商务和技术文件</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评分索引表（见附件6）</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法定代表人资格证明书/法定代表人授权委托书（见附件7）</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投标函（见附件8）</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投标声明书（见附件9）  </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投标人基本情况表（见附件10）                </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投标人同类项目业绩一览表（如有）（见附件11）</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采购需求偏离表（见附件12）</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项目组成员一览表（见附件13）</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货物配置清单（见附件14）</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常用材料、零配件及备品备件报价清单（见附件15）</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投标产品技术支持材料（见附件16）</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节能、环保产品证明材料（如有）（见附件17）</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政府采购活动现场确认声明书（见附件18）</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承诺函（见附件19）</w:t>
      </w:r>
    </w:p>
    <w:p>
      <w:pPr>
        <w:numPr>
          <w:ilvl w:val="0"/>
          <w:numId w:val="5"/>
        </w:numPr>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投标人需要说明的其他文件和说明（格式自拟）</w:t>
      </w:r>
    </w:p>
    <w:p>
      <w:pPr>
        <w:spacing w:line="360" w:lineRule="exact"/>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以上内容按照招标文件第四部分附件所附格式填写，相关证书、报告等</w:t>
      </w:r>
      <w:r>
        <w:rPr>
          <w:rFonts w:hint="eastAsia" w:ascii="宋体" w:hAnsi="宋体" w:eastAsia="宋体" w:cs="宋体"/>
          <w:b/>
          <w:bCs/>
          <w:color w:val="auto"/>
          <w:spacing w:val="-6"/>
          <w:sz w:val="22"/>
          <w:highlight w:val="none"/>
        </w:rPr>
        <w:t>如遇年检或换证等特殊情况须按要求提供相应的证明材料</w:t>
      </w:r>
      <w:r>
        <w:rPr>
          <w:rFonts w:hint="eastAsia" w:ascii="宋体" w:hAnsi="宋体" w:eastAsia="宋体" w:cs="宋体"/>
          <w:b/>
          <w:bCs/>
          <w:color w:val="auto"/>
          <w:sz w:val="22"/>
          <w:highlight w:val="none"/>
        </w:rPr>
        <w:t>。没有提供格式的，投标人根据实际情况自行编制。</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投标人可在招标文件中对招标货物的技术规格和要求选用替代标准，但这些替代标准必须相等于或优于招标文件中提出的相应要求，并使采购人满意。同时在采购需求偏离表中作出详细说明。</w:t>
      </w:r>
    </w:p>
    <w:p>
      <w:pPr>
        <w:pStyle w:val="18"/>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5.投标文件格式</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5.1投标文件须包括本须知第4条中规定的全部内容，投标人不按招标文件的要求提供的投标文件和资料将视为没有对招标文件作实质性响应，其投标将被拒绝，其风险由投标人自行承担。</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8"/>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6.投标文件编制要求</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6.1</w:t>
      </w:r>
      <w:r>
        <w:rPr>
          <w:rFonts w:hint="eastAsia" w:ascii="宋体" w:hAnsi="宋体" w:eastAsia="宋体" w:cs="宋体"/>
          <w:b/>
          <w:bCs/>
          <w:color w:val="auto"/>
          <w:sz w:val="22"/>
          <w:highlight w:val="none"/>
        </w:rPr>
        <w:t>投标人应根据电子投标操作指南按本招标文件规定的格式和顺序编制电子投标文件并进行关联定位</w:t>
      </w:r>
      <w:r>
        <w:rPr>
          <w:rFonts w:hint="eastAsia" w:ascii="宋体" w:hAnsi="宋体" w:eastAsia="宋体" w:cs="宋体"/>
          <w:color w:val="auto"/>
          <w:sz w:val="22"/>
          <w:highlight w:val="none"/>
        </w:rPr>
        <w:t>。</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rPr>
        <w:t>6.2由于未按招标文</w:t>
      </w:r>
      <w:r>
        <w:rPr>
          <w:rFonts w:hint="eastAsia" w:ascii="宋体" w:hAnsi="宋体" w:eastAsia="宋体" w:cs="宋体"/>
          <w:color w:val="auto"/>
          <w:sz w:val="22"/>
          <w:highlight w:val="none"/>
          <w:shd w:val="clear" w:color="auto" w:fill="auto"/>
        </w:rPr>
        <w:t>件的规定要求编制投标文件，导致评审小组作出的对投标人的误判，责任由投标人自己承担。</w:t>
      </w:r>
    </w:p>
    <w:p>
      <w:pPr>
        <w:tabs>
          <w:tab w:val="left" w:pos="-180"/>
          <w:tab w:val="left" w:pos="180"/>
          <w:tab w:val="left" w:pos="360"/>
        </w:tabs>
        <w:spacing w:line="360" w:lineRule="exact"/>
        <w:ind w:firstLine="442" w:firstLineChars="200"/>
        <w:rPr>
          <w:rFonts w:hint="eastAsia" w:ascii="宋体" w:hAnsi="宋体" w:eastAsia="宋体" w:cs="宋体"/>
          <w:b/>
          <w:color w:val="auto"/>
          <w:sz w:val="22"/>
          <w:highlight w:val="none"/>
          <w:shd w:val="clear" w:color="auto" w:fill="auto"/>
        </w:rPr>
      </w:pPr>
      <w:r>
        <w:rPr>
          <w:rFonts w:hint="eastAsia" w:ascii="宋体" w:hAnsi="宋体" w:eastAsia="宋体" w:cs="宋体"/>
          <w:b/>
          <w:color w:val="auto"/>
          <w:sz w:val="22"/>
          <w:highlight w:val="none"/>
          <w:shd w:val="clear" w:color="auto" w:fill="auto"/>
        </w:rPr>
        <w:t>7.投标报价</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7.1投标人须按第四部分附件的开标一览表（统一格式）、投标报价明细表（统一格式）的内容填写人民币及其他事项，并由法定代表人或授权代表签字或盖章。</w:t>
      </w:r>
    </w:p>
    <w:p>
      <w:pPr>
        <w:tabs>
          <w:tab w:val="left" w:pos="-180"/>
          <w:tab w:val="left" w:pos="180"/>
          <w:tab w:val="left" w:pos="360"/>
        </w:tabs>
        <w:spacing w:line="360" w:lineRule="exact"/>
        <w:ind w:firstLine="442" w:firstLineChars="200"/>
        <w:rPr>
          <w:rFonts w:hint="eastAsia" w:ascii="宋体" w:hAnsi="宋体" w:eastAsia="宋体" w:cs="宋体"/>
          <w:b/>
          <w:color w:val="auto"/>
          <w:sz w:val="22"/>
          <w:highlight w:val="none"/>
          <w:shd w:val="clear" w:color="auto" w:fill="auto"/>
        </w:rPr>
      </w:pPr>
      <w:r>
        <w:rPr>
          <w:rFonts w:hint="eastAsia" w:ascii="宋体" w:hAnsi="宋体" w:eastAsia="宋体" w:cs="宋体"/>
          <w:b/>
          <w:color w:val="auto"/>
          <w:sz w:val="22"/>
          <w:highlight w:val="none"/>
          <w:shd w:val="clear" w:color="auto" w:fill="auto"/>
        </w:rPr>
        <w:t>7.2报价采用人民币。</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u w:val="single"/>
          <w:shd w:val="clear" w:color="auto" w:fill="auto"/>
        </w:rPr>
      </w:pPr>
      <w:r>
        <w:rPr>
          <w:rFonts w:hint="eastAsia" w:ascii="宋体" w:hAnsi="宋体" w:eastAsia="宋体" w:cs="宋体"/>
          <w:color w:val="auto"/>
          <w:sz w:val="22"/>
          <w:highlight w:val="none"/>
          <w:u w:val="single"/>
          <w:shd w:val="clear" w:color="auto" w:fill="auto"/>
        </w:rPr>
        <w:t>▲7.3采购人不接受任何选择报价，对每一种货物只允许一个报价。</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7.4采购人要求分类报价是为了方便评标，但在任何情况下不限制采购人以其认为最合适的条款、条件签订合同的权利。</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7.5最低报价不能作为中标的保证。</w:t>
      </w:r>
    </w:p>
    <w:p>
      <w:pPr>
        <w:tabs>
          <w:tab w:val="left" w:pos="-180"/>
          <w:tab w:val="left" w:pos="180"/>
          <w:tab w:val="left" w:pos="360"/>
        </w:tabs>
        <w:spacing w:line="360" w:lineRule="exact"/>
        <w:ind w:firstLine="440" w:firstLineChars="200"/>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8.投标保证金：</w:t>
      </w:r>
      <w:r>
        <w:rPr>
          <w:rFonts w:hint="eastAsia" w:ascii="宋体" w:hAnsi="宋体" w:eastAsia="宋体" w:cs="宋体"/>
          <w:color w:val="auto"/>
          <w:spacing w:val="-6"/>
          <w:sz w:val="22"/>
          <w:highlight w:val="none"/>
          <w:shd w:val="clear" w:color="auto" w:fill="auto"/>
          <w:lang w:val="zh-CN"/>
        </w:rPr>
        <w:t>本项目不收取投标保证金。</w:t>
      </w:r>
    </w:p>
    <w:p>
      <w:pPr>
        <w:spacing w:line="360" w:lineRule="exact"/>
        <w:ind w:firstLine="440" w:firstLineChars="200"/>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9.投标有效期</w:t>
      </w:r>
    </w:p>
    <w:p>
      <w:pPr>
        <w:spacing w:line="360" w:lineRule="exact"/>
        <w:ind w:firstLine="440" w:firstLineChars="200"/>
        <w:rPr>
          <w:rFonts w:hint="eastAsia" w:ascii="宋体" w:hAnsi="宋体" w:eastAsia="宋体" w:cs="宋体"/>
          <w:color w:val="auto"/>
          <w:kern w:val="0"/>
          <w:sz w:val="22"/>
          <w:highlight w:val="none"/>
          <w:shd w:val="clear" w:color="auto" w:fill="auto"/>
        </w:rPr>
      </w:pPr>
      <w:r>
        <w:rPr>
          <w:rFonts w:hint="eastAsia" w:ascii="宋体" w:hAnsi="宋体" w:eastAsia="宋体" w:cs="宋体"/>
          <w:color w:val="auto"/>
          <w:sz w:val="22"/>
          <w:highlight w:val="none"/>
          <w:shd w:val="clear" w:color="auto" w:fill="auto"/>
        </w:rPr>
        <w:t>9.1</w:t>
      </w:r>
      <w:r>
        <w:rPr>
          <w:rFonts w:hint="eastAsia" w:ascii="宋体" w:hAnsi="宋体" w:eastAsia="宋体" w:cs="宋体"/>
          <w:b/>
          <w:bCs/>
          <w:color w:val="auto"/>
          <w:sz w:val="22"/>
          <w:highlight w:val="none"/>
          <w:shd w:val="clear" w:color="auto" w:fill="auto"/>
        </w:rPr>
        <w:t>自提交投标文件的截止之日起</w:t>
      </w:r>
      <w:r>
        <w:rPr>
          <w:rFonts w:hint="eastAsia" w:ascii="宋体" w:hAnsi="宋体" w:eastAsia="宋体" w:cs="宋体"/>
          <w:b/>
          <w:bCs/>
          <w:color w:val="auto"/>
          <w:sz w:val="22"/>
          <w:highlight w:val="none"/>
          <w:u w:val="single"/>
          <w:shd w:val="clear" w:color="auto" w:fill="auto"/>
        </w:rPr>
        <w:t>90</w:t>
      </w:r>
      <w:r>
        <w:rPr>
          <w:rFonts w:hint="eastAsia" w:ascii="宋体" w:hAnsi="宋体" w:eastAsia="宋体" w:cs="宋体"/>
          <w:b/>
          <w:bCs/>
          <w:color w:val="auto"/>
          <w:sz w:val="22"/>
          <w:highlight w:val="none"/>
          <w:shd w:val="clear" w:color="auto" w:fill="auto"/>
        </w:rPr>
        <w:t>天内投标应保持有效。有效期不足的投标文件将被拒绝。</w:t>
      </w:r>
    </w:p>
    <w:p>
      <w:pPr>
        <w:spacing w:line="360" w:lineRule="exact"/>
        <w:ind w:firstLine="440" w:firstLineChars="200"/>
        <w:jc w:val="left"/>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9.2特殊情况下，在原投标有效期截止前，采购人可与投标人协商延长投标有效期，这种要求和答复均以书面形式进行。投标人可拒绝接受延期要求。同意延长投标有效期的投标人不得修改投标文件。</w:t>
      </w:r>
    </w:p>
    <w:p>
      <w:pPr>
        <w:spacing w:line="360" w:lineRule="exact"/>
        <w:ind w:firstLine="440" w:firstLineChars="200"/>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10.投标文件的签署和规定</w:t>
      </w:r>
    </w:p>
    <w:p>
      <w:pPr>
        <w:spacing w:line="360" w:lineRule="exact"/>
        <w:ind w:firstLine="440" w:firstLineChars="200"/>
        <w:jc w:val="left"/>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cs="宋体"/>
          <w:b/>
          <w:bCs/>
          <w:color w:val="auto"/>
          <w:spacing w:val="-6"/>
          <w:sz w:val="22"/>
          <w:highlight w:val="none"/>
          <w:shd w:val="clear" w:color="auto" w:fill="auto"/>
        </w:rPr>
        <w:t>其中资格文件、商务和技术文件中不得出现投标报价，如因投标人原因提前泄露投标报价，是投标人的责任。</w:t>
      </w:r>
    </w:p>
    <w:p>
      <w:pPr>
        <w:spacing w:line="360" w:lineRule="exact"/>
        <w:ind w:firstLine="440" w:firstLineChars="200"/>
        <w:jc w:val="left"/>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10.2投标文件须由投标人在规定位置加盖公章并由投标人代表签署，投标人应写全称。</w:t>
      </w:r>
    </w:p>
    <w:p>
      <w:pPr>
        <w:spacing w:line="360" w:lineRule="exact"/>
        <w:ind w:firstLine="440" w:firstLineChars="200"/>
        <w:jc w:val="left"/>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10.3投标文件不得涂改，若有修改错漏处，须由投标人代表签字并加盖公章。投标文件因字迹潦草或表达不清所引起的后果由投标人负责。</w:t>
      </w:r>
    </w:p>
    <w:p>
      <w:pPr>
        <w:spacing w:line="360" w:lineRule="exact"/>
        <w:ind w:firstLine="440" w:firstLineChars="200"/>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10.4</w:t>
      </w:r>
      <w:r>
        <w:rPr>
          <w:rFonts w:hint="eastAsia" w:ascii="宋体" w:hAnsi="宋体" w:eastAsia="宋体" w:cs="宋体"/>
          <w:b/>
          <w:bCs/>
          <w:color w:val="auto"/>
          <w:sz w:val="22"/>
          <w:highlight w:val="none"/>
          <w:shd w:val="clear" w:color="auto" w:fill="auto"/>
        </w:rPr>
        <w:t>投标文件字迹模糊或在关键的技术、商务条款上表述不清楚，将可能导致其投标被拒绝。</w:t>
      </w:r>
    </w:p>
    <w:p>
      <w:pPr>
        <w:spacing w:line="360" w:lineRule="exact"/>
        <w:jc w:val="center"/>
        <w:outlineLvl w:val="1"/>
        <w:rPr>
          <w:rFonts w:hint="eastAsia" w:ascii="宋体" w:hAnsi="宋体" w:eastAsia="宋体" w:cs="宋体"/>
          <w:color w:val="auto"/>
          <w:sz w:val="22"/>
          <w:highlight w:val="none"/>
          <w:shd w:val="clear" w:color="auto" w:fill="auto"/>
        </w:rPr>
      </w:pPr>
      <w:bookmarkStart w:id="7" w:name="_Toc25917"/>
      <w:r>
        <w:rPr>
          <w:rFonts w:hint="eastAsia" w:ascii="宋体" w:hAnsi="宋体" w:eastAsia="宋体" w:cs="宋体"/>
          <w:b/>
          <w:color w:val="auto"/>
          <w:sz w:val="26"/>
          <w:highlight w:val="none"/>
          <w:shd w:val="clear" w:color="auto" w:fill="auto"/>
        </w:rPr>
        <w:t>四、投标文件的递交</w:t>
      </w:r>
      <w:bookmarkEnd w:id="7"/>
    </w:p>
    <w:p>
      <w:pPr>
        <w:spacing w:line="360" w:lineRule="exact"/>
        <w:ind w:firstLine="442" w:firstLineChars="200"/>
        <w:rPr>
          <w:rFonts w:hint="eastAsia" w:ascii="宋体" w:hAnsi="宋体" w:eastAsia="宋体" w:cs="宋体"/>
          <w:b/>
          <w:bCs/>
          <w:color w:val="auto"/>
          <w:sz w:val="22"/>
          <w:highlight w:val="none"/>
          <w:shd w:val="clear" w:color="auto" w:fill="auto"/>
        </w:rPr>
      </w:pPr>
      <w:r>
        <w:rPr>
          <w:rFonts w:hint="eastAsia" w:ascii="宋体" w:hAnsi="宋体" w:eastAsia="宋体" w:cs="宋体"/>
          <w:b/>
          <w:bCs/>
          <w:color w:val="auto"/>
          <w:sz w:val="22"/>
          <w:highlight w:val="none"/>
          <w:shd w:val="clear" w:color="auto" w:fill="auto"/>
        </w:rPr>
        <w:t>1.电子投标文件的加密、递交</w:t>
      </w:r>
    </w:p>
    <w:p>
      <w:pPr>
        <w:spacing w:line="360" w:lineRule="exact"/>
        <w:ind w:firstLine="440" w:firstLineChars="200"/>
        <w:rPr>
          <w:rFonts w:hint="eastAsia" w:ascii="宋体" w:hAnsi="宋体" w:eastAsia="宋体" w:cs="宋体"/>
          <w:b/>
          <w:bCs/>
          <w:color w:val="auto"/>
          <w:sz w:val="22"/>
          <w:highlight w:val="none"/>
          <w:shd w:val="clear" w:color="auto" w:fill="auto"/>
        </w:rPr>
      </w:pPr>
      <w:r>
        <w:rPr>
          <w:rFonts w:hint="eastAsia" w:ascii="宋体" w:hAnsi="宋体" w:eastAsia="宋体" w:cs="宋体"/>
          <w:color w:val="auto"/>
          <w:kern w:val="0"/>
          <w:sz w:val="22"/>
          <w:highlight w:val="none"/>
          <w:shd w:val="clear" w:color="auto" w:fill="auto"/>
        </w:rPr>
        <w:t>投标人</w:t>
      </w:r>
      <w:r>
        <w:rPr>
          <w:rFonts w:hint="eastAsia" w:ascii="宋体" w:hAnsi="宋体" w:eastAsia="宋体" w:cs="宋体"/>
          <w:color w:val="auto"/>
          <w:spacing w:val="-6"/>
          <w:sz w:val="22"/>
          <w:highlight w:val="none"/>
          <w:shd w:val="clear" w:color="auto" w:fill="auto"/>
        </w:rPr>
        <w:t>于投标文件提交截止时间前按照电子投标要求将加密电子投标文件上传到“政采云”平台，逾期或未上传成功的将被政府采购云平台拒收</w:t>
      </w:r>
      <w:r>
        <w:rPr>
          <w:rFonts w:hint="eastAsia" w:ascii="宋体" w:hAnsi="宋体" w:eastAsia="宋体" w:cs="宋体"/>
          <w:color w:val="auto"/>
          <w:kern w:val="0"/>
          <w:sz w:val="22"/>
          <w:highlight w:val="none"/>
          <w:shd w:val="clear" w:color="auto" w:fill="auto"/>
        </w:rPr>
        <w:t>。</w:t>
      </w:r>
    </w:p>
    <w:p>
      <w:pPr>
        <w:spacing w:line="360" w:lineRule="exact"/>
        <w:ind w:firstLine="442" w:firstLineChars="200"/>
        <w:rPr>
          <w:rFonts w:hint="eastAsia" w:ascii="宋体" w:hAnsi="宋体" w:eastAsia="宋体" w:cs="宋体"/>
          <w:b/>
          <w:bCs/>
          <w:color w:val="auto"/>
          <w:sz w:val="22"/>
          <w:highlight w:val="none"/>
          <w:shd w:val="clear" w:color="auto" w:fill="auto"/>
        </w:rPr>
      </w:pPr>
      <w:r>
        <w:rPr>
          <w:rFonts w:hint="eastAsia" w:ascii="宋体" w:hAnsi="宋体" w:eastAsia="宋体" w:cs="宋体"/>
          <w:b/>
          <w:bCs/>
          <w:color w:val="auto"/>
          <w:sz w:val="22"/>
          <w:highlight w:val="none"/>
          <w:shd w:val="clear" w:color="auto" w:fill="auto"/>
        </w:rPr>
        <w:t>2.</w:t>
      </w:r>
      <w:r>
        <w:rPr>
          <w:rFonts w:hint="eastAsia" w:ascii="宋体" w:hAnsi="宋体" w:eastAsia="宋体" w:cs="宋体"/>
          <w:b/>
          <w:color w:val="auto"/>
          <w:sz w:val="22"/>
          <w:highlight w:val="none"/>
          <w:shd w:val="clear" w:color="auto" w:fill="auto"/>
        </w:rPr>
        <w:t>备份投标文件的加密、递交（如有）</w:t>
      </w:r>
    </w:p>
    <w:p>
      <w:pPr>
        <w:spacing w:line="360" w:lineRule="exact"/>
        <w:ind w:firstLine="440" w:firstLineChars="200"/>
        <w:rPr>
          <w:rFonts w:hint="eastAsia" w:ascii="宋体" w:hAnsi="宋体" w:eastAsia="宋体" w:cs="宋体"/>
          <w:color w:val="auto"/>
          <w:kern w:val="0"/>
          <w:sz w:val="22"/>
          <w:highlight w:val="none"/>
          <w:shd w:val="clear" w:color="auto" w:fill="auto"/>
        </w:rPr>
      </w:pPr>
      <w:r>
        <w:rPr>
          <w:rFonts w:hint="eastAsia" w:ascii="宋体" w:hAnsi="宋体" w:eastAsia="宋体" w:cs="宋体"/>
          <w:color w:val="auto"/>
          <w:sz w:val="22"/>
          <w:highlight w:val="none"/>
          <w:shd w:val="clear" w:color="auto" w:fill="auto"/>
        </w:rPr>
        <w:t>为</w:t>
      </w:r>
      <w:r>
        <w:rPr>
          <w:rFonts w:hint="eastAsia" w:ascii="宋体" w:hAnsi="宋体" w:eastAsia="宋体" w:cs="宋体"/>
          <w:color w:val="auto"/>
          <w:kern w:val="0"/>
          <w:sz w:val="22"/>
          <w:highlight w:val="none"/>
          <w:shd w:val="clear" w:color="auto" w:fill="auto"/>
        </w:rPr>
        <w:t>确保采购项目顺利实施，避免因政采云上电子投标文件解密失败导致投标人投标无效，</w:t>
      </w: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kern w:val="0"/>
          <w:sz w:val="22"/>
          <w:highlight w:val="none"/>
          <w:shd w:val="clear" w:color="auto" w:fill="auto"/>
        </w:rPr>
        <w:t>投标人在政府采购云平台完成加密电子投标文件的上传后投标文件提交截止时间前将</w:t>
      </w:r>
      <w:r>
        <w:rPr>
          <w:rFonts w:hint="eastAsia" w:ascii="宋体" w:hAnsi="宋体" w:eastAsia="宋体" w:cs="宋体"/>
          <w:b/>
          <w:bCs/>
          <w:color w:val="auto"/>
          <w:sz w:val="22"/>
          <w:highlight w:val="none"/>
          <w:shd w:val="clear" w:color="auto" w:fill="auto"/>
        </w:rPr>
        <w:t>以介质存储的数据电文形式的备份投标文件按“</w:t>
      </w:r>
      <w:r>
        <w:rPr>
          <w:rFonts w:hint="eastAsia" w:ascii="宋体" w:hAnsi="宋体" w:eastAsia="宋体" w:cs="宋体"/>
          <w:b/>
          <w:bCs/>
          <w:color w:val="auto"/>
          <w:sz w:val="22"/>
          <w:highlight w:val="none"/>
          <w:shd w:val="clear" w:color="auto" w:fill="auto"/>
          <w:lang w:val="zh-CN"/>
        </w:rPr>
        <w:t>投标人须知前附表</w:t>
      </w:r>
      <w:r>
        <w:rPr>
          <w:rFonts w:hint="eastAsia" w:ascii="宋体" w:hAnsi="宋体" w:eastAsia="宋体" w:cs="宋体"/>
          <w:b/>
          <w:bCs/>
          <w:color w:val="auto"/>
          <w:sz w:val="22"/>
          <w:highlight w:val="none"/>
          <w:shd w:val="clear" w:color="auto" w:fill="auto"/>
        </w:rPr>
        <w:t>”要求</w:t>
      </w:r>
      <w:r>
        <w:rPr>
          <w:rFonts w:hint="eastAsia" w:ascii="宋体" w:hAnsi="宋体" w:eastAsia="宋体" w:cs="宋体"/>
          <w:b/>
          <w:bCs/>
          <w:color w:val="auto"/>
          <w:sz w:val="22"/>
          <w:highlight w:val="none"/>
          <w:shd w:val="clear" w:color="auto" w:fill="auto"/>
        </w:rPr>
        <w:fldChar w:fldCharType="end"/>
      </w:r>
      <w:r>
        <w:rPr>
          <w:rFonts w:hint="eastAsia" w:ascii="宋体" w:hAnsi="宋体" w:eastAsia="宋体" w:cs="宋体"/>
          <w:color w:val="auto"/>
          <w:kern w:val="0"/>
          <w:sz w:val="22"/>
          <w:highlight w:val="none"/>
          <w:shd w:val="clear" w:color="auto" w:fill="auto"/>
        </w:rPr>
        <w:t>加密、递交。</w:t>
      </w:r>
    </w:p>
    <w:p>
      <w:pPr>
        <w:pStyle w:val="18"/>
        <w:snapToGrid w:val="0"/>
        <w:spacing w:line="360" w:lineRule="exact"/>
        <w:ind w:firstLine="440" w:firstLineChars="200"/>
        <w:rPr>
          <w:rFonts w:hint="eastAsia" w:ascii="宋体" w:hAnsi="宋体" w:eastAsia="宋体" w:cs="宋体"/>
          <w:color w:val="auto"/>
          <w:kern w:val="0"/>
          <w:sz w:val="22"/>
          <w:highlight w:val="none"/>
          <w:shd w:val="clear" w:color="auto" w:fill="auto"/>
        </w:rPr>
      </w:pPr>
      <w:r>
        <w:rPr>
          <w:rFonts w:hint="eastAsia" w:ascii="宋体" w:hAnsi="宋体" w:eastAsia="宋体" w:cs="宋体"/>
          <w:color w:val="auto"/>
          <w:kern w:val="0"/>
          <w:sz w:val="22"/>
          <w:highlight w:val="none"/>
          <w:shd w:val="clear" w:color="auto" w:fill="auto"/>
        </w:rPr>
        <w:t>本项目由采购代理机构做好“</w:t>
      </w:r>
      <w:r>
        <w:rPr>
          <w:rFonts w:hint="eastAsia" w:ascii="宋体" w:hAnsi="宋体" w:eastAsia="宋体" w:cs="宋体"/>
          <w:b/>
          <w:bCs/>
          <w:color w:val="auto"/>
          <w:sz w:val="22"/>
          <w:highlight w:val="none"/>
          <w:shd w:val="clear" w:color="auto" w:fill="auto"/>
        </w:rPr>
        <w:t>介质存储的数据电文形式的备份投标文件</w:t>
      </w:r>
      <w:r>
        <w:rPr>
          <w:rFonts w:hint="eastAsia" w:ascii="宋体" w:hAnsi="宋体" w:eastAsia="宋体" w:cs="宋体"/>
          <w:color w:val="auto"/>
          <w:kern w:val="0"/>
          <w:sz w:val="22"/>
          <w:highlight w:val="none"/>
          <w:shd w:val="clear" w:color="auto" w:fill="auto"/>
        </w:rPr>
        <w:t>”的签收工作后，与投标资料一并归档。投标人授权代表不参加现场开标活动，由相关人员进行现场监督。采购代理机构将记录所有投标文件的开封过程的有关内容，并由相关人员签字确认。</w:t>
      </w:r>
    </w:p>
    <w:p>
      <w:pPr>
        <w:snapToGrid w:val="0"/>
        <w:spacing w:line="360" w:lineRule="exact"/>
        <w:ind w:firstLine="440" w:firstLineChars="200"/>
        <w:jc w:val="left"/>
        <w:rPr>
          <w:rFonts w:hint="eastAsia" w:ascii="宋体" w:hAnsi="宋体" w:eastAsia="宋体" w:cs="宋体"/>
          <w:color w:val="auto"/>
          <w:sz w:val="22"/>
          <w:highlight w:val="none"/>
          <w:u w:val="single"/>
          <w:shd w:val="clear" w:color="auto" w:fill="auto"/>
        </w:rPr>
      </w:pPr>
      <w:r>
        <w:rPr>
          <w:rFonts w:hint="eastAsia" w:ascii="宋体" w:hAnsi="宋体" w:eastAsia="宋体" w:cs="宋体"/>
          <w:color w:val="auto"/>
          <w:sz w:val="22"/>
          <w:highlight w:val="none"/>
          <w:u w:val="single"/>
          <w:shd w:val="clear" w:color="auto" w:fill="auto"/>
        </w:rPr>
        <w:t>▲投标人递交的介质存储的数据电文形式的备份投标文件时，如出现下列情况之一的，视为无效备份投标文件：</w:t>
      </w:r>
    </w:p>
    <w:p>
      <w:pPr>
        <w:snapToGrid w:val="0"/>
        <w:spacing w:line="360" w:lineRule="exact"/>
        <w:ind w:firstLine="440" w:firstLineChars="200"/>
        <w:jc w:val="left"/>
        <w:rPr>
          <w:rFonts w:hint="eastAsia" w:ascii="宋体" w:hAnsi="宋体" w:eastAsia="宋体" w:cs="宋体"/>
          <w:color w:val="auto"/>
          <w:sz w:val="22"/>
          <w:highlight w:val="none"/>
          <w:u w:val="single"/>
          <w:shd w:val="clear" w:color="auto" w:fill="auto"/>
        </w:rPr>
      </w:pPr>
      <w:r>
        <w:rPr>
          <w:rFonts w:hint="eastAsia" w:ascii="宋体" w:hAnsi="宋体" w:eastAsia="宋体" w:cs="宋体"/>
          <w:color w:val="auto"/>
          <w:sz w:val="22"/>
          <w:highlight w:val="none"/>
          <w:u w:val="single"/>
          <w:shd w:val="clear" w:color="auto" w:fill="auto"/>
        </w:rPr>
        <w:t>（1）超过投标文件提交截止时间送达的；</w:t>
      </w:r>
    </w:p>
    <w:p>
      <w:pPr>
        <w:snapToGrid w:val="0"/>
        <w:spacing w:line="360" w:lineRule="exact"/>
        <w:ind w:firstLine="440" w:firstLineChars="200"/>
        <w:jc w:val="left"/>
        <w:rPr>
          <w:rFonts w:hint="eastAsia" w:ascii="宋体" w:hAnsi="宋体" w:eastAsia="宋体" w:cs="宋体"/>
          <w:color w:val="auto"/>
          <w:sz w:val="22"/>
          <w:highlight w:val="none"/>
          <w:u w:val="single"/>
          <w:shd w:val="clear" w:color="auto" w:fill="auto"/>
        </w:rPr>
      </w:pPr>
      <w:r>
        <w:rPr>
          <w:rFonts w:hint="eastAsia" w:ascii="宋体" w:hAnsi="宋体" w:eastAsia="宋体" w:cs="宋体"/>
          <w:color w:val="auto"/>
          <w:sz w:val="22"/>
          <w:highlight w:val="none"/>
          <w:u w:val="single"/>
          <w:shd w:val="clear" w:color="auto" w:fill="auto"/>
        </w:rPr>
        <w:t>（2）未在政采云平台获取招标文件的。</w:t>
      </w:r>
    </w:p>
    <w:p>
      <w:pPr>
        <w:spacing w:line="360" w:lineRule="exact"/>
        <w:ind w:firstLine="440" w:firstLineChars="200"/>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3.投标文件的修改、撤回和撤销</w:t>
      </w:r>
    </w:p>
    <w:p>
      <w:pPr>
        <w:spacing w:line="360" w:lineRule="exact"/>
        <w:ind w:firstLine="440" w:firstLineChars="200"/>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pPr>
        <w:spacing w:line="360" w:lineRule="exact"/>
        <w:ind w:firstLine="440" w:firstLineChars="200"/>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3.2在投标文件提交截止时间之后，投标人不得对其投标做任何修改。</w:t>
      </w:r>
    </w:p>
    <w:p>
      <w:pPr>
        <w:spacing w:line="360" w:lineRule="exact"/>
        <w:ind w:firstLine="440" w:firstLineChars="200"/>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3.3</w:t>
      </w:r>
      <w:r>
        <w:rPr>
          <w:rFonts w:hint="eastAsia" w:ascii="宋体" w:hAnsi="宋体" w:eastAsia="宋体" w:cs="宋体"/>
          <w:color w:val="auto"/>
          <w:spacing w:val="-20"/>
          <w:kern w:val="0"/>
          <w:sz w:val="22"/>
          <w:highlight w:val="none"/>
          <w:shd w:val="clear" w:color="auto" w:fill="auto"/>
        </w:rPr>
        <w:t>在投标(响应）截止时间起至投标（响应）有效期届满，投标人投标（响应）文件不可撤销。</w:t>
      </w:r>
    </w:p>
    <w:p>
      <w:pPr>
        <w:spacing w:line="360" w:lineRule="exact"/>
        <w:ind w:firstLine="440" w:firstLineChars="200"/>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3.4投标人撤销（撤回）投标不得损害国家利益、社会公共利益、采购人利益、代理机构利益、其他投标人利益，否则，投标人撤销（撤回）投标无效。</w:t>
      </w:r>
    </w:p>
    <w:p>
      <w:pPr>
        <w:tabs>
          <w:tab w:val="left" w:pos="360"/>
          <w:tab w:val="left" w:pos="540"/>
          <w:tab w:val="left" w:pos="1260"/>
        </w:tabs>
        <w:spacing w:line="360" w:lineRule="exact"/>
        <w:ind w:left="919" w:hanging="919" w:hangingChars="352"/>
        <w:jc w:val="center"/>
        <w:outlineLvl w:val="1"/>
        <w:rPr>
          <w:rFonts w:hint="eastAsia" w:ascii="宋体" w:hAnsi="宋体" w:eastAsia="宋体" w:cs="宋体"/>
          <w:b/>
          <w:color w:val="auto"/>
          <w:sz w:val="26"/>
          <w:highlight w:val="none"/>
          <w:shd w:val="clear" w:color="auto" w:fill="auto"/>
        </w:rPr>
      </w:pPr>
      <w:bookmarkStart w:id="8" w:name="_Toc16837"/>
      <w:r>
        <w:rPr>
          <w:rFonts w:hint="eastAsia" w:ascii="宋体" w:hAnsi="宋体" w:eastAsia="宋体" w:cs="宋体"/>
          <w:b/>
          <w:color w:val="auto"/>
          <w:sz w:val="26"/>
          <w:highlight w:val="none"/>
          <w:shd w:val="clear" w:color="auto" w:fill="auto"/>
        </w:rPr>
        <w:t>五、开标和评标</w:t>
      </w:r>
      <w:bookmarkEnd w:id="8"/>
    </w:p>
    <w:p>
      <w:pPr>
        <w:spacing w:line="360" w:lineRule="exact"/>
        <w:ind w:firstLine="440" w:firstLineChars="200"/>
        <w:rPr>
          <w:rFonts w:hint="eastAsia" w:ascii="宋体" w:hAnsi="宋体" w:eastAsia="宋体" w:cs="宋体"/>
          <w:color w:val="auto"/>
          <w:sz w:val="22"/>
          <w:highlight w:val="none"/>
          <w:shd w:val="clear" w:color="auto" w:fill="auto"/>
        </w:rPr>
      </w:pPr>
      <w:r>
        <w:rPr>
          <w:rFonts w:hint="eastAsia" w:ascii="宋体" w:hAnsi="宋体" w:eastAsia="宋体" w:cs="宋体"/>
          <w:color w:val="auto"/>
          <w:sz w:val="22"/>
          <w:highlight w:val="none"/>
          <w:shd w:val="clear" w:color="auto" w:fill="auto"/>
        </w:rPr>
        <w:t>1.评审小组</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采购人依法组建评审小组。评审小组的成员在评标过程中必须严格遵守《中华人民共和国政府采购法》等有关法律、法规的规定。</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2.评标过程的保密性</w:t>
      </w:r>
    </w:p>
    <w:p>
      <w:pPr>
        <w:spacing w:line="360" w:lineRule="exact"/>
        <w:ind w:firstLine="442" w:firstLineChars="200"/>
        <w:rPr>
          <w:rFonts w:hint="eastAsia" w:ascii="宋体" w:hAnsi="宋体" w:eastAsia="宋体" w:cs="宋体"/>
          <w:color w:val="auto"/>
          <w:sz w:val="22"/>
          <w:highlight w:val="none"/>
          <w:u w:val="single"/>
        </w:rPr>
      </w:pPr>
      <w:r>
        <w:rPr>
          <w:rFonts w:hint="eastAsia" w:ascii="宋体" w:hAnsi="宋体" w:eastAsia="宋体" w:cs="宋体"/>
          <w:b/>
          <w:color w:val="auto"/>
          <w:sz w:val="22"/>
          <w:highlight w:val="none"/>
          <w:u w:val="single"/>
        </w:rPr>
        <w:t>▲</w:t>
      </w:r>
      <w:r>
        <w:rPr>
          <w:rFonts w:hint="eastAsia" w:ascii="宋体" w:hAnsi="宋体" w:eastAsia="宋体" w:cs="宋体"/>
          <w:color w:val="auto"/>
          <w:sz w:val="22"/>
          <w:highlight w:val="none"/>
          <w:u w:val="single"/>
        </w:rPr>
        <w:t>2.1开标后直至向中标人授予合同时止，凡与评审有关的资料均不得向投标人及与评标无关人员透露。如果投标人在评标过程中试图向采购人和采购人施加影响，其投标将被拒绝。</w:t>
      </w: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3.开标</w:t>
      </w:r>
    </w:p>
    <w:p>
      <w:pPr>
        <w:pStyle w:val="52"/>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本项目实行电子开评标，投标人无需前往开评标现场，只需在规定时间内在“政采云”平台上上传电子投标文件。</w:t>
      </w:r>
    </w:p>
    <w:p>
      <w:pPr>
        <w:pStyle w:val="52"/>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3.1开标准备</w:t>
      </w:r>
    </w:p>
    <w:p>
      <w:pPr>
        <w:pStyle w:val="52"/>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①制订开标、评审工作的组织方案，落实工作场地、设施，检查录音录像采集设备运行情况。采用电子评审方式的，验证电子评审系统是否正常运行。</w:t>
      </w:r>
    </w:p>
    <w:p>
      <w:pPr>
        <w:pStyle w:val="52"/>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②通知或邀请相关单位和人员出席开标、评审活动（按规定由相关监管部门或其授权机构随机抽取、通知的政府采购评审专家除外）。</w:t>
      </w:r>
    </w:p>
    <w:p>
      <w:pPr>
        <w:pStyle w:val="52"/>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③准备政府采购项目的相关文件资料，如项目政府采购预算确认书（计划）、专家抽取有关凭证、项目书面说明、招标文件、补充文件及质疑答复情况、现场工作所需的相关登记表单、评审工作底稿等。</w:t>
      </w:r>
    </w:p>
    <w:p>
      <w:pPr>
        <w:pStyle w:val="52"/>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④其他应准备的事项。</w:t>
      </w:r>
    </w:p>
    <w:p>
      <w:pPr>
        <w:pStyle w:val="14"/>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3.2采购代理机构按照招标文件规定的时间、地点和程序组织开标，具体按以下程序进行：</w:t>
      </w:r>
    </w:p>
    <w:p>
      <w:pPr>
        <w:pStyle w:val="18"/>
        <w:overflowPunct/>
        <w:autoSpaceDE/>
        <w:autoSpaceDN/>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①</w:t>
      </w:r>
      <w:r>
        <w:rPr>
          <w:rFonts w:hint="eastAsia" w:ascii="宋体" w:hAnsi="宋体" w:eastAsia="宋体" w:cs="宋体"/>
          <w:color w:val="auto"/>
          <w:spacing w:val="-6"/>
          <w:sz w:val="22"/>
          <w:highlight w:val="none"/>
        </w:rPr>
        <w:t>开启评审场地的录音录像采集设备，并确保其正常运行。</w:t>
      </w:r>
    </w:p>
    <w:p>
      <w:pPr>
        <w:pStyle w:val="29"/>
        <w:spacing w:before="0" w:beforeAutospacing="0" w:after="0" w:afterAutospacing="0" w:line="360" w:lineRule="exact"/>
        <w:ind w:firstLine="440" w:firstLineChars="200"/>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②解密</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投标文件提交截止时间止采购代理机构向各投标人发出电子投标文件开始解密通知，由投标人在</w:t>
      </w:r>
      <w:r>
        <w:rPr>
          <w:rFonts w:hint="eastAsia" w:ascii="宋体" w:hAnsi="宋体" w:eastAsia="宋体" w:cs="宋体"/>
          <w:b/>
          <w:bCs/>
          <w:snapToGrid w:val="0"/>
          <w:color w:val="auto"/>
          <w:sz w:val="22"/>
          <w:highlight w:val="none"/>
        </w:rPr>
        <w:t>政采云平台</w:t>
      </w:r>
      <w:r>
        <w:rPr>
          <w:rFonts w:hint="eastAsia" w:ascii="宋体" w:hAnsi="宋体" w:eastAsia="宋体" w:cs="宋体"/>
          <w:b/>
          <w:bCs/>
          <w:color w:val="auto"/>
          <w:sz w:val="22"/>
          <w:highlight w:val="none"/>
        </w:rPr>
        <w:t>规定时间（不少于30分钟）内自行进行投标文件解密（</w:t>
      </w:r>
      <w:r>
        <w:rPr>
          <w:rFonts w:hint="eastAsia" w:ascii="宋体" w:hAnsi="宋体" w:eastAsia="宋体" w:cs="宋体"/>
          <w:b/>
          <w:bCs/>
          <w:color w:val="auto"/>
          <w:kern w:val="0"/>
          <w:sz w:val="22"/>
          <w:highlight w:val="none"/>
        </w:rPr>
        <w:t>投标人无需在开标当天到达开标现场对电子投标进行解密，可在公司办公场地在</w:t>
      </w:r>
      <w:r>
        <w:rPr>
          <w:rFonts w:hint="eastAsia" w:ascii="宋体" w:hAnsi="宋体" w:eastAsia="宋体" w:cs="宋体"/>
          <w:b/>
          <w:bCs/>
          <w:snapToGrid w:val="0"/>
          <w:color w:val="auto"/>
          <w:sz w:val="22"/>
          <w:highlight w:val="none"/>
        </w:rPr>
        <w:t>政采云平台</w:t>
      </w:r>
      <w:r>
        <w:rPr>
          <w:rFonts w:hint="eastAsia" w:ascii="宋体" w:hAnsi="宋体" w:eastAsia="宋体" w:cs="宋体"/>
          <w:b/>
          <w:bCs/>
          <w:color w:val="auto"/>
          <w:kern w:val="0"/>
          <w:sz w:val="22"/>
          <w:highlight w:val="none"/>
        </w:rPr>
        <w:t>规定时间内</w:t>
      </w:r>
      <w:r>
        <w:rPr>
          <w:rFonts w:hint="eastAsia" w:ascii="宋体" w:hAnsi="宋体" w:eastAsia="宋体" w:cs="宋体"/>
          <w:b/>
          <w:bCs/>
          <w:color w:val="auto"/>
          <w:sz w:val="22"/>
          <w:highlight w:val="none"/>
        </w:rPr>
        <w:t>通过制作电子投标文件的CA锁用“项目采购-开标评标”功能</w:t>
      </w:r>
      <w:r>
        <w:rPr>
          <w:rFonts w:hint="eastAsia" w:ascii="宋体" w:hAnsi="宋体" w:eastAsia="宋体" w:cs="宋体"/>
          <w:b/>
          <w:bCs/>
          <w:color w:val="auto"/>
          <w:kern w:val="0"/>
          <w:sz w:val="22"/>
          <w:highlight w:val="none"/>
        </w:rPr>
        <w:t>对电子投标文件进行解密。</w:t>
      </w:r>
      <w:r>
        <w:rPr>
          <w:rFonts w:hint="eastAsia" w:ascii="宋体" w:hAnsi="宋体" w:eastAsia="宋体" w:cs="宋体"/>
          <w:b/>
          <w:bCs/>
          <w:color w:val="auto"/>
          <w:sz w:val="22"/>
          <w:highlight w:val="none"/>
        </w:rPr>
        <w:t>）。</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本项目原则上采用政采云电子招投标开标及评审程序，但有以下情形的，按以下情况处理：</w:t>
      </w:r>
    </w:p>
    <w:p>
      <w:pPr>
        <w:pStyle w:val="18"/>
        <w:snapToGrid w:val="0"/>
        <w:spacing w:line="360" w:lineRule="exact"/>
        <w:ind w:firstLine="480" w:firstLineChars="200"/>
        <w:rPr>
          <w:rFonts w:hint="eastAsia" w:ascii="宋体" w:hAnsi="宋体" w:eastAsia="宋体" w:cs="宋体"/>
          <w:b/>
          <w:bCs/>
          <w:color w:val="auto"/>
          <w:sz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2812799762@qq.com）的以介质存储的数据电文形式的备份投标文件，并以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 </w:instrText>
      </w:r>
      <w:r>
        <w:rPr>
          <w:rFonts w:hint="eastAsia" w:ascii="宋体" w:hAnsi="宋体" w:eastAsia="宋体" w:cs="宋体"/>
          <w:color w:val="auto"/>
          <w:highlight w:val="none"/>
        </w:rPr>
        <w:fldChar w:fldCharType="separate"/>
      </w:r>
      <w:r>
        <w:rPr>
          <w:rStyle w:val="38"/>
          <w:rFonts w:hint="eastAsia" w:ascii="宋体" w:hAnsi="宋体" w:eastAsia="宋体" w:cs="宋体"/>
          <w:b/>
          <w:bCs/>
          <w:color w:val="auto"/>
          <w:sz w:val="22"/>
          <w:highlight w:val="none"/>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2812799762@qq.com）的以介质存储的数据电文形式的备份投标文件，并以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r>
        <w:rPr>
          <w:rStyle w:val="38"/>
          <w:rFonts w:hint="eastAsia" w:ascii="宋体" w:hAnsi="宋体" w:eastAsia="宋体" w:cs="宋体"/>
          <w:b/>
          <w:bCs/>
          <w:color w:val="auto"/>
          <w:sz w:val="22"/>
          <w:highlight w:val="none"/>
        </w:rPr>
        <w:fldChar w:fldCharType="end"/>
      </w:r>
    </w:p>
    <w:p>
      <w:pPr>
        <w:pStyle w:val="18"/>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pPr>
        <w:pStyle w:val="18"/>
        <w:widowControl w:val="0"/>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投标人不足3家的，不得开标。</w:t>
      </w:r>
    </w:p>
    <w:p>
      <w:pPr>
        <w:pStyle w:val="18"/>
        <w:widowControl w:val="0"/>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③投标文件解密结束，组织投标人签署《政府采购活动现场确认声明书》，格式详见附件。</w:t>
      </w:r>
    </w:p>
    <w:p>
      <w:pPr>
        <w:pStyle w:val="18"/>
        <w:widowControl w:val="0"/>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④采购代理机构对资格进行审查。</w:t>
      </w:r>
    </w:p>
    <w:p>
      <w:pPr>
        <w:pStyle w:val="18"/>
        <w:widowControl w:val="0"/>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⑤评审小组对商务技术文件进行评审。</w:t>
      </w:r>
    </w:p>
    <w:p>
      <w:pPr>
        <w:pStyle w:val="18"/>
        <w:widowControl w:val="0"/>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⑥评审小组对报价情况进行评审。</w:t>
      </w:r>
    </w:p>
    <w:p>
      <w:pPr>
        <w:pStyle w:val="18"/>
        <w:widowControl w:val="0"/>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⑦在系统上公布评审结果。</w:t>
      </w:r>
    </w:p>
    <w:p>
      <w:pPr>
        <w:pStyle w:val="18"/>
        <w:widowControl w:val="0"/>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特别说明：政采云公司如对电子化开标及评审程序有调整的，按调整后的程序操作。</w:t>
      </w:r>
    </w:p>
    <w:p>
      <w:pPr>
        <w:spacing w:line="360" w:lineRule="exact"/>
        <w:ind w:firstLine="440" w:firstLineChars="200"/>
        <w:rPr>
          <w:rFonts w:hint="eastAsia" w:ascii="宋体" w:hAnsi="宋体" w:eastAsia="宋体" w:cs="宋体"/>
          <w:bCs/>
          <w:color w:val="auto"/>
          <w:sz w:val="22"/>
          <w:highlight w:val="none"/>
          <w:lang w:val="zh-CN"/>
        </w:rPr>
      </w:pPr>
      <w:r>
        <w:rPr>
          <w:rFonts w:hint="eastAsia" w:ascii="宋体" w:hAnsi="宋体" w:eastAsia="宋体" w:cs="宋体"/>
          <w:color w:val="auto"/>
          <w:sz w:val="22"/>
          <w:highlight w:val="none"/>
        </w:rPr>
        <w:t>4.评标</w:t>
      </w:r>
    </w:p>
    <w:p>
      <w:pPr>
        <w:pStyle w:val="18"/>
        <w:overflowPunct/>
        <w:autoSpaceDE/>
        <w:autoSpaceDN/>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采购代理机构按照招标文件规定的时间、地点及程序组织评审。评审活动一般应按以下程序组织开展：</w:t>
      </w:r>
    </w:p>
    <w:p>
      <w:pPr>
        <w:pStyle w:val="18"/>
        <w:overflowPunct/>
        <w:autoSpaceDE/>
        <w:autoSpaceDN/>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①</w:t>
      </w:r>
      <w:r>
        <w:rPr>
          <w:rFonts w:hint="eastAsia" w:ascii="宋体" w:hAnsi="宋体" w:eastAsia="宋体" w:cs="宋体"/>
          <w:color w:val="auto"/>
          <w:spacing w:val="-6"/>
          <w:sz w:val="22"/>
          <w:highlight w:val="none"/>
        </w:rPr>
        <w:t>开启评审场地的录音录像采集设备，并确保其正常运行。</w:t>
      </w:r>
    </w:p>
    <w:p>
      <w:pPr>
        <w:pStyle w:val="18"/>
        <w:overflowPunct/>
        <w:autoSpaceDE/>
        <w:autoSpaceDN/>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②</w:t>
      </w:r>
      <w:r>
        <w:rPr>
          <w:rFonts w:hint="eastAsia" w:ascii="宋体" w:hAnsi="宋体" w:eastAsia="宋体" w:cs="宋体"/>
          <w:color w:val="auto"/>
          <w:spacing w:val="-6"/>
          <w:sz w:val="22"/>
          <w:highlight w:val="none"/>
        </w:rPr>
        <w:t>核验出席评审活动现场的评审小组各成员身份，并要求其分别登记、签到，按规定统一收缴、保存其通讯工具，无关人员一律拒绝其进入评审现场。</w:t>
      </w:r>
    </w:p>
    <w:p>
      <w:pPr>
        <w:pStyle w:val="18"/>
        <w:overflowPunct/>
        <w:autoSpaceDE/>
        <w:autoSpaceDN/>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③介绍评审现场的人员情况，宣布评审工作纪律，告知评审小组应当回避情形；组织推选评审小组组长。</w:t>
      </w:r>
    </w:p>
    <w:p>
      <w:pPr>
        <w:pStyle w:val="18"/>
        <w:overflowPunct/>
        <w:autoSpaceDE/>
        <w:autoSpaceDN/>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④宣布获取</w:t>
      </w:r>
      <w:r>
        <w:rPr>
          <w:rFonts w:hint="eastAsia" w:ascii="宋体" w:hAnsi="宋体" w:eastAsia="宋体" w:cs="宋体"/>
          <w:color w:val="auto"/>
          <w:spacing w:val="-6"/>
          <w:sz w:val="22"/>
          <w:highlight w:val="none"/>
        </w:rPr>
        <w:t>本项目采购的投标人名单，宣读最终提交投标文件且通过资格审查的投标人名单，组织评审小组各位成员签订《政府采购评审人员廉洁自律承诺书》。</w:t>
      </w:r>
    </w:p>
    <w:p>
      <w:pPr>
        <w:pStyle w:val="18"/>
        <w:overflowPunct/>
        <w:autoSpaceDE/>
        <w:autoSpaceDN/>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⑤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ascii="宋体" w:hAnsi="宋体" w:eastAsia="宋体" w:cs="宋体"/>
          <w:color w:val="auto"/>
          <w:kern w:val="0"/>
          <w:sz w:val="22"/>
          <w:highlight w:val="none"/>
        </w:rPr>
        <w:t>评审小组要求投标人澄清、说明或者补正，须通过政采云平台要求澄清、说明或者补正。</w:t>
      </w:r>
    </w:p>
    <w:p>
      <w:pPr>
        <w:pStyle w:val="52"/>
        <w:snapToGrid w:val="0"/>
        <w:spacing w:line="360" w:lineRule="exact"/>
        <w:ind w:firstLine="416"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⑥评审小组组长组织评审小组独立评审。评审小组对拟认定为投标文件无效的，应组织相关投标人代表进行陈述、澄清或申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pStyle w:val="18"/>
        <w:overflowPunct/>
        <w:autoSpaceDE/>
        <w:autoSpaceDN/>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做好评审现场相关记录，做好评审报告起草、有关内容电脑文字录入等工作，并要求评审小组各成员签字确认。</w:t>
      </w:r>
    </w:p>
    <w:p>
      <w:pPr>
        <w:pStyle w:val="18"/>
        <w:overflowPunct/>
        <w:autoSpaceDE/>
        <w:autoSpaceDN/>
        <w:adjustRightInd/>
        <w:spacing w:line="360" w:lineRule="exact"/>
        <w:ind w:firstLine="416" w:firstLineChars="200"/>
        <w:textAlignment w:val="auto"/>
        <w:rPr>
          <w:rFonts w:hint="eastAsia" w:ascii="宋体" w:hAnsi="宋体" w:eastAsia="宋体" w:cs="宋体"/>
          <w:b/>
          <w:bCs/>
          <w:color w:val="auto"/>
          <w:sz w:val="22"/>
          <w:highlight w:val="none"/>
        </w:rPr>
      </w:pPr>
      <w:r>
        <w:rPr>
          <w:rFonts w:hint="eastAsia" w:ascii="宋体" w:hAnsi="宋体" w:eastAsia="宋体" w:cs="宋体"/>
          <w:color w:val="auto"/>
          <w:spacing w:val="-6"/>
          <w:sz w:val="22"/>
          <w:highlight w:val="none"/>
        </w:rPr>
        <w:t>⑦评审结束后，采购代理机构交还评审人员及其他现场相关人员的通讯工具。</w:t>
      </w:r>
    </w:p>
    <w:p>
      <w:pPr>
        <w:spacing w:line="360" w:lineRule="exact"/>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5.投标无效的情形</w:t>
      </w:r>
    </w:p>
    <w:p>
      <w:pPr>
        <w:pStyle w:val="18"/>
        <w:overflowPunct/>
        <w:autoSpaceDE/>
        <w:autoSpaceDN/>
        <w:adjustRightInd/>
        <w:spacing w:line="360" w:lineRule="exact"/>
        <w:ind w:firstLine="440"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z w:val="22"/>
          <w:highlight w:val="none"/>
          <w:u w:val="single"/>
        </w:rPr>
        <w:t>▲</w:t>
      </w:r>
      <w:r>
        <w:rPr>
          <w:rFonts w:hint="eastAsia" w:ascii="宋体" w:hAnsi="宋体" w:eastAsia="宋体" w:cs="宋体"/>
          <w:color w:val="auto"/>
          <w:spacing w:val="-6"/>
          <w:sz w:val="22"/>
          <w:highlight w:val="none"/>
          <w:u w:val="single"/>
        </w:rPr>
        <w:t>5.1、有下列情形之一的，将不予受理投标文件：</w:t>
      </w:r>
    </w:p>
    <w:p>
      <w:pPr>
        <w:pStyle w:val="18"/>
        <w:numPr>
          <w:ilvl w:val="0"/>
          <w:numId w:val="6"/>
        </w:numPr>
        <w:overflowPunct/>
        <w:autoSpaceDE/>
        <w:autoSpaceDN/>
        <w:adjustRightInd/>
        <w:spacing w:line="360" w:lineRule="exact"/>
        <w:ind w:firstLine="416"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u w:val="single"/>
        </w:rPr>
        <w:t>逾期上传电子档投标文件至“政采云”平台的；</w:t>
      </w:r>
    </w:p>
    <w:p>
      <w:pPr>
        <w:pStyle w:val="18"/>
        <w:numPr>
          <w:ilvl w:val="0"/>
          <w:numId w:val="6"/>
        </w:numPr>
        <w:overflowPunct/>
        <w:autoSpaceDE/>
        <w:autoSpaceDN/>
        <w:adjustRightInd/>
        <w:spacing w:line="360" w:lineRule="exact"/>
        <w:ind w:firstLine="440"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z w:val="22"/>
          <w:highlight w:val="none"/>
          <w:u w:val="single"/>
        </w:rPr>
        <w:t>电子投标文件解密失败的，且未在规定时间内提交备份投标文件的视为投标无效。</w:t>
      </w:r>
    </w:p>
    <w:p>
      <w:pPr>
        <w:pStyle w:val="18"/>
        <w:numPr>
          <w:ilvl w:val="0"/>
          <w:numId w:val="6"/>
        </w:numPr>
        <w:overflowPunct/>
        <w:autoSpaceDE/>
        <w:autoSpaceDN/>
        <w:adjustRightInd/>
        <w:spacing w:line="360" w:lineRule="exact"/>
        <w:ind w:firstLine="416"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仅递交备份电子投标文件的；</w:t>
      </w:r>
    </w:p>
    <w:p>
      <w:pPr>
        <w:pStyle w:val="18"/>
        <w:numPr>
          <w:ilvl w:val="0"/>
          <w:numId w:val="6"/>
        </w:numPr>
        <w:overflowPunct/>
        <w:autoSpaceDE/>
        <w:autoSpaceDN/>
        <w:adjustRightInd/>
        <w:spacing w:line="360" w:lineRule="exact"/>
        <w:ind w:firstLine="416"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投标文件只有商务技术文件或者商务技术文件与报价文件部分上传在一份文档中的。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▲5.2在资格审查时，如发现下列情形之一的，投标无效：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（1）资格审查材料不全的，或者不符合招标文件要求的；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（2）资格审查材料未按招标文件要求签署、盖章的；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（3）不具备招标文件中规定的资格条件的；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（4）经查询存在不良信用记录的。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▲5.3在符合性审查、商务和技术评审时，如发现下列情形之一的，投标无效：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（1）“资格文件”或“商务和技术文件”未按招标文件要求签署、盖章的；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（2）未提供合法、有效法定代表人授权委托书；法定代表人或委托授权代表与投标文件所附身份证明不符；</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（3）采购人拟采购的产品属于政府强制采购的节能产品品目清单范围的，投标人相应的投标产品未获得国家确定的认证机构出具的、处于有效期之内的节能产品认证证书的；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（4）明显不符合招标文件实质性要求或者与招标文件中标“▲且加下划线”的内容发生实质性偏离的；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（5）未提供或未如实提供采购需求偏离表的；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（6）未提供或未如实提供货物的技术参数，或者投标文件标明的响应或偏离与事实不符或虚假投标的；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（7）投标有效期不能满足招标文件要求的；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（8）投标技术方案不明确，存在一个或一个以上备选（替代）投标方案的；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（9）投标文件含有采购人不能接受的附加条件的；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（10）在“资格文件”或“商务和技术文件”中出现投标报价的；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（11）法律、法规和招标文件中规定的其他无效情形的。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▲5.4在报价评审时，如发现下列情形之一的，投标无效：</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（1）报价文件未按招标文件要求签署、盖章的；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（2）未按照招标文件标明的币种报价的；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（3）报价超出招标文件中规定的预算金额或者最高限价的；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（4）投标报价具有选择性，或者开标价格与投标文件承诺的优惠（折扣）价格不一致的；</w:t>
      </w:r>
    </w:p>
    <w:p>
      <w:pPr>
        <w:spacing w:line="360" w:lineRule="exact"/>
        <w:ind w:firstLine="440" w:firstLineChars="200"/>
        <w:rPr>
          <w:rFonts w:hint="eastAsia" w:ascii="宋体" w:hAnsi="宋体" w:eastAsia="宋体" w:cs="宋体"/>
          <w:color w:val="auto"/>
          <w:kern w:val="0"/>
          <w:sz w:val="24"/>
          <w:highlight w:val="none"/>
        </w:rPr>
      </w:pPr>
      <w:r>
        <w:rPr>
          <w:rFonts w:hint="eastAsia" w:ascii="宋体" w:hAnsi="宋体" w:eastAsia="宋体" w:cs="宋体"/>
          <w:color w:val="auto"/>
          <w:sz w:val="22"/>
          <w:highlight w:val="none"/>
          <w:u w:val="single"/>
        </w:rPr>
        <w:t>（5）</w:t>
      </w:r>
      <w:r>
        <w:rPr>
          <w:rFonts w:hint="eastAsia" w:ascii="宋体" w:hAnsi="宋体" w:eastAsia="宋体" w:cs="宋体"/>
          <w:color w:val="auto"/>
          <w:kern w:val="0"/>
          <w:sz w:val="22"/>
          <w:highlight w:val="none"/>
          <w:u w:val="single"/>
        </w:rPr>
        <w:t>投标人对根据修正原则修正后的报价不确认的；</w:t>
      </w:r>
    </w:p>
    <w:p>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6）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rPr>
        <w:t>▲5.5</w:t>
      </w:r>
      <w:r>
        <w:rPr>
          <w:rFonts w:hint="eastAsia" w:ascii="宋体" w:hAnsi="宋体" w:eastAsia="宋体" w:cs="宋体"/>
          <w:color w:val="auto"/>
          <w:sz w:val="22"/>
          <w:highlight w:val="none"/>
          <w:u w:val="single"/>
          <w:lang w:val="zh-CN"/>
        </w:rPr>
        <w:t>有下列情形之一的，视为投标人串通投标，</w:t>
      </w:r>
      <w:r>
        <w:rPr>
          <w:rFonts w:hint="eastAsia" w:ascii="宋体" w:hAnsi="宋体" w:eastAsia="宋体" w:cs="宋体"/>
          <w:color w:val="auto"/>
          <w:sz w:val="22"/>
          <w:highlight w:val="none"/>
          <w:u w:val="single"/>
        </w:rPr>
        <w:t>投标无效</w:t>
      </w:r>
      <w:r>
        <w:rPr>
          <w:rFonts w:hint="eastAsia" w:ascii="宋体" w:hAnsi="宋体" w:eastAsia="宋体" w:cs="宋体"/>
          <w:color w:val="auto"/>
          <w:sz w:val="22"/>
          <w:highlight w:val="none"/>
          <w:u w:val="single"/>
          <w:lang w:val="zh-CN"/>
        </w:rPr>
        <w:t>，由采购人或采购代理机构上报政府采购监督管理部门，视情列入不良行为记录名单，在一至三年内禁止参加政府采购活动：</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1</w:t>
      </w:r>
      <w:r>
        <w:rPr>
          <w:rFonts w:hint="eastAsia" w:ascii="宋体" w:hAnsi="宋体" w:eastAsia="宋体" w:cs="宋体"/>
          <w:color w:val="auto"/>
          <w:sz w:val="22"/>
          <w:highlight w:val="none"/>
          <w:u w:val="single"/>
          <w:lang w:val="zh-CN"/>
        </w:rPr>
        <w:t>）不同投标人的投标文件由同一单位或者个人编制；</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2</w:t>
      </w:r>
      <w:r>
        <w:rPr>
          <w:rFonts w:hint="eastAsia" w:ascii="宋体" w:hAnsi="宋体" w:eastAsia="宋体" w:cs="宋体"/>
          <w:color w:val="auto"/>
          <w:sz w:val="22"/>
          <w:highlight w:val="none"/>
          <w:u w:val="single"/>
          <w:lang w:val="zh-CN"/>
        </w:rPr>
        <w:t>）不同投标人委托同一单位或者个人办理投标事宜；</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3</w:t>
      </w:r>
      <w:r>
        <w:rPr>
          <w:rFonts w:hint="eastAsia" w:ascii="宋体" w:hAnsi="宋体" w:eastAsia="宋体" w:cs="宋体"/>
          <w:color w:val="auto"/>
          <w:sz w:val="22"/>
          <w:highlight w:val="none"/>
          <w:u w:val="single"/>
          <w:lang w:val="zh-CN"/>
        </w:rPr>
        <w:t>）不同投标人的投标文件载明的项目管理成员或者联系人员为同一人；</w:t>
      </w:r>
    </w:p>
    <w:p>
      <w:pPr>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4</w:t>
      </w:r>
      <w:r>
        <w:rPr>
          <w:rFonts w:hint="eastAsia" w:ascii="宋体" w:hAnsi="宋体" w:eastAsia="宋体" w:cs="宋体"/>
          <w:color w:val="auto"/>
          <w:sz w:val="22"/>
          <w:highlight w:val="none"/>
          <w:u w:val="single"/>
          <w:lang w:val="zh-CN"/>
        </w:rPr>
        <w:t>）不同投标人的投标文件异常一致或者投标报价呈规律性差异；</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5</w:t>
      </w:r>
      <w:r>
        <w:rPr>
          <w:rFonts w:hint="eastAsia" w:ascii="宋体" w:hAnsi="宋体" w:eastAsia="宋体" w:cs="宋体"/>
          <w:color w:val="auto"/>
          <w:sz w:val="22"/>
          <w:highlight w:val="none"/>
          <w:u w:val="single"/>
          <w:lang w:val="zh-CN"/>
        </w:rPr>
        <w:t>）不同投标人的投标文件相互混装。</w:t>
      </w:r>
    </w:p>
    <w:p>
      <w:pPr>
        <w:pStyle w:val="18"/>
        <w:overflowPunct/>
        <w:autoSpaceDE/>
        <w:autoSpaceDN/>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6.错误修正</w:t>
      </w:r>
    </w:p>
    <w:p>
      <w:pPr>
        <w:pStyle w:val="18"/>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投标文件报价出现前后不一致的，除招标文件另有规定外，按照下列规定修正：</w:t>
      </w:r>
    </w:p>
    <w:p>
      <w:pPr>
        <w:pStyle w:val="18"/>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6.1投标文件中开标一览表（报价表）内容与投标文件中相应内容不一致的，以开标一览表（报价表）为准；</w:t>
      </w:r>
    </w:p>
    <w:p>
      <w:pPr>
        <w:pStyle w:val="18"/>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6.2大写金额和小写金额不一致的，以大写金额为准；</w:t>
      </w:r>
    </w:p>
    <w:p>
      <w:pPr>
        <w:pStyle w:val="18"/>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6.3单价金额小数点或者百分比有明显错位的，以开标一览表的总价为准，并修改单价；</w:t>
      </w:r>
    </w:p>
    <w:p>
      <w:pPr>
        <w:pStyle w:val="18"/>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6.4总价金额与按单价汇总金额不一致的，以单价金额计算结果为准。</w:t>
      </w:r>
    </w:p>
    <w:p>
      <w:pPr>
        <w:pStyle w:val="18"/>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6.5对不同文字文本投标文件的解释发生异义的，以中文文本为准</w:t>
      </w:r>
    </w:p>
    <w:p>
      <w:pPr>
        <w:pStyle w:val="18"/>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6.6客户端填写的报价与以pdf格式上传文件中的报价不一致的，应以Pdf格式上传文件中的报价为准。</w:t>
      </w:r>
    </w:p>
    <w:p>
      <w:pPr>
        <w:pStyle w:val="18"/>
        <w:overflowPunct/>
        <w:autoSpaceDE/>
        <w:autoSpaceDN/>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同时出现两种以上不一致的，按照前款规定的顺序修正。修正后的报价按照本招标文件“7.投标文件的澄清”规定经投标人确认后产生约束力，投标人不确认的，其投标无效。</w:t>
      </w:r>
    </w:p>
    <w:p>
      <w:pPr>
        <w:pStyle w:val="18"/>
        <w:overflowPunct/>
        <w:autoSpaceDE/>
        <w:autoSpaceDN/>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7.投标文件的澄清</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7.1为有助于投标文件的审查、评价，评审小组可以在“政采云”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pPr>
        <w:pStyle w:val="18"/>
        <w:tabs>
          <w:tab w:val="left" w:pos="0"/>
        </w:tabs>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bCs/>
          <w:color w:val="auto"/>
          <w:sz w:val="22"/>
          <w:highlight w:val="none"/>
        </w:rPr>
        <w:t>7.2如果投标人代表拒绝按评审小组要求在“政采云”平台作出在线回复且无其他有效回复方式的，评审小组可以对其作出投标无效处理。</w:t>
      </w:r>
    </w:p>
    <w:p>
      <w:pPr>
        <w:tabs>
          <w:tab w:val="left" w:pos="1365"/>
        </w:tabs>
        <w:spacing w:line="360" w:lineRule="exact"/>
        <w:ind w:firstLine="442" w:firstLineChars="200"/>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w:t>
      </w:r>
      <w:r>
        <w:rPr>
          <w:rFonts w:hint="eastAsia" w:ascii="宋体" w:hAnsi="宋体" w:eastAsia="宋体" w:cs="宋体"/>
          <w:color w:val="auto"/>
          <w:sz w:val="22"/>
          <w:highlight w:val="none"/>
          <w:u w:val="single"/>
        </w:rPr>
        <w:t>7.3经澄清后，若偏差仍存在，且不可接受，投标人则被认为是“没有实质性响应招标文件要求”，其投标不进入下一步评审。</w:t>
      </w:r>
    </w:p>
    <w:p>
      <w:pPr>
        <w:pStyle w:val="18"/>
        <w:tabs>
          <w:tab w:val="left" w:pos="630"/>
        </w:tabs>
        <w:overflowPunct/>
        <w:autoSpaceDE/>
        <w:autoSpaceDN/>
        <w:adjustRightInd/>
        <w:snapToGrid w:val="0"/>
        <w:spacing w:line="360" w:lineRule="exact"/>
        <w:ind w:firstLine="433" w:firstLineChars="196"/>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8.评标原则和评标办法</w:t>
      </w:r>
    </w:p>
    <w:p>
      <w:pPr>
        <w:pStyle w:val="18"/>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pPr>
        <w:pStyle w:val="29"/>
        <w:spacing w:before="0" w:beforeAutospacing="0" w:after="0" w:afterAutospacing="0" w:line="360" w:lineRule="exact"/>
        <w:ind w:firstLine="440" w:firstLineChars="200"/>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8.2评标中因评审小组成员缺席、回避或者健康等特殊原因导致评审小组组成不符合规定的，依法补足后继续评标。被更换的评审小组成员所作出的评标意见无效。</w:t>
      </w:r>
    </w:p>
    <w:p>
      <w:pPr>
        <w:pStyle w:val="18"/>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8.3评审小组成员对需要共同认定的事项存在争议的，应当按照少数服从多数的原则作出结论。持不同意见的评审小组成员应当在评标报告上签署不同意见及理由，否则视为同意评标报告。</w:t>
      </w:r>
    </w:p>
    <w:p>
      <w:pPr>
        <w:pStyle w:val="18"/>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8.4评标办法。本项目评标办法是综合评分法，具体评标内容及评分标准等详见第六部分“评标原则及方法”。</w:t>
      </w:r>
    </w:p>
    <w:p>
      <w:pPr>
        <w:pStyle w:val="18"/>
        <w:overflowPunct/>
        <w:autoSpaceDE/>
        <w:autoSpaceDN/>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8.5评标过程中遇到特殊情况，由评审小组遵循公开、公正原则，采取投票方式按照少数服从多数原则决定。</w:t>
      </w:r>
    </w:p>
    <w:p>
      <w:pPr>
        <w:pStyle w:val="18"/>
        <w:overflowPunct/>
        <w:autoSpaceDE/>
        <w:autoSpaceDN/>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8.6《中华人民共和国政府采购法》第三十六条 在招标采购中，出现下列情形之一的，应予废标：</w:t>
      </w:r>
    </w:p>
    <w:p>
      <w:pPr>
        <w:pStyle w:val="18"/>
        <w:overflowPunct/>
        <w:autoSpaceDE/>
        <w:autoSpaceDN/>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（一）符合专业条件的供应商或者对招标文件作实质响应的供应商不足三家的；</w:t>
      </w:r>
    </w:p>
    <w:p>
      <w:pPr>
        <w:pStyle w:val="18"/>
        <w:overflowPunct/>
        <w:autoSpaceDE/>
        <w:autoSpaceDN/>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（二）出现影响采购公正的违法、违规行为的；</w:t>
      </w:r>
    </w:p>
    <w:p>
      <w:pPr>
        <w:pStyle w:val="18"/>
        <w:overflowPunct/>
        <w:autoSpaceDE/>
        <w:autoSpaceDN/>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（三）投标人的报价均超过了采购预算，采购人不能支付的；</w:t>
      </w:r>
    </w:p>
    <w:p>
      <w:pPr>
        <w:pStyle w:val="18"/>
        <w:overflowPunct/>
        <w:autoSpaceDE/>
        <w:autoSpaceDN/>
        <w:adjustRightInd/>
        <w:snapToGrid w:val="0"/>
        <w:spacing w:line="360" w:lineRule="exact"/>
        <w:ind w:firstLine="442" w:firstLineChars="200"/>
        <w:textAlignment w:val="auto"/>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（四）因重大变故，采购任务取消的。</w:t>
      </w:r>
    </w:p>
    <w:p>
      <w:pPr>
        <w:tabs>
          <w:tab w:val="left" w:pos="136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9.确定中标候选人</w:t>
      </w:r>
    </w:p>
    <w:p>
      <w:pPr>
        <w:tabs>
          <w:tab w:val="left" w:pos="136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9.1本次招标由评审小组确定中标候选人（招标文件另有规定的除外）。</w:t>
      </w:r>
    </w:p>
    <w:p>
      <w:pPr>
        <w:tabs>
          <w:tab w:val="left" w:pos="1365"/>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pPr>
        <w:widowControl/>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9.3排名第一的中标候选人放弃中标；因不可抗力提出不能履行合同；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pPr>
        <w:tabs>
          <w:tab w:val="left" w:pos="1365"/>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9.4采购人根据招标文件、中标人的投标文件、合同等材料及时组织验收，并严把质量关。</w:t>
      </w:r>
    </w:p>
    <w:p>
      <w:pPr>
        <w:tabs>
          <w:tab w:val="left" w:pos="1365"/>
        </w:tabs>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9.5采购代理机构对决标结果不做任何解释，也不保证最低价中标。</w:t>
      </w:r>
    </w:p>
    <w:p>
      <w:pPr>
        <w:pStyle w:val="18"/>
        <w:snapToGrid w:val="0"/>
        <w:spacing w:line="360" w:lineRule="exact"/>
        <w:ind w:firstLine="433" w:firstLineChars="196"/>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10.定标</w:t>
      </w:r>
    </w:p>
    <w:p>
      <w:pPr>
        <w:pStyle w:val="18"/>
        <w:snapToGrid w:val="0"/>
        <w:spacing w:line="360" w:lineRule="exact"/>
        <w:ind w:firstLine="433" w:firstLineChars="196"/>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（一）确定中标人。本项目由采购人确定中标人。</w:t>
      </w:r>
    </w:p>
    <w:p>
      <w:pPr>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w:t>
      </w:r>
    </w:p>
    <w:p>
      <w:pPr>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10.2采购代理机构自中标人确定之日起2个工作日内，在省级以上财政部门指定的政府采购信息发布媒体上公告中标结果，同时向中标人发出中标通知书。</w:t>
      </w:r>
    </w:p>
    <w:p>
      <w:pPr>
        <w:spacing w:line="360" w:lineRule="exact"/>
        <w:jc w:val="center"/>
        <w:outlineLvl w:val="1"/>
        <w:rPr>
          <w:rFonts w:hint="eastAsia" w:ascii="宋体" w:hAnsi="宋体" w:eastAsia="宋体" w:cs="宋体"/>
          <w:b/>
          <w:color w:val="auto"/>
          <w:sz w:val="26"/>
          <w:highlight w:val="none"/>
        </w:rPr>
      </w:pPr>
      <w:bookmarkStart w:id="9" w:name="_Toc31254"/>
      <w:r>
        <w:rPr>
          <w:rFonts w:hint="eastAsia" w:ascii="宋体" w:hAnsi="宋体" w:eastAsia="宋体" w:cs="宋体"/>
          <w:b/>
          <w:color w:val="auto"/>
          <w:sz w:val="26"/>
          <w:highlight w:val="none"/>
        </w:rPr>
        <w:t>六、授予合同</w:t>
      </w:r>
      <w:bookmarkEnd w:id="9"/>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3.投标人在政府采购活动中违反政府采购相关规定给采购组织机构造成损失的，投标人承担赔偿责任；中标供应商放弃中标资格导致重新采购的，应当承担支付采购代理服务费和专家评审费等费用在内的赔偿责任。</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4.采购人不得向供应商索要或者接受其给予的赠品、回扣或者与采购无关的其他商品、服务。采购过程（采购文件）中应明确以下要求：</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（1）不得明示或暗示供应商提供赠品、回扣、采购预算中本身不包含的其他商品或服务；</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（2）供应商承诺提供赠品、回扣、采购预算中本身不包含的其他商品或服务，视作无效承诺；不得因无效承诺对供应商实行差别待遇或者歧视待遇；</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（3）合同总价不为零，投标报价明细表中部分产品、服务单价为零的，视作已包含在总价中（采购文件中明确）；</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（4）不得将供应商提供赠品、回扣、采购预算中本身不包含的其他商品或服务作为中标（成交）条件或者合同签订条件；</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（5）合同签订后，不得接受供应商无效承诺的赠品、回扣、采购预算中本身不包含的其他商品或服务；</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（6）合同签订后，不得向供应商索要赠品、回扣、采购预算中本身不包含的其他商品或服务；</w:t>
      </w:r>
    </w:p>
    <w:p>
      <w:pPr>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（7）履约验收环节，不得因供应商提供赠品、回扣、采购预算中本身不包含的其他商品或服务减免供应商违约责任。</w:t>
      </w:r>
    </w:p>
    <w:p>
      <w:pPr>
        <w:spacing w:line="360" w:lineRule="exact"/>
        <w:jc w:val="center"/>
        <w:outlineLvl w:val="1"/>
        <w:rPr>
          <w:rFonts w:hint="eastAsia" w:ascii="宋体" w:hAnsi="宋体" w:eastAsia="宋体" w:cs="宋体"/>
          <w:b/>
          <w:color w:val="auto"/>
          <w:sz w:val="28"/>
          <w:szCs w:val="28"/>
          <w:highlight w:val="none"/>
        </w:rPr>
      </w:pPr>
      <w:bookmarkStart w:id="10" w:name="_Toc15960"/>
      <w:r>
        <w:rPr>
          <w:rFonts w:hint="eastAsia" w:ascii="宋体" w:hAnsi="宋体" w:eastAsia="宋体" w:cs="宋体"/>
          <w:b/>
          <w:color w:val="auto"/>
          <w:sz w:val="26"/>
          <w:highlight w:val="none"/>
        </w:rPr>
        <w:t>七、</w:t>
      </w:r>
      <w:r>
        <w:rPr>
          <w:rFonts w:hint="eastAsia" w:ascii="宋体" w:hAnsi="宋体" w:eastAsia="宋体" w:cs="宋体"/>
          <w:b/>
          <w:color w:val="auto"/>
          <w:sz w:val="28"/>
          <w:szCs w:val="28"/>
          <w:highlight w:val="none"/>
        </w:rPr>
        <w:t>可中止电子交易活动的情形</w:t>
      </w:r>
      <w:bookmarkEnd w:id="10"/>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zh-CN"/>
        </w:rPr>
        <w:t>采购过程中出现以下情形，导致电子交易平台无法正常运行，或者无法保证电子交易的公平、公正和安全时，采购组织机构可中止电子交易活动：</w:t>
      </w:r>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（一）电子交易平台发生故障而无法登录访问的； </w:t>
      </w:r>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（二）电子交易平台应用或数据库出现错误，不能进行正常操作的；</w:t>
      </w:r>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（三）电子交易平台发现严重安全漏洞，有潜在泄密危险的；</w:t>
      </w:r>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（四）病毒发作导致不能进行正常操作的； </w:t>
      </w:r>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（五）其他无法保证电子交易的公平、公正和安全的情况。</w:t>
      </w:r>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出现前款规定情形，不影响采购公平、公正性的，采购代理机构可以待上述情形消除后继续组织电子交易活动，也可以决定某些环节以纸质形式进行；影响或可能影响采购公平、公正性的，重新采购。</w:t>
      </w:r>
    </w:p>
    <w:p>
      <w:pPr>
        <w:snapToGrid w:val="0"/>
        <w:spacing w:line="360" w:lineRule="exact"/>
        <w:ind w:firstLine="482" w:firstLineChars="150"/>
        <w:jc w:val="center"/>
        <w:outlineLvl w:val="1"/>
        <w:rPr>
          <w:rFonts w:hint="eastAsia" w:ascii="宋体" w:hAnsi="宋体" w:eastAsia="宋体" w:cs="宋体"/>
          <w:b/>
          <w:color w:val="auto"/>
          <w:sz w:val="32"/>
          <w:highlight w:val="none"/>
        </w:rPr>
      </w:pPr>
      <w:bookmarkStart w:id="11" w:name="_Toc25889"/>
      <w:r>
        <w:rPr>
          <w:rFonts w:hint="eastAsia" w:ascii="宋体" w:hAnsi="宋体" w:eastAsia="宋体" w:cs="宋体"/>
          <w:b/>
          <w:color w:val="auto"/>
          <w:sz w:val="32"/>
          <w:highlight w:val="none"/>
        </w:rPr>
        <w:t>八、验收</w:t>
      </w:r>
      <w:bookmarkEnd w:id="11"/>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zh-CN"/>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val="zh-CN"/>
        </w:rPr>
        <w:t>采购人可以邀请参加本项目的其他投标人或者第三方机构参与验收。参与验收的投标人或者第三方机构的意见作为验收书的参考资料一并存档。</w:t>
      </w:r>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3.</w:t>
      </w:r>
      <w:r>
        <w:rPr>
          <w:rFonts w:hint="eastAsia" w:ascii="宋体" w:hAnsi="宋体" w:eastAsia="宋体" w:cs="宋体"/>
          <w:color w:val="auto"/>
          <w:sz w:val="22"/>
          <w:highlight w:val="none"/>
          <w:lang w:val="zh-CN"/>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4.</w:t>
      </w:r>
      <w:r>
        <w:rPr>
          <w:rFonts w:hint="eastAsia" w:ascii="宋体" w:hAnsi="宋体" w:eastAsia="宋体" w:cs="宋体"/>
          <w:color w:val="auto"/>
          <w:sz w:val="22"/>
          <w:highlight w:val="none"/>
          <w:lang w:val="zh-CN"/>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Start w:id="12" w:name="_Hlt68057669"/>
      <w:bookmarkEnd w:id="12"/>
      <w:bookmarkStart w:id="13" w:name="_Hlt74714665"/>
      <w:bookmarkEnd w:id="13"/>
      <w:bookmarkStart w:id="14" w:name="_Hlt75236290"/>
      <w:bookmarkEnd w:id="14"/>
      <w:bookmarkStart w:id="15" w:name="_Hlt68403820"/>
      <w:bookmarkEnd w:id="15"/>
      <w:bookmarkStart w:id="16" w:name="_Hlt75236101"/>
      <w:bookmarkEnd w:id="16"/>
      <w:bookmarkStart w:id="17" w:name="_Hlt75236011"/>
      <w:bookmarkEnd w:id="17"/>
      <w:bookmarkStart w:id="18" w:name="_Hlt74707468"/>
      <w:bookmarkEnd w:id="18"/>
      <w:bookmarkStart w:id="19" w:name="_Hlt68072990"/>
      <w:bookmarkEnd w:id="19"/>
      <w:bookmarkStart w:id="20" w:name="_Hlt74729768"/>
      <w:bookmarkEnd w:id="20"/>
      <w:bookmarkStart w:id="21" w:name="_Hlt74730295"/>
      <w:bookmarkEnd w:id="21"/>
      <w:bookmarkStart w:id="22" w:name="_Hlt68073093"/>
      <w:bookmarkEnd w:id="22"/>
      <w:bookmarkStart w:id="23" w:name="_Hlt68072998"/>
      <w:bookmarkEnd w:id="23"/>
    </w:p>
    <w:p>
      <w:pPr>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5.</w:t>
      </w:r>
      <w:r>
        <w:rPr>
          <w:rFonts w:hint="eastAsia" w:ascii="宋体" w:hAnsi="宋体" w:eastAsia="宋体" w:cs="宋体"/>
          <w:color w:val="auto"/>
          <w:sz w:val="22"/>
          <w:highlight w:val="none"/>
          <w:lang w:val="zh-CN"/>
        </w:rPr>
        <w:t>验收所产生的费用由中标人承担。</w:t>
      </w:r>
    </w:p>
    <w:p>
      <w:pPr>
        <w:rPr>
          <w:rFonts w:hint="eastAsia" w:ascii="宋体" w:hAnsi="宋体" w:eastAsia="宋体" w:cs="宋体"/>
          <w:b/>
          <w:color w:val="auto"/>
          <w:sz w:val="32"/>
          <w:highlight w:val="none"/>
        </w:rPr>
      </w:pPr>
      <w:bookmarkStart w:id="24" w:name="_Toc9348"/>
      <w:r>
        <w:rPr>
          <w:rFonts w:hint="eastAsia" w:ascii="宋体" w:hAnsi="宋体" w:eastAsia="宋体" w:cs="宋体"/>
          <w:b/>
          <w:color w:val="auto"/>
          <w:sz w:val="32"/>
          <w:highlight w:val="none"/>
        </w:rPr>
        <w:br w:type="page"/>
      </w:r>
    </w:p>
    <w:p>
      <w:pPr>
        <w:spacing w:line="360" w:lineRule="exact"/>
        <w:jc w:val="center"/>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第三部分 拟签订的合同文本</w:t>
      </w:r>
      <w:bookmarkEnd w:id="24"/>
    </w:p>
    <w:p>
      <w:pPr>
        <w:spacing w:line="380" w:lineRule="exact"/>
        <w:jc w:val="center"/>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（本合同为样稿，最终稿由甲乙双方协商后确定）</w:t>
      </w:r>
    </w:p>
    <w:p>
      <w:pPr>
        <w:spacing w:line="400" w:lineRule="exact"/>
        <w:rPr>
          <w:rFonts w:hint="eastAsia" w:ascii="宋体" w:hAnsi="宋体" w:eastAsia="宋体" w:cs="宋体"/>
          <w:color w:val="auto"/>
          <w:sz w:val="22"/>
          <w:highlight w:val="none"/>
          <w:u w:val="single"/>
        </w:rPr>
      </w:pPr>
      <w:bookmarkStart w:id="25" w:name="_Toc24533"/>
      <w:r>
        <w:rPr>
          <w:rFonts w:hint="eastAsia" w:ascii="宋体" w:hAnsi="宋体" w:eastAsia="宋体" w:cs="宋体"/>
          <w:color w:val="auto"/>
          <w:sz w:val="22"/>
          <w:highlight w:val="none"/>
        </w:rPr>
        <w:t>项目编号：</w:t>
      </w:r>
    </w:p>
    <w:p>
      <w:pPr>
        <w:spacing w:line="40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甲方：</w:t>
      </w: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乙方：</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______年_______月_______日在的_______项目采购中，甲方接受乙方对本次设备的投标，甲乙双方根据《中华人民共和国民法典》等法规和本合同的招标文件、投标文件及其投标中的承诺，经双方协商，同意签订本合同，共同遵守。</w:t>
      </w:r>
    </w:p>
    <w:p>
      <w:pPr>
        <w:spacing w:line="400" w:lineRule="exact"/>
        <w:outlineLvl w:val="1"/>
        <w:rPr>
          <w:rFonts w:hint="eastAsia" w:ascii="宋体" w:hAnsi="宋体" w:eastAsia="宋体" w:cs="宋体"/>
          <w:color w:val="auto"/>
          <w:sz w:val="22"/>
          <w:highlight w:val="none"/>
          <w:u w:val="single"/>
        </w:rPr>
      </w:pPr>
      <w:bookmarkStart w:id="26" w:name="_Toc31804"/>
      <w:bookmarkStart w:id="27" w:name="_Toc32108"/>
      <w:bookmarkStart w:id="28" w:name="_Toc8075"/>
      <w:r>
        <w:rPr>
          <w:rFonts w:hint="eastAsia" w:ascii="宋体" w:hAnsi="宋体" w:eastAsia="宋体" w:cs="宋体"/>
          <w:color w:val="auto"/>
          <w:sz w:val="22"/>
          <w:highlight w:val="none"/>
        </w:rPr>
        <w:t>1、采购设备内容及价格（详细清单可附后）单位：</w:t>
      </w:r>
      <w:r>
        <w:rPr>
          <w:rFonts w:hint="eastAsia" w:ascii="宋体" w:hAnsi="宋体" w:eastAsia="宋体" w:cs="宋体"/>
          <w:color w:val="auto"/>
          <w:sz w:val="22"/>
          <w:highlight w:val="none"/>
          <w:u w:val="single"/>
        </w:rPr>
        <w:t>元</w:t>
      </w:r>
      <w:bookmarkEnd w:id="26"/>
      <w:bookmarkEnd w:id="27"/>
      <w:bookmarkEnd w:id="28"/>
    </w:p>
    <w:tbl>
      <w:tblPr>
        <w:tblStyle w:val="32"/>
        <w:tblW w:w="0" w:type="auto"/>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567"/>
        <w:gridCol w:w="1266"/>
        <w:gridCol w:w="2367"/>
        <w:gridCol w:w="867"/>
        <w:gridCol w:w="883"/>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833" w:type="dxa"/>
            <w:noWrap/>
            <w:vAlign w:val="center"/>
          </w:tcPr>
          <w:p>
            <w:pPr>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1567" w:type="dxa"/>
            <w:noWrap/>
            <w:vAlign w:val="center"/>
          </w:tcPr>
          <w:p>
            <w:pPr>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设备名称</w:t>
            </w:r>
          </w:p>
        </w:tc>
        <w:tc>
          <w:tcPr>
            <w:tcW w:w="1266" w:type="dxa"/>
            <w:noWrap/>
            <w:vAlign w:val="center"/>
          </w:tcPr>
          <w:p>
            <w:pPr>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2367" w:type="dxa"/>
            <w:noWrap/>
            <w:vAlign w:val="center"/>
          </w:tcPr>
          <w:p>
            <w:pPr>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型号规格和主要配置</w:t>
            </w:r>
          </w:p>
        </w:tc>
        <w:tc>
          <w:tcPr>
            <w:tcW w:w="867" w:type="dxa"/>
            <w:noWrap/>
            <w:vAlign w:val="center"/>
          </w:tcPr>
          <w:p>
            <w:pPr>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c>
          <w:tcPr>
            <w:tcW w:w="883" w:type="dxa"/>
            <w:noWrap/>
            <w:vAlign w:val="center"/>
          </w:tcPr>
          <w:p>
            <w:pPr>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单价</w:t>
            </w:r>
          </w:p>
        </w:tc>
        <w:tc>
          <w:tcPr>
            <w:tcW w:w="1117" w:type="dxa"/>
            <w:noWrap/>
            <w:vAlign w:val="center"/>
          </w:tcPr>
          <w:p>
            <w:pPr>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33" w:type="dxa"/>
            <w:noWrap/>
            <w:vAlign w:val="center"/>
          </w:tcPr>
          <w:p>
            <w:pPr>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1567" w:type="dxa"/>
            <w:noWrap/>
            <w:vAlign w:val="center"/>
          </w:tcPr>
          <w:p>
            <w:pPr>
              <w:spacing w:line="400" w:lineRule="exact"/>
              <w:jc w:val="center"/>
              <w:rPr>
                <w:rFonts w:hint="eastAsia" w:ascii="宋体" w:hAnsi="宋体" w:eastAsia="宋体" w:cs="宋体"/>
                <w:color w:val="auto"/>
                <w:sz w:val="22"/>
                <w:highlight w:val="none"/>
              </w:rPr>
            </w:pPr>
          </w:p>
        </w:tc>
        <w:tc>
          <w:tcPr>
            <w:tcW w:w="1266" w:type="dxa"/>
            <w:noWrap/>
            <w:vAlign w:val="center"/>
          </w:tcPr>
          <w:p>
            <w:pPr>
              <w:spacing w:line="400" w:lineRule="exact"/>
              <w:jc w:val="center"/>
              <w:rPr>
                <w:rFonts w:hint="eastAsia" w:ascii="宋体" w:hAnsi="宋体" w:eastAsia="宋体" w:cs="宋体"/>
                <w:color w:val="auto"/>
                <w:sz w:val="22"/>
                <w:highlight w:val="none"/>
              </w:rPr>
            </w:pPr>
          </w:p>
        </w:tc>
        <w:tc>
          <w:tcPr>
            <w:tcW w:w="2367" w:type="dxa"/>
            <w:noWrap/>
            <w:vAlign w:val="center"/>
          </w:tcPr>
          <w:p>
            <w:pPr>
              <w:spacing w:line="400" w:lineRule="exact"/>
              <w:jc w:val="center"/>
              <w:rPr>
                <w:rFonts w:hint="eastAsia" w:ascii="宋体" w:hAnsi="宋体" w:eastAsia="宋体" w:cs="宋体"/>
                <w:color w:val="auto"/>
                <w:sz w:val="22"/>
                <w:highlight w:val="none"/>
              </w:rPr>
            </w:pPr>
          </w:p>
        </w:tc>
        <w:tc>
          <w:tcPr>
            <w:tcW w:w="867" w:type="dxa"/>
            <w:noWrap/>
            <w:vAlign w:val="center"/>
          </w:tcPr>
          <w:p>
            <w:pPr>
              <w:spacing w:line="400" w:lineRule="exact"/>
              <w:jc w:val="center"/>
              <w:rPr>
                <w:rFonts w:hint="eastAsia" w:ascii="宋体" w:hAnsi="宋体" w:eastAsia="宋体" w:cs="宋体"/>
                <w:color w:val="auto"/>
                <w:sz w:val="22"/>
                <w:highlight w:val="none"/>
              </w:rPr>
            </w:pPr>
          </w:p>
        </w:tc>
        <w:tc>
          <w:tcPr>
            <w:tcW w:w="883" w:type="dxa"/>
            <w:noWrap/>
            <w:vAlign w:val="center"/>
          </w:tcPr>
          <w:p>
            <w:pPr>
              <w:spacing w:line="400" w:lineRule="exact"/>
              <w:jc w:val="center"/>
              <w:rPr>
                <w:rFonts w:hint="eastAsia" w:ascii="宋体" w:hAnsi="宋体" w:eastAsia="宋体" w:cs="宋体"/>
                <w:color w:val="auto"/>
                <w:sz w:val="22"/>
                <w:highlight w:val="none"/>
              </w:rPr>
            </w:pPr>
          </w:p>
        </w:tc>
        <w:tc>
          <w:tcPr>
            <w:tcW w:w="1117" w:type="dxa"/>
            <w:noWrap/>
            <w:vAlign w:val="center"/>
          </w:tcPr>
          <w:p>
            <w:pPr>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00" w:type="dxa"/>
            <w:gridSpan w:val="7"/>
            <w:noWrap/>
          </w:tcPr>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合计：（大写）元整小写：￥</w:t>
            </w:r>
          </w:p>
        </w:tc>
      </w:tr>
    </w:tbl>
    <w:p>
      <w:pPr>
        <w:spacing w:line="400" w:lineRule="exact"/>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2、本合同总价为</w:t>
      </w:r>
      <w:r>
        <w:rPr>
          <w:rFonts w:hint="eastAsia" w:ascii="宋体" w:hAnsi="宋体" w:eastAsia="宋体" w:cs="宋体"/>
          <w:color w:val="auto"/>
          <w:sz w:val="22"/>
          <w:highlight w:val="none"/>
        </w:rPr>
        <w:t>乙方在正确地完全履行合同义务后甲方应支付给乙方所有的货物价款，即货物的采购、材料、尺寸量丈费用、不合体修改费用、供货、设备安装、税金、运输、装卸、验收（含第三方验收）、技术服务、售后服务等全部费用，实行固定费用总包干。除发生下列因素可调整合同价外，不得以任何其他理由调整任何费用。</w:t>
      </w:r>
    </w:p>
    <w:p>
      <w:pPr>
        <w:spacing w:line="400" w:lineRule="exact"/>
        <w:outlineLvl w:val="1"/>
        <w:rPr>
          <w:rFonts w:hint="eastAsia" w:ascii="宋体" w:hAnsi="宋体" w:eastAsia="宋体" w:cs="宋体"/>
          <w:b/>
          <w:bCs/>
          <w:color w:val="auto"/>
          <w:sz w:val="22"/>
          <w:highlight w:val="none"/>
        </w:rPr>
      </w:pPr>
      <w:bookmarkStart w:id="29" w:name="_Toc18104"/>
      <w:bookmarkStart w:id="30" w:name="_Toc20933"/>
      <w:r>
        <w:rPr>
          <w:rFonts w:hint="eastAsia" w:ascii="宋体" w:hAnsi="宋体" w:eastAsia="宋体" w:cs="宋体"/>
          <w:b/>
          <w:bCs/>
          <w:color w:val="auto"/>
          <w:sz w:val="22"/>
          <w:highlight w:val="none"/>
        </w:rPr>
        <w:t>3、标准</w:t>
      </w:r>
      <w:bookmarkEnd w:id="29"/>
      <w:bookmarkEnd w:id="30"/>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3.1本合同项下交付的货物应符合技术规格所述的标准。如在招标文件中无相应说明，则以国家颁布的最新版本标准或行业（部）标准或相应的国际标准执行，没有国家或行业（部）标准的则按企业标准执行。</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3.2除非技术规格中另有规定，计量单位均采用中华人民共和国法定计量单位。</w:t>
      </w:r>
    </w:p>
    <w:p>
      <w:pPr>
        <w:spacing w:line="400" w:lineRule="exact"/>
        <w:outlineLvl w:val="1"/>
        <w:rPr>
          <w:rFonts w:hint="eastAsia" w:ascii="宋体" w:hAnsi="宋体" w:eastAsia="宋体" w:cs="宋体"/>
          <w:b/>
          <w:bCs/>
          <w:color w:val="auto"/>
          <w:sz w:val="22"/>
          <w:highlight w:val="none"/>
        </w:rPr>
      </w:pPr>
      <w:bookmarkStart w:id="31" w:name="_Toc17453"/>
      <w:bookmarkStart w:id="32" w:name="_Toc11117"/>
      <w:r>
        <w:rPr>
          <w:rFonts w:hint="eastAsia" w:ascii="宋体" w:hAnsi="宋体" w:eastAsia="宋体" w:cs="宋体"/>
          <w:b/>
          <w:bCs/>
          <w:color w:val="auto"/>
          <w:sz w:val="22"/>
          <w:highlight w:val="none"/>
        </w:rPr>
        <w:t>4、专利权</w:t>
      </w:r>
      <w:bookmarkEnd w:id="31"/>
      <w:bookmarkEnd w:id="32"/>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乙方应保证，甲方在使用该货物或货物的任何一部分时，免受第三方提出的侵犯其专利权、商标权、著作权或其它知识产权的起诉。乙方应承担由此可能产生的一切法律责任和费用。</w:t>
      </w:r>
    </w:p>
    <w:p>
      <w:pPr>
        <w:spacing w:line="400" w:lineRule="exact"/>
        <w:outlineLvl w:val="1"/>
        <w:rPr>
          <w:rFonts w:hint="eastAsia" w:ascii="宋体" w:hAnsi="宋体" w:eastAsia="宋体" w:cs="宋体"/>
          <w:b/>
          <w:bCs/>
          <w:color w:val="auto"/>
          <w:sz w:val="22"/>
          <w:highlight w:val="none"/>
        </w:rPr>
      </w:pPr>
      <w:bookmarkStart w:id="33" w:name="_Toc4030"/>
      <w:bookmarkStart w:id="34" w:name="_Toc26256"/>
      <w:r>
        <w:rPr>
          <w:rFonts w:hint="eastAsia" w:ascii="宋体" w:hAnsi="宋体" w:eastAsia="宋体" w:cs="宋体"/>
          <w:b/>
          <w:bCs/>
          <w:color w:val="auto"/>
          <w:sz w:val="22"/>
          <w:highlight w:val="none"/>
        </w:rPr>
        <w:t>5、设备、材料供应</w:t>
      </w:r>
      <w:bookmarkEnd w:id="33"/>
      <w:bookmarkEnd w:id="34"/>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本合同范围所需的设备均由乙方提供。采购供应的材料、设备均须有合格证、质保书等相关技术资料。如发现不合格的设备材料，由乙方承担全部的经济损失和责任。</w:t>
      </w:r>
    </w:p>
    <w:p>
      <w:pPr>
        <w:spacing w:line="400" w:lineRule="exact"/>
        <w:outlineLvl w:val="1"/>
        <w:rPr>
          <w:rFonts w:hint="eastAsia" w:ascii="宋体" w:hAnsi="宋体" w:eastAsia="宋体" w:cs="宋体"/>
          <w:b/>
          <w:bCs/>
          <w:color w:val="auto"/>
          <w:sz w:val="22"/>
          <w:highlight w:val="none"/>
        </w:rPr>
      </w:pPr>
      <w:bookmarkStart w:id="35" w:name="_Toc20143"/>
      <w:bookmarkStart w:id="36" w:name="_Toc31425"/>
      <w:r>
        <w:rPr>
          <w:rFonts w:hint="eastAsia" w:ascii="宋体" w:hAnsi="宋体" w:eastAsia="宋体" w:cs="宋体"/>
          <w:b/>
          <w:bCs/>
          <w:color w:val="auto"/>
          <w:sz w:val="22"/>
          <w:highlight w:val="none"/>
        </w:rPr>
        <w:t>6、产品包装</w:t>
      </w:r>
      <w:bookmarkEnd w:id="35"/>
      <w:bookmarkEnd w:id="36"/>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6.1</w:t>
      </w:r>
      <w:r>
        <w:rPr>
          <w:rFonts w:hint="eastAsia" w:ascii="宋体" w:hAnsi="宋体" w:eastAsia="宋体" w:cs="宋体"/>
          <w:color w:val="auto"/>
          <w:spacing w:val="-2"/>
          <w:sz w:val="22"/>
          <w:highlight w:val="none"/>
        </w:rPr>
        <w:t>除合同另有规定外，乙方应提供货物运至合同规定的最终目的地所需要的包装，以防止货物在转运中损坏或变质。这类包装应采取防霉、防潮、防晒、防腐蚀、防震动及防止其他损坏的必要保护措施，从而保护货物能够经受多次搬运、装卸储存等并充分考虑到运输途中的各种复杂情况（例如恶劣天气）和温州地区气候特点、以及露天存放问题。乙方应承担由于其包装或其防护措施不妥而引起货物破损和丢失的任何损失的责任或费用。</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6.2每一包装箱内必须附有装箱清单。</w:t>
      </w:r>
    </w:p>
    <w:p>
      <w:pPr>
        <w:spacing w:line="400" w:lineRule="exact"/>
        <w:outlineLvl w:val="1"/>
        <w:rPr>
          <w:rFonts w:hint="eastAsia" w:ascii="宋体" w:hAnsi="宋体" w:eastAsia="宋体" w:cs="宋体"/>
          <w:b/>
          <w:bCs/>
          <w:color w:val="auto"/>
          <w:sz w:val="22"/>
          <w:highlight w:val="none"/>
        </w:rPr>
      </w:pPr>
      <w:bookmarkStart w:id="37" w:name="_Toc9378"/>
      <w:bookmarkStart w:id="38" w:name="_Toc21390"/>
      <w:r>
        <w:rPr>
          <w:rFonts w:hint="eastAsia" w:ascii="宋体" w:hAnsi="宋体" w:eastAsia="宋体" w:cs="宋体"/>
          <w:b/>
          <w:bCs/>
          <w:color w:val="auto"/>
          <w:sz w:val="22"/>
          <w:highlight w:val="none"/>
        </w:rPr>
        <w:t>7、装运标记</w:t>
      </w:r>
      <w:bookmarkEnd w:id="37"/>
      <w:bookmarkEnd w:id="38"/>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根据货物的特点和运输的不同要求，乙方还应清楚地标注“小心轻放”、“防潮”、“此端向上”、“请勿倒置”“保持干燥”等字样和其他国际贸易中使用的适当标志。</w:t>
      </w:r>
    </w:p>
    <w:p>
      <w:pPr>
        <w:spacing w:line="400" w:lineRule="exact"/>
        <w:outlineLvl w:val="1"/>
        <w:rPr>
          <w:rFonts w:hint="eastAsia" w:ascii="宋体" w:hAnsi="宋体" w:eastAsia="宋体" w:cs="宋体"/>
          <w:b/>
          <w:bCs/>
          <w:color w:val="auto"/>
          <w:sz w:val="22"/>
          <w:highlight w:val="none"/>
        </w:rPr>
      </w:pPr>
      <w:bookmarkStart w:id="39" w:name="_Toc12987"/>
      <w:bookmarkStart w:id="40" w:name="_Toc10018"/>
      <w:r>
        <w:rPr>
          <w:rFonts w:hint="eastAsia" w:ascii="宋体" w:hAnsi="宋体" w:eastAsia="宋体" w:cs="宋体"/>
          <w:b/>
          <w:bCs/>
          <w:color w:val="auto"/>
          <w:sz w:val="22"/>
          <w:highlight w:val="none"/>
        </w:rPr>
        <w:t>8、交货方式：</w:t>
      </w:r>
      <w:bookmarkEnd w:id="39"/>
      <w:bookmarkEnd w:id="40"/>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8.1现场交货：乙方负责办理运输和保险，将货物运抵甲方指定的现场并落地安装就位。有关运输和保险的一切费用由乙方承担。所有货物运抵现场安装完毕的日期为交货日期。</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8.2在现场交货条件下，乙方在货物发运前15天，将要发运货物的名称、规格、数量、尺寸、重量和货物的卸车，贮存的特殊要求以及运输工具名称以及启运日期，通知甲方。</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8.3如因乙方延误将上述内容通知甲方，由此引起的一切损失应由乙方承担。</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8.4交付使用时间：_____________，交货地点：</w:t>
      </w:r>
      <w:r>
        <w:rPr>
          <w:rFonts w:hint="eastAsia" w:ascii="宋体" w:hAnsi="宋体" w:eastAsia="宋体" w:cs="宋体"/>
          <w:color w:val="auto"/>
          <w:sz w:val="22"/>
          <w:highlight w:val="none"/>
          <w:u w:val="single"/>
        </w:rPr>
        <w:t>甲方指定地点</w:t>
      </w:r>
      <w:r>
        <w:rPr>
          <w:rFonts w:hint="eastAsia" w:ascii="宋体" w:hAnsi="宋体" w:eastAsia="宋体" w:cs="宋体"/>
          <w:color w:val="auto"/>
          <w:sz w:val="22"/>
          <w:highlight w:val="none"/>
        </w:rPr>
        <w:t>。</w:t>
      </w:r>
    </w:p>
    <w:p>
      <w:pPr>
        <w:spacing w:line="400" w:lineRule="exact"/>
        <w:rPr>
          <w:rFonts w:hint="eastAsia" w:ascii="宋体" w:hAnsi="宋体" w:eastAsia="宋体" w:cs="宋体"/>
          <w:b/>
          <w:bCs/>
          <w:color w:val="auto"/>
          <w:sz w:val="22"/>
          <w:highlight w:val="none"/>
        </w:rPr>
      </w:pPr>
      <w:bookmarkStart w:id="41" w:name="_Toc7302"/>
      <w:bookmarkStart w:id="42" w:name="_Toc7016"/>
      <w:r>
        <w:rPr>
          <w:rFonts w:hint="eastAsia" w:ascii="宋体" w:hAnsi="宋体" w:eastAsia="宋体" w:cs="宋体"/>
          <w:b/>
          <w:bCs/>
          <w:color w:val="auto"/>
          <w:sz w:val="22"/>
          <w:highlight w:val="none"/>
        </w:rPr>
        <w:t>9、</w:t>
      </w:r>
      <w:bookmarkStart w:id="43" w:name="_Toc26182"/>
      <w:bookmarkStart w:id="44" w:name="_Toc30272"/>
      <w:bookmarkStart w:id="45" w:name="_Toc19074"/>
      <w:r>
        <w:rPr>
          <w:rFonts w:hint="eastAsia" w:ascii="宋体" w:hAnsi="宋体" w:eastAsia="宋体" w:cs="宋体"/>
          <w:b/>
          <w:bCs/>
          <w:color w:val="auto"/>
          <w:sz w:val="22"/>
          <w:highlight w:val="none"/>
        </w:rPr>
        <w:t>履约检查和问题反馈</w:t>
      </w:r>
      <w:bookmarkEnd w:id="43"/>
      <w:bookmarkEnd w:id="44"/>
      <w:bookmarkEnd w:id="45"/>
    </w:p>
    <w:p>
      <w:pPr>
        <w:spacing w:line="400" w:lineRule="exact"/>
        <w:ind w:firstLine="440" w:firstLineChars="200"/>
        <w:rPr>
          <w:rFonts w:hint="eastAsia" w:ascii="宋体" w:hAnsi="宋体" w:eastAsia="宋体" w:cs="宋体"/>
          <w:color w:val="auto"/>
          <w:sz w:val="22"/>
          <w:highlight w:val="none"/>
        </w:rPr>
      </w:pPr>
      <w:bookmarkStart w:id="46" w:name="_Ref467379657"/>
      <w:r>
        <w:rPr>
          <w:rFonts w:hint="eastAsia" w:ascii="宋体" w:hAnsi="宋体" w:eastAsia="宋体" w:cs="宋体"/>
          <w:color w:val="auto"/>
          <w:sz w:val="22"/>
          <w:highlight w:val="none"/>
        </w:rPr>
        <w:t>9.1</w:t>
      </w:r>
      <w:bookmarkEnd w:id="46"/>
      <w:bookmarkStart w:id="47" w:name="_Toc186431854"/>
      <w:bookmarkStart w:id="48" w:name="_Toc279701247"/>
      <w:bookmarkStart w:id="49" w:name="_Ref467379807"/>
      <w:bookmarkStart w:id="50" w:name="_Toc259093676"/>
      <w:bookmarkStart w:id="51" w:name="_Toc487900357"/>
      <w:bookmarkStart w:id="52" w:name="_Ref467379793"/>
      <w:r>
        <w:rPr>
          <w:rFonts w:hint="eastAsia" w:ascii="宋体" w:hAnsi="宋体" w:eastAsia="宋体" w:cs="宋体"/>
          <w:color w:val="auto"/>
          <w:sz w:val="22"/>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400" w:lineRule="exact"/>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9.2 合同履行期间，甲方有权将履行过程中出现的问题反馈给乙方，双方当事人应以书面形式约定需要完善和改进的内容</w:t>
      </w:r>
      <w:bookmarkEnd w:id="47"/>
      <w:bookmarkStart w:id="53" w:name="_Toc186431855"/>
      <w:r>
        <w:rPr>
          <w:rFonts w:hint="eastAsia" w:ascii="宋体" w:hAnsi="宋体" w:eastAsia="宋体" w:cs="宋体"/>
          <w:color w:val="auto"/>
          <w:sz w:val="22"/>
          <w:highlight w:val="none"/>
        </w:rPr>
        <w:t>。</w:t>
      </w:r>
      <w:bookmarkEnd w:id="48"/>
      <w:bookmarkEnd w:id="49"/>
      <w:bookmarkEnd w:id="50"/>
      <w:bookmarkEnd w:id="51"/>
      <w:bookmarkEnd w:id="52"/>
      <w:bookmarkEnd w:id="53"/>
    </w:p>
    <w:p>
      <w:pPr>
        <w:spacing w:line="400" w:lineRule="exact"/>
        <w:outlineLvl w:val="1"/>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10、技术文件</w:t>
      </w:r>
      <w:bookmarkEnd w:id="41"/>
      <w:bookmarkEnd w:id="42"/>
      <w:r>
        <w:rPr>
          <w:rFonts w:hint="eastAsia" w:ascii="宋体" w:hAnsi="宋体" w:eastAsia="宋体" w:cs="宋体"/>
          <w:b/>
          <w:bCs/>
          <w:color w:val="auto"/>
          <w:sz w:val="22"/>
          <w:highlight w:val="none"/>
        </w:rPr>
        <w:t>和保密义务</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10.1 乙方有权依据合同约定和项目需要，向甲方了解有关情况，调阅有关资料等，甲方应予积极配合；</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10.2 乙方有义务妥善保管和保护由甲方提供的前款信息和资料等；</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10.4保密违约责任：乙方未尽到相关保密义务，致保密信息和资料泄露的，甲方有权终止合同，并追究其由此造成的一切损失及法律责任。</w:t>
      </w:r>
    </w:p>
    <w:p>
      <w:pPr>
        <w:spacing w:line="400" w:lineRule="exact"/>
        <w:outlineLvl w:val="1"/>
        <w:rPr>
          <w:rFonts w:hint="eastAsia" w:ascii="宋体" w:hAnsi="宋体" w:eastAsia="宋体" w:cs="宋体"/>
          <w:b/>
          <w:bCs/>
          <w:color w:val="auto"/>
          <w:sz w:val="22"/>
          <w:highlight w:val="none"/>
        </w:rPr>
      </w:pPr>
      <w:bookmarkStart w:id="54" w:name="_Toc17909"/>
      <w:bookmarkStart w:id="55" w:name="_Toc26592"/>
      <w:r>
        <w:rPr>
          <w:rFonts w:hint="eastAsia" w:ascii="宋体" w:hAnsi="宋体" w:eastAsia="宋体" w:cs="宋体"/>
          <w:b/>
          <w:bCs/>
          <w:color w:val="auto"/>
          <w:sz w:val="22"/>
          <w:highlight w:val="none"/>
        </w:rPr>
        <w:t>11、质量保证</w:t>
      </w:r>
      <w:bookmarkEnd w:id="54"/>
      <w:bookmarkEnd w:id="55"/>
    </w:p>
    <w:p>
      <w:pPr>
        <w:spacing w:line="360" w:lineRule="exact"/>
        <w:ind w:firstLine="440" w:firstLineChars="200"/>
        <w:rPr>
          <w:rFonts w:hint="eastAsia" w:ascii="宋体" w:hAnsi="宋体" w:eastAsia="宋体" w:cs="宋体"/>
          <w:color w:val="auto"/>
          <w:sz w:val="22"/>
          <w:highlight w:val="none"/>
        </w:rPr>
      </w:pPr>
      <w:bookmarkStart w:id="56" w:name="_Toc29443"/>
      <w:bookmarkStart w:id="57" w:name="_Toc23724"/>
      <w:r>
        <w:rPr>
          <w:rFonts w:hint="eastAsia" w:ascii="宋体" w:hAnsi="宋体" w:eastAsia="宋体" w:cs="宋体"/>
          <w:color w:val="auto"/>
          <w:sz w:val="22"/>
          <w:highlight w:val="none"/>
        </w:rPr>
        <w:t>11.1 乙方应建立和完善履行合同的内部质量保证体系，并提供相关内部规章制度给甲方，以便甲方进行监督检查；</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11.2 乙方应保证履行合同的人员数量和素质、软件和硬件设备的配置、场地、环境和设施等满足全面履行合同的要求，并应接受甲方的监督检查。</w:t>
      </w:r>
    </w:p>
    <w:p>
      <w:pPr>
        <w:spacing w:line="400" w:lineRule="exact"/>
        <w:outlineLvl w:val="1"/>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12、履约保证金及支付方式</w:t>
      </w:r>
      <w:bookmarkEnd w:id="56"/>
      <w:bookmarkEnd w:id="57"/>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12.1履约保证金</w:t>
      </w:r>
    </w:p>
    <w:p>
      <w:pPr>
        <w:pStyle w:val="83"/>
        <w:spacing w:before="0" w:beforeAutospacing="0" w:after="0" w:afterAutospacing="0" w:line="400" w:lineRule="exact"/>
        <w:ind w:firstLine="480"/>
        <w:rPr>
          <w:rFonts w:hint="eastAsia" w:ascii="宋体" w:hAnsi="宋体" w:eastAsia="宋体" w:cs="宋体"/>
          <w:color w:val="auto"/>
          <w:sz w:val="22"/>
          <w:szCs w:val="22"/>
          <w:highlight w:val="none"/>
        </w:rPr>
      </w:pPr>
      <w:bookmarkStart w:id="58" w:name="_Toc1814"/>
      <w:bookmarkStart w:id="59" w:name="_Toc10340"/>
      <w:bookmarkStart w:id="60" w:name="_Toc22618"/>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u w:val="single"/>
        </w:rPr>
        <w:t>是</w:t>
      </w:r>
      <w:r>
        <w:rPr>
          <w:rFonts w:hint="eastAsia" w:ascii="宋体" w:hAnsi="宋体" w:eastAsia="宋体" w:cs="宋体"/>
          <w:color w:val="auto"/>
          <w:sz w:val="22"/>
          <w:szCs w:val="22"/>
          <w:highlight w:val="none"/>
        </w:rPr>
        <w:t>（是/否）需要支付履约保证金。若需要支付履约保证金的，则：</w:t>
      </w:r>
    </w:p>
    <w:p>
      <w:pPr>
        <w:pStyle w:val="83"/>
        <w:spacing w:before="0" w:beforeAutospacing="0" w:after="0" w:afterAutospacing="0" w:line="40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12.1.1履约保证金的比例为合同金额的</w:t>
      </w:r>
      <w:r>
        <w:rPr>
          <w:rFonts w:hint="eastAsia" w:ascii="宋体" w:hAnsi="宋体" w:eastAsia="宋体" w:cs="宋体"/>
          <w:color w:val="auto"/>
          <w:sz w:val="22"/>
          <w:szCs w:val="22"/>
          <w:highlight w:val="none"/>
          <w:u w:val="single"/>
        </w:rPr>
        <w:t>1</w:t>
      </w:r>
      <w:r>
        <w:rPr>
          <w:rFonts w:hint="eastAsia" w:ascii="宋体" w:hAnsi="宋体" w:eastAsia="宋体" w:cs="宋体"/>
          <w:color w:val="auto"/>
          <w:sz w:val="22"/>
          <w:szCs w:val="22"/>
          <w:highlight w:val="none"/>
        </w:rPr>
        <w:t>%；</w:t>
      </w:r>
    </w:p>
    <w:p>
      <w:pPr>
        <w:pStyle w:val="83"/>
        <w:spacing w:before="0" w:beforeAutospacing="0" w:after="0" w:afterAutospacing="0" w:line="40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12.1.2履约保证金支付方式详见</w:t>
      </w:r>
      <w:r>
        <w:rPr>
          <w:rFonts w:hint="eastAsia" w:ascii="宋体" w:hAnsi="宋体" w:eastAsia="宋体" w:cs="宋体"/>
          <w:color w:val="auto"/>
          <w:sz w:val="22"/>
          <w:szCs w:val="22"/>
          <w:highlight w:val="none"/>
          <w:u w:val="single"/>
        </w:rPr>
        <w:t>合同签订后5个工作日内以支票、汇票、本票或者金融机构、担保机构出具的保函等非现金形式</w:t>
      </w:r>
      <w:r>
        <w:rPr>
          <w:rFonts w:hint="eastAsia" w:ascii="宋体" w:hAnsi="宋体" w:eastAsia="宋体" w:cs="宋体"/>
          <w:color w:val="auto"/>
          <w:sz w:val="22"/>
          <w:szCs w:val="22"/>
          <w:highlight w:val="none"/>
        </w:rPr>
        <w:t>；</w:t>
      </w:r>
    </w:p>
    <w:p>
      <w:pPr>
        <w:pStyle w:val="83"/>
        <w:spacing w:before="0" w:beforeAutospacing="0" w:after="0" w:afterAutospacing="0" w:line="40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83"/>
        <w:spacing w:before="0" w:beforeAutospacing="0" w:after="0" w:afterAutospacing="0" w:line="40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12.1.4 甲方在项目验收结束后及时退还履约保证金。甲方在项目通过验收之日起</w:t>
      </w:r>
      <w:r>
        <w:rPr>
          <w:rFonts w:hint="eastAsia" w:ascii="宋体" w:hAnsi="宋体" w:eastAsia="宋体" w:cs="宋体"/>
          <w:color w:val="auto"/>
          <w:sz w:val="22"/>
          <w:szCs w:val="22"/>
          <w:highlight w:val="none"/>
          <w:u w:val="single"/>
        </w:rPr>
        <w:t>7</w:t>
      </w:r>
      <w:r>
        <w:rPr>
          <w:rFonts w:hint="eastAsia" w:ascii="宋体" w:hAnsi="宋体" w:eastAsia="宋体" w:cs="宋体"/>
          <w:color w:val="auto"/>
          <w:sz w:val="22"/>
          <w:szCs w:val="22"/>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sz w:val="22"/>
          <w:szCs w:val="22"/>
          <w:highlight w:val="none"/>
          <w:u w:val="single"/>
        </w:rPr>
        <w:t xml:space="preserve">  0.05（可根据情况修改）</w:t>
      </w:r>
      <w:r>
        <w:rPr>
          <w:rFonts w:hint="eastAsia" w:ascii="宋体" w:hAnsi="宋体" w:eastAsia="宋体" w:cs="宋体"/>
          <w:color w:val="auto"/>
          <w:sz w:val="22"/>
          <w:szCs w:val="22"/>
          <w:highlight w:val="none"/>
        </w:rPr>
        <w:t>%计算，最高限额为本合同履约保证金的</w:t>
      </w:r>
      <w:r>
        <w:rPr>
          <w:rFonts w:hint="eastAsia" w:ascii="宋体" w:hAnsi="宋体" w:eastAsia="宋体" w:cs="宋体"/>
          <w:color w:val="auto"/>
          <w:sz w:val="22"/>
          <w:szCs w:val="22"/>
          <w:highlight w:val="none"/>
          <w:u w:val="single"/>
        </w:rPr>
        <w:t xml:space="preserve">  20  </w:t>
      </w:r>
      <w:r>
        <w:rPr>
          <w:rFonts w:hint="eastAsia" w:ascii="宋体" w:hAnsi="宋体" w:eastAsia="宋体" w:cs="宋体"/>
          <w:color w:val="auto"/>
          <w:sz w:val="22"/>
          <w:szCs w:val="22"/>
          <w:highlight w:val="none"/>
        </w:rPr>
        <w:t xml:space="preserve"> %。</w:t>
      </w:r>
    </w:p>
    <w:bookmarkEnd w:id="58"/>
    <w:bookmarkEnd w:id="59"/>
    <w:bookmarkEnd w:id="60"/>
    <w:p>
      <w:pPr>
        <w:spacing w:line="40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 xml:space="preserve">12.2资金支付 </w:t>
      </w:r>
    </w:p>
    <w:p>
      <w:pPr>
        <w:widowControl/>
        <w:snapToGrid w:val="0"/>
        <w:spacing w:line="400" w:lineRule="exact"/>
        <w:ind w:firstLine="440" w:firstLineChars="2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合同生效以及具备实施条件后7个工作日内，向乙方支付合同总金额40%的预付款，乙方</w:t>
      </w:r>
      <w:r>
        <w:rPr>
          <w:rFonts w:hint="eastAsia" w:ascii="宋体" w:hAnsi="宋体" w:eastAsia="宋体" w:cs="宋体"/>
          <w:color w:val="auto"/>
          <w:sz w:val="22"/>
          <w:highlight w:val="none"/>
        </w:rPr>
        <w:t>完成全部供货、安装、调试等工作并通过初验后支付合同总金额的40%，合同尾款在试运行结束通过终验后支付</w:t>
      </w:r>
      <w:r>
        <w:rPr>
          <w:rFonts w:hint="eastAsia" w:ascii="宋体" w:hAnsi="宋体" w:eastAsia="宋体" w:cs="宋体"/>
          <w:color w:val="auto"/>
          <w:kern w:val="0"/>
          <w:sz w:val="22"/>
          <w:highlight w:val="none"/>
        </w:rPr>
        <w:t>。</w:t>
      </w:r>
    </w:p>
    <w:p>
      <w:pPr>
        <w:widowControl/>
        <w:snapToGrid w:val="0"/>
        <w:spacing w:line="400" w:lineRule="exact"/>
        <w:ind w:firstLine="440" w:firstLineChars="2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注：在合同签订时，乙方明确表示无需预付款或者主动要求降低预付款比例的，按实际比例计。甲方对于满足合同约定支付条件的，自收到发票后7个工作日内将资金支付到合同约定的乙方账户。</w:t>
      </w:r>
    </w:p>
    <w:p>
      <w:pPr>
        <w:spacing w:line="400" w:lineRule="exact"/>
        <w:outlineLvl w:val="1"/>
        <w:rPr>
          <w:rFonts w:hint="eastAsia" w:ascii="宋体" w:hAnsi="宋体" w:eastAsia="宋体" w:cs="宋体"/>
          <w:color w:val="auto"/>
          <w:sz w:val="22"/>
          <w:highlight w:val="none"/>
        </w:rPr>
      </w:pPr>
      <w:bookmarkStart w:id="61" w:name="_Toc11628"/>
      <w:bookmarkStart w:id="62" w:name="_Toc5740"/>
      <w:r>
        <w:rPr>
          <w:rFonts w:hint="eastAsia" w:ascii="宋体" w:hAnsi="宋体" w:eastAsia="宋体" w:cs="宋体"/>
          <w:b/>
          <w:bCs/>
          <w:color w:val="auto"/>
          <w:sz w:val="22"/>
          <w:highlight w:val="none"/>
        </w:rPr>
        <w:t>13、</w:t>
      </w:r>
      <w:r>
        <w:rPr>
          <w:rFonts w:hint="eastAsia" w:ascii="宋体" w:hAnsi="宋体" w:eastAsia="宋体" w:cs="宋体"/>
          <w:color w:val="auto"/>
          <w:sz w:val="22"/>
          <w:highlight w:val="none"/>
        </w:rPr>
        <w:t>双方责任</w:t>
      </w:r>
      <w:bookmarkEnd w:id="61"/>
      <w:bookmarkEnd w:id="62"/>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13.1甲方</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 按合同规定向乙方支付货款。</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 组织对货物的验收。</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13.2 乙方</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 按合同要求提供货物和服务。</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 对所提供的货物和服务质量问题无条件负责处理。</w:t>
      </w:r>
    </w:p>
    <w:p>
      <w:pPr>
        <w:spacing w:line="400" w:lineRule="exact"/>
        <w:outlineLvl w:val="1"/>
        <w:rPr>
          <w:rFonts w:hint="eastAsia" w:ascii="宋体" w:hAnsi="宋体" w:eastAsia="宋体" w:cs="宋体"/>
          <w:b/>
          <w:bCs/>
          <w:color w:val="auto"/>
          <w:sz w:val="22"/>
          <w:highlight w:val="none"/>
        </w:rPr>
      </w:pPr>
      <w:bookmarkStart w:id="63" w:name="_Toc21167"/>
      <w:bookmarkStart w:id="64" w:name="_Toc23143"/>
      <w:r>
        <w:rPr>
          <w:rFonts w:hint="eastAsia" w:ascii="宋体" w:hAnsi="宋体" w:eastAsia="宋体" w:cs="宋体"/>
          <w:b/>
          <w:bCs/>
          <w:color w:val="auto"/>
          <w:sz w:val="22"/>
          <w:highlight w:val="none"/>
        </w:rPr>
        <w:t>14、违约责任</w:t>
      </w:r>
      <w:bookmarkEnd w:id="63"/>
      <w:bookmarkEnd w:id="64"/>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14.1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2"/>
          <w:highlight w:val="none"/>
          <w:u w:val="single"/>
        </w:rPr>
        <w:t xml:space="preserve">  0.05</w:t>
      </w:r>
      <w:r>
        <w:rPr>
          <w:rFonts w:hint="eastAsia" w:ascii="宋体" w:hAnsi="宋体" w:eastAsia="宋体" w:cs="宋体"/>
          <w:color w:val="auto"/>
          <w:kern w:val="0"/>
          <w:sz w:val="22"/>
          <w:highlight w:val="none"/>
          <w:u w:val="single"/>
        </w:rPr>
        <w:t>（可根据情况修改）</w:t>
      </w:r>
      <w:r>
        <w:rPr>
          <w:rFonts w:hint="eastAsia" w:ascii="宋体" w:hAnsi="宋体" w:eastAsia="宋体" w:cs="宋体"/>
          <w:color w:val="auto"/>
          <w:sz w:val="22"/>
          <w:highlight w:val="none"/>
        </w:rPr>
        <w:t>%计算，最高限额为本合同总价的</w:t>
      </w:r>
      <w:r>
        <w:rPr>
          <w:rFonts w:hint="eastAsia" w:ascii="宋体" w:hAnsi="宋体" w:eastAsia="宋体" w:cs="宋体"/>
          <w:color w:val="auto"/>
          <w:sz w:val="22"/>
          <w:highlight w:val="none"/>
          <w:u w:val="single"/>
        </w:rPr>
        <w:t>5</w:t>
      </w:r>
      <w:r>
        <w:rPr>
          <w:rFonts w:hint="eastAsia" w:ascii="宋体" w:hAnsi="宋体" w:eastAsia="宋体" w:cs="宋体"/>
          <w:color w:val="auto"/>
          <w:sz w:val="22"/>
          <w:highlight w:val="none"/>
        </w:rPr>
        <w:t>%；迟延交付货物的违约金计算数额达到前述最高限额之日起，甲方有权在要求乙方支付违约金的同时，书面通知乙方解除本合同；</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14.2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2"/>
          <w:highlight w:val="none"/>
          <w:u w:val="single"/>
        </w:rPr>
        <w:t xml:space="preserve"> 0.05</w:t>
      </w:r>
      <w:r>
        <w:rPr>
          <w:rFonts w:hint="eastAsia" w:ascii="宋体" w:hAnsi="宋体" w:eastAsia="宋体" w:cs="宋体"/>
          <w:color w:val="auto"/>
          <w:kern w:val="0"/>
          <w:sz w:val="22"/>
          <w:highlight w:val="none"/>
          <w:u w:val="single"/>
        </w:rPr>
        <w:t>（可根据情况修改）</w:t>
      </w:r>
      <w:r>
        <w:rPr>
          <w:rFonts w:hint="eastAsia" w:ascii="宋体" w:hAnsi="宋体" w:eastAsia="宋体" w:cs="宋体"/>
          <w:color w:val="auto"/>
          <w:sz w:val="22"/>
          <w:highlight w:val="none"/>
        </w:rPr>
        <w:t>%计算，最高限额为本合同总价的</w:t>
      </w:r>
      <w:r>
        <w:rPr>
          <w:rFonts w:hint="eastAsia" w:ascii="宋体" w:hAnsi="宋体" w:eastAsia="宋体" w:cs="宋体"/>
          <w:color w:val="auto"/>
          <w:sz w:val="22"/>
          <w:highlight w:val="none"/>
          <w:u w:val="single"/>
        </w:rPr>
        <w:t>5</w:t>
      </w:r>
      <w:r>
        <w:rPr>
          <w:rFonts w:hint="eastAsia" w:ascii="宋体" w:hAnsi="宋体" w:eastAsia="宋体" w:cs="宋体"/>
          <w:color w:val="auto"/>
          <w:sz w:val="22"/>
          <w:highlight w:val="none"/>
        </w:rPr>
        <w:t>%；迟延付款的违约金计算数额达到前述最高限额之日起，乙方有权在要求甲方支付违约金的同时，书面通知甲方解除本合同；</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14.3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14.4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14.5如果出现政府采购监督管理部门在处理投诉事项期间，书面通知甲方暂停采购活动的情形，或者询问或质疑事项可能影响中标或者成交结果的，导致甲方中止履行合同的情形，均不视为甲方违约。</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14.6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实际损失情况要求违约方赔偿损失；且守约方行使的任何权利救济方式均不视为其放弃了其他法定或者约定的权利救济方式；</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14.7如产品质量未达到投标承诺技术要求的；甲方将退货处理，乙方退回所有价款并承担合同总金额的5%作为违约金。</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14.8其他违约责任。</w:t>
      </w:r>
    </w:p>
    <w:p>
      <w:pPr>
        <w:spacing w:line="400" w:lineRule="exact"/>
        <w:rPr>
          <w:rFonts w:hint="eastAsia" w:ascii="宋体" w:hAnsi="宋体" w:eastAsia="宋体" w:cs="宋体"/>
          <w:b/>
          <w:bCs/>
          <w:color w:val="auto"/>
          <w:sz w:val="22"/>
          <w:highlight w:val="none"/>
        </w:rPr>
      </w:pPr>
      <w:bookmarkStart w:id="65" w:name="_Toc2867"/>
      <w:bookmarkStart w:id="66" w:name="_Toc13836"/>
      <w:r>
        <w:rPr>
          <w:rFonts w:hint="eastAsia" w:ascii="宋体" w:hAnsi="宋体" w:eastAsia="宋体" w:cs="宋体"/>
          <w:b/>
          <w:bCs/>
          <w:color w:val="auto"/>
          <w:sz w:val="22"/>
          <w:highlight w:val="none"/>
        </w:rPr>
        <w:t>15、延迟交货</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400" w:lineRule="exact"/>
        <w:rPr>
          <w:rFonts w:hint="eastAsia" w:ascii="宋体" w:hAnsi="宋体" w:eastAsia="宋体" w:cs="宋体"/>
          <w:b/>
          <w:bCs/>
          <w:color w:val="auto"/>
          <w:sz w:val="22"/>
          <w:highlight w:val="none"/>
        </w:rPr>
      </w:pPr>
      <w:bookmarkStart w:id="67" w:name="_Toc279701258"/>
      <w:bookmarkStart w:id="68" w:name="_Toc487900368"/>
      <w:bookmarkStart w:id="69" w:name="_Toc7102"/>
      <w:bookmarkStart w:id="70" w:name="_Toc8298"/>
      <w:bookmarkStart w:id="71" w:name="_Toc259093687"/>
      <w:bookmarkStart w:id="72" w:name="_Toc16959"/>
      <w:r>
        <w:rPr>
          <w:rFonts w:hint="eastAsia" w:ascii="宋体" w:hAnsi="宋体" w:eastAsia="宋体" w:cs="宋体"/>
          <w:b/>
          <w:bCs/>
          <w:color w:val="auto"/>
          <w:sz w:val="22"/>
          <w:highlight w:val="none"/>
        </w:rPr>
        <w:t>16、乙方破产</w:t>
      </w:r>
      <w:bookmarkEnd w:id="67"/>
      <w:bookmarkEnd w:id="68"/>
      <w:bookmarkEnd w:id="69"/>
      <w:bookmarkEnd w:id="70"/>
      <w:bookmarkEnd w:id="71"/>
      <w:bookmarkEnd w:id="72"/>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rPr>
          <w:rFonts w:hint="eastAsia" w:ascii="宋体" w:hAnsi="宋体" w:eastAsia="宋体" w:cs="宋体"/>
          <w:b/>
          <w:bCs/>
          <w:color w:val="auto"/>
          <w:sz w:val="22"/>
          <w:highlight w:val="none"/>
        </w:rPr>
      </w:pPr>
      <w:bookmarkStart w:id="73" w:name="_Toc15387"/>
      <w:bookmarkStart w:id="74" w:name="_Toc29333"/>
      <w:bookmarkStart w:id="75" w:name="_Toc6134"/>
      <w:r>
        <w:rPr>
          <w:rFonts w:hint="eastAsia" w:ascii="宋体" w:hAnsi="宋体" w:eastAsia="宋体" w:cs="宋体"/>
          <w:b/>
          <w:bCs/>
          <w:color w:val="auto"/>
          <w:sz w:val="22"/>
          <w:highlight w:val="none"/>
        </w:rPr>
        <w:t>17、合同中止、终止</w:t>
      </w:r>
      <w:bookmarkEnd w:id="73"/>
      <w:bookmarkEnd w:id="74"/>
      <w:bookmarkEnd w:id="75"/>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17.1 双方当事人不得擅自中止或者终止合同；</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17.2合同继续履行将损害国家利益和社会公共利益的，双方当事人应当中止或者终止合同。有过错的一方应当承担赔偿责任，双方当事人都有过错的，各自承担相应的责任。</w:t>
      </w:r>
    </w:p>
    <w:p>
      <w:pPr>
        <w:spacing w:line="400" w:lineRule="exact"/>
        <w:rPr>
          <w:rFonts w:hint="eastAsia" w:ascii="宋体" w:hAnsi="宋体" w:eastAsia="宋体" w:cs="宋体"/>
          <w:b/>
          <w:bCs/>
          <w:color w:val="auto"/>
          <w:sz w:val="22"/>
          <w:highlight w:val="none"/>
        </w:rPr>
      </w:pPr>
      <w:bookmarkStart w:id="76" w:name="_Toc6596"/>
      <w:bookmarkStart w:id="77" w:name="_Toc1125"/>
      <w:bookmarkStart w:id="78" w:name="_Toc14563"/>
      <w:bookmarkStart w:id="79" w:name="_Toc259093690"/>
      <w:bookmarkStart w:id="80" w:name="_Toc487900371"/>
      <w:bookmarkStart w:id="81" w:name="_Toc279701261"/>
      <w:bookmarkStart w:id="82" w:name="_Toc11284"/>
      <w:bookmarkStart w:id="83" w:name="_Toc19604"/>
      <w:bookmarkStart w:id="84" w:name="_Toc25182"/>
      <w:r>
        <w:rPr>
          <w:rFonts w:hint="eastAsia" w:ascii="宋体" w:hAnsi="宋体" w:eastAsia="宋体" w:cs="宋体"/>
          <w:b/>
          <w:bCs/>
          <w:color w:val="auto"/>
          <w:sz w:val="22"/>
          <w:highlight w:val="none"/>
        </w:rPr>
        <w:t>18、</w:t>
      </w:r>
      <w:bookmarkEnd w:id="76"/>
      <w:bookmarkEnd w:id="77"/>
      <w:bookmarkEnd w:id="78"/>
      <w:r>
        <w:rPr>
          <w:rFonts w:hint="eastAsia" w:ascii="宋体" w:hAnsi="宋体" w:eastAsia="宋体" w:cs="宋体"/>
          <w:b/>
          <w:color w:val="auto"/>
          <w:spacing w:val="-6"/>
          <w:sz w:val="22"/>
          <w:highlight w:val="none"/>
        </w:rPr>
        <w:t>验收标准</w:t>
      </w:r>
    </w:p>
    <w:p>
      <w:pPr>
        <w:pStyle w:val="10"/>
        <w:widowControl/>
        <w:adjustRightInd w:val="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18.1.合同履约验收参照《温州市政府采购履约验收办法》(温财采[2020]6号)相关规定。合同履约达到验收条件时，乙方向甲方书面发起验收申请，甲方或者其委托的采购代理机构在收到乙方验收申请五个工作日内启动项目验收。按照采购合同、投标文件、采购文件等约定的质量、数量、技术指标或者服务要求设验收指标及其标准。未约定的，应当符合国家强制性规定、政策要求、安全标准、行业或企业有关标准等。</w:t>
      </w:r>
    </w:p>
    <w:p>
      <w:pPr>
        <w:pStyle w:val="10"/>
        <w:widowControl/>
        <w:adjustRightInd w:val="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18.2.乙方应在项目设备安装调试后、系统上线前，进行完整设备及系统测试后，向甲方提供详细的设备及系统上线方案，由甲方确认。在甲方确认无误后，乙方应负责按设备及系统上线方案进行系统的安装调试工作。在安装、调试过程中，乙方应对甲方技术人员所提出的问题给予满意的答复，并提供安装调试过程中的各种文档资料，以便于甲方能掌握操作方法和维修方法。项目上线后，乙方应向甲方提供安装、调试报告，报告中应包括安装调试结果和安装调试过程中出现的问题及解决办法等内容。</w:t>
      </w:r>
    </w:p>
    <w:p>
      <w:pPr>
        <w:pStyle w:val="10"/>
        <w:widowControl/>
        <w:adjustRightInd w:val="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18.3.项目上线、设备及系统的安装调试工作完成后，乙方可向甲方申请项目初验申请，项目初验工作按照具备运行条件（监理签字盖章确认）等实际情况进行，项目通过初验后应进行至少为期3个月的试运行，乙方应派遣技术人员免费在现场进行技术服务，负责设备及系统试运行阶段的服务工作。</w:t>
      </w:r>
    </w:p>
    <w:p>
      <w:pPr>
        <w:pStyle w:val="10"/>
        <w:widowControl/>
        <w:adjustRightInd w:val="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18.4.在试运行期间，由于乙方原因达不到终验要求，乙方应负责解决。因此产生的一切费用由乙方承担，且试运行期相应顺延，在顺延期间产生的一切费用由乙方承担。</w:t>
      </w:r>
    </w:p>
    <w:p>
      <w:pPr>
        <w:pStyle w:val="10"/>
        <w:widowControl/>
        <w:adjustRightInd w:val="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18.5.项目试运行结束后，由乙方提出申请，对照项目验收主要指标和标准组织验收，甲方报请主管部门组织专家终验。</w:t>
      </w:r>
    </w:p>
    <w:p>
      <w:pPr>
        <w:pStyle w:val="10"/>
        <w:widowControl/>
        <w:adjustRightInd w:val="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18.6.乙方应在项目结束15日内时向甲方提交一式1份完整的相应技术文档及用户手册。</w:t>
      </w:r>
    </w:p>
    <w:p>
      <w:pPr>
        <w:pStyle w:val="10"/>
        <w:widowControl/>
        <w:adjustRightInd w:val="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18.7.以上产生的所有费用由乙方承担。</w:t>
      </w:r>
    </w:p>
    <w:p>
      <w:pPr>
        <w:spacing w:line="40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19、通知</w:t>
      </w:r>
      <w:bookmarkEnd w:id="79"/>
      <w:bookmarkEnd w:id="80"/>
      <w:bookmarkEnd w:id="81"/>
      <w:r>
        <w:rPr>
          <w:rFonts w:hint="eastAsia" w:ascii="宋体" w:hAnsi="宋体" w:eastAsia="宋体" w:cs="宋体"/>
          <w:b/>
          <w:bCs/>
          <w:color w:val="auto"/>
          <w:sz w:val="22"/>
          <w:highlight w:val="none"/>
        </w:rPr>
        <w:t>和送达</w:t>
      </w:r>
      <w:bookmarkEnd w:id="82"/>
      <w:bookmarkEnd w:id="83"/>
      <w:bookmarkEnd w:id="84"/>
    </w:p>
    <w:p>
      <w:pPr>
        <w:spacing w:line="400" w:lineRule="exact"/>
        <w:ind w:firstLine="440" w:firstLineChars="200"/>
        <w:rPr>
          <w:rFonts w:hint="eastAsia" w:ascii="宋体" w:hAnsi="宋体" w:eastAsia="宋体" w:cs="宋体"/>
          <w:color w:val="auto"/>
          <w:sz w:val="22"/>
          <w:highlight w:val="none"/>
        </w:rPr>
      </w:pPr>
      <w:bookmarkStart w:id="85" w:name="_Toc3135"/>
      <w:bookmarkStart w:id="86" w:name="_Toc6698"/>
      <w:bookmarkStart w:id="87" w:name="_Toc279701262"/>
      <w:bookmarkStart w:id="88" w:name="_Toc487900372"/>
      <w:bookmarkStart w:id="89" w:name="_Toc259093691"/>
      <w:r>
        <w:rPr>
          <w:rFonts w:hint="eastAsia" w:ascii="宋体" w:hAnsi="宋体" w:eastAsia="宋体" w:cs="宋体"/>
          <w:color w:val="auto"/>
          <w:sz w:val="22"/>
          <w:highlight w:val="none"/>
        </w:rPr>
        <w:t>19.1任何一方因履行合同而以合同第一部分尾部所列明的传真或电子邮件发出的所有通知、文件、材料，均视为已向对方当事人送达；任何一方变更上述送达方式或者地址的，应于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eastAsia="宋体" w:cs="宋体"/>
          <w:color w:val="auto"/>
          <w:sz w:val="22"/>
          <w:highlight w:val="none"/>
          <w:u w:val="single"/>
        </w:rPr>
        <w:t>3</w:t>
      </w:r>
      <w:r>
        <w:rPr>
          <w:rFonts w:hint="eastAsia" w:ascii="宋体" w:hAnsi="宋体" w:eastAsia="宋体" w:cs="宋体"/>
          <w:color w:val="auto"/>
          <w:sz w:val="22"/>
          <w:highlight w:val="none"/>
        </w:rPr>
        <w:t>个工作日内书面通知对方当事人，在对方当事人收到有关变更通知之前，变更前的约定送达方式或者地址仍视为有效。</w:t>
      </w:r>
      <w:bookmarkEnd w:id="85"/>
      <w:bookmarkEnd w:id="86"/>
    </w:p>
    <w:p>
      <w:pPr>
        <w:spacing w:line="400" w:lineRule="exact"/>
        <w:ind w:firstLine="440" w:firstLineChars="200"/>
        <w:rPr>
          <w:rFonts w:hint="eastAsia" w:ascii="宋体" w:hAnsi="宋体" w:eastAsia="宋体" w:cs="宋体"/>
          <w:color w:val="auto"/>
          <w:sz w:val="22"/>
          <w:highlight w:val="none"/>
        </w:rPr>
      </w:pPr>
      <w:bookmarkStart w:id="90" w:name="_Toc23294"/>
      <w:bookmarkStart w:id="91" w:name="_Toc23128"/>
      <w:r>
        <w:rPr>
          <w:rFonts w:hint="eastAsia" w:ascii="宋体" w:hAnsi="宋体" w:eastAsia="宋体" w:cs="宋体"/>
          <w:color w:val="auto"/>
          <w:sz w:val="22"/>
          <w:highlight w:val="none"/>
        </w:rPr>
        <w:t>19.2以当面交付方式送达的，交付之时视为送达；以电子邮件方式送达的，发出电子邮件之时视为送达；以传真方式送达的，发出传真之时视为送达；以邮寄方式送达的，邮件挂号寄出或者交邮之日之次日视为送达。</w:t>
      </w:r>
      <w:bookmarkEnd w:id="90"/>
      <w:bookmarkEnd w:id="91"/>
    </w:p>
    <w:p>
      <w:pPr>
        <w:spacing w:line="400" w:lineRule="exact"/>
        <w:outlineLvl w:val="1"/>
        <w:rPr>
          <w:rFonts w:hint="eastAsia" w:ascii="宋体" w:hAnsi="宋体" w:eastAsia="宋体" w:cs="宋体"/>
          <w:b/>
          <w:bCs/>
          <w:color w:val="auto"/>
          <w:sz w:val="22"/>
          <w:highlight w:val="none"/>
        </w:rPr>
      </w:pPr>
      <w:bookmarkStart w:id="92" w:name="_Toc30599"/>
      <w:bookmarkStart w:id="93" w:name="_Toc4355"/>
      <w:bookmarkStart w:id="94" w:name="_Toc18540"/>
      <w:r>
        <w:rPr>
          <w:rFonts w:hint="eastAsia" w:ascii="宋体" w:hAnsi="宋体" w:eastAsia="宋体" w:cs="宋体"/>
          <w:b/>
          <w:bCs/>
          <w:color w:val="auto"/>
          <w:sz w:val="22"/>
          <w:highlight w:val="none"/>
        </w:rPr>
        <w:t>20、</w:t>
      </w:r>
      <w:bookmarkEnd w:id="87"/>
      <w:bookmarkEnd w:id="88"/>
      <w:bookmarkEnd w:id="89"/>
      <w:bookmarkEnd w:id="92"/>
      <w:bookmarkEnd w:id="93"/>
      <w:bookmarkEnd w:id="94"/>
      <w:r>
        <w:rPr>
          <w:rFonts w:hint="eastAsia" w:ascii="宋体" w:hAnsi="宋体" w:eastAsia="宋体" w:cs="宋体"/>
          <w:b/>
          <w:bCs/>
          <w:color w:val="auto"/>
          <w:sz w:val="22"/>
          <w:highlight w:val="none"/>
        </w:rPr>
        <w:t>不可抗力</w:t>
      </w:r>
      <w:bookmarkEnd w:id="65"/>
      <w:bookmarkEnd w:id="66"/>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如果双方中任何一方由于战争、严重火灾、水灾、破坏性台风和地震以及其它经双方同意属不可抗力的事故，致使合同履行受阻时，履行合同期限应予延长，延长时限应相当于事故所影响的时间，或双方协商解决。</w:t>
      </w:r>
    </w:p>
    <w:p>
      <w:pPr>
        <w:spacing w:line="400" w:lineRule="exact"/>
        <w:outlineLvl w:val="1"/>
        <w:rPr>
          <w:rFonts w:hint="eastAsia" w:ascii="宋体" w:hAnsi="宋体" w:eastAsia="宋体" w:cs="宋体"/>
          <w:b/>
          <w:bCs/>
          <w:color w:val="auto"/>
          <w:sz w:val="22"/>
          <w:highlight w:val="none"/>
        </w:rPr>
      </w:pPr>
      <w:bookmarkStart w:id="95" w:name="_Toc30164"/>
      <w:bookmarkStart w:id="96" w:name="_Toc22804"/>
      <w:r>
        <w:rPr>
          <w:rFonts w:hint="eastAsia" w:ascii="宋体" w:hAnsi="宋体" w:eastAsia="宋体" w:cs="宋体"/>
          <w:b/>
          <w:bCs/>
          <w:color w:val="auto"/>
          <w:sz w:val="22"/>
          <w:highlight w:val="none"/>
        </w:rPr>
        <w:t>21、税费</w:t>
      </w:r>
      <w:bookmarkEnd w:id="95"/>
      <w:bookmarkEnd w:id="96"/>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根据国家现行税法对甲方征收的与本合同有关的一切费用由甲方承担。</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根据现行税法对乙方征收的与本合同有关的一切税费均由乙方承担。</w:t>
      </w:r>
    </w:p>
    <w:p>
      <w:pPr>
        <w:spacing w:line="400" w:lineRule="exact"/>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在中国境外发生的与本合同执行有关的一切税费由乙方承担。</w:t>
      </w:r>
    </w:p>
    <w:p>
      <w:pPr>
        <w:spacing w:line="400" w:lineRule="exact"/>
        <w:outlineLvl w:val="1"/>
        <w:rPr>
          <w:rFonts w:hint="eastAsia" w:ascii="宋体" w:hAnsi="宋体" w:eastAsia="宋体" w:cs="宋体"/>
          <w:b/>
          <w:bCs/>
          <w:color w:val="auto"/>
          <w:sz w:val="22"/>
          <w:highlight w:val="none"/>
        </w:rPr>
      </w:pPr>
      <w:bookmarkStart w:id="97" w:name="_Toc22007"/>
      <w:bookmarkStart w:id="98" w:name="_Toc13156"/>
      <w:r>
        <w:rPr>
          <w:rFonts w:hint="eastAsia" w:ascii="宋体" w:hAnsi="宋体" w:eastAsia="宋体" w:cs="宋体"/>
          <w:b/>
          <w:bCs/>
          <w:color w:val="auto"/>
          <w:sz w:val="22"/>
          <w:highlight w:val="none"/>
        </w:rPr>
        <w:t>22、转让和分包及产品不可替代</w:t>
      </w:r>
      <w:bookmarkEnd w:id="97"/>
      <w:bookmarkEnd w:id="98"/>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22.1未经甲方事先书面同意，乙方不得部分转让或全部转让和分包其履行合同的义务。</w:t>
      </w:r>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22.2产品不可替代，乙方在没有取得甲方的书面授权的情况下，不得将合同货物的生产制造转交其他生产厂商或以其他厂商的产品替代。</w:t>
      </w:r>
    </w:p>
    <w:p>
      <w:pPr>
        <w:spacing w:line="400" w:lineRule="exact"/>
        <w:outlineLvl w:val="1"/>
        <w:rPr>
          <w:rFonts w:hint="eastAsia" w:ascii="宋体" w:hAnsi="宋体" w:eastAsia="宋体" w:cs="宋体"/>
          <w:b/>
          <w:bCs/>
          <w:color w:val="auto"/>
          <w:sz w:val="22"/>
          <w:highlight w:val="none"/>
        </w:rPr>
      </w:pPr>
      <w:bookmarkStart w:id="99" w:name="_Toc32620"/>
      <w:bookmarkStart w:id="100" w:name="_Toc1262"/>
      <w:r>
        <w:rPr>
          <w:rFonts w:hint="eastAsia" w:ascii="宋体" w:hAnsi="宋体" w:eastAsia="宋体" w:cs="宋体"/>
          <w:b/>
          <w:bCs/>
          <w:color w:val="auto"/>
          <w:sz w:val="22"/>
          <w:highlight w:val="none"/>
        </w:rPr>
        <w:t>23、争端的解决</w:t>
      </w:r>
      <w:bookmarkEnd w:id="99"/>
      <w:bookmarkEnd w:id="100"/>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合同实施或与合同有关的一切争端，甲乙双方首先应通过友好协商解决，如果协商仍得不到解决，任何一方可向甲方所在地人民法院申请诉讼。</w:t>
      </w:r>
    </w:p>
    <w:p>
      <w:pPr>
        <w:spacing w:line="400" w:lineRule="exact"/>
        <w:outlineLvl w:val="1"/>
        <w:rPr>
          <w:rFonts w:hint="eastAsia" w:ascii="宋体" w:hAnsi="宋体" w:eastAsia="宋体" w:cs="宋体"/>
          <w:b/>
          <w:bCs/>
          <w:color w:val="auto"/>
          <w:sz w:val="22"/>
          <w:highlight w:val="none"/>
        </w:rPr>
      </w:pPr>
      <w:bookmarkStart w:id="101" w:name="_Toc15254"/>
      <w:bookmarkStart w:id="102" w:name="_Toc23255"/>
      <w:r>
        <w:rPr>
          <w:rFonts w:hint="eastAsia" w:ascii="宋体" w:hAnsi="宋体" w:eastAsia="宋体" w:cs="宋体"/>
          <w:b/>
          <w:bCs/>
          <w:color w:val="auto"/>
          <w:sz w:val="22"/>
          <w:highlight w:val="none"/>
        </w:rPr>
        <w:t>24、适用法律</w:t>
      </w:r>
      <w:bookmarkEnd w:id="101"/>
      <w:bookmarkEnd w:id="102"/>
    </w:p>
    <w:p>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本合同按照中华人民共和国的法律进行解释。</w:t>
      </w:r>
    </w:p>
    <w:p>
      <w:pPr>
        <w:spacing w:line="400" w:lineRule="exact"/>
        <w:outlineLvl w:val="1"/>
        <w:rPr>
          <w:rFonts w:hint="eastAsia" w:ascii="宋体" w:hAnsi="宋体" w:eastAsia="宋体" w:cs="宋体"/>
          <w:b/>
          <w:bCs/>
          <w:color w:val="auto"/>
          <w:sz w:val="22"/>
          <w:highlight w:val="none"/>
        </w:rPr>
      </w:pPr>
      <w:bookmarkStart w:id="103" w:name="_Toc22715"/>
      <w:bookmarkStart w:id="104" w:name="_Toc30691"/>
      <w:r>
        <w:rPr>
          <w:rFonts w:hint="eastAsia" w:ascii="宋体" w:hAnsi="宋体" w:eastAsia="宋体" w:cs="宋体"/>
          <w:b/>
          <w:bCs/>
          <w:color w:val="auto"/>
          <w:sz w:val="22"/>
          <w:highlight w:val="none"/>
        </w:rPr>
        <w:t>25、合同文件</w:t>
      </w:r>
      <w:bookmarkEnd w:id="103"/>
      <w:bookmarkEnd w:id="104"/>
    </w:p>
    <w:p>
      <w:pPr>
        <w:spacing w:line="400" w:lineRule="exact"/>
        <w:ind w:firstLine="435"/>
        <w:rPr>
          <w:rFonts w:hint="eastAsia" w:ascii="宋体" w:hAnsi="宋体" w:eastAsia="宋体" w:cs="宋体"/>
          <w:color w:val="auto"/>
          <w:sz w:val="22"/>
          <w:highlight w:val="none"/>
        </w:rPr>
      </w:pPr>
      <w:r>
        <w:rPr>
          <w:rFonts w:hint="eastAsia" w:ascii="宋体" w:hAnsi="宋体" w:eastAsia="宋体" w:cs="宋体"/>
          <w:color w:val="auto"/>
          <w:sz w:val="22"/>
          <w:highlight w:val="none"/>
        </w:rPr>
        <w:t>下列文件构成本合同的组成部分：</w:t>
      </w:r>
    </w:p>
    <w:p>
      <w:pPr>
        <w:spacing w:line="400" w:lineRule="exact"/>
        <w:ind w:firstLine="435"/>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 合同主要条款                </w:t>
      </w:r>
    </w:p>
    <w:p>
      <w:pPr>
        <w:spacing w:line="400" w:lineRule="exact"/>
        <w:ind w:firstLine="435"/>
        <w:rPr>
          <w:rFonts w:hint="eastAsia" w:ascii="宋体" w:hAnsi="宋体" w:eastAsia="宋体" w:cs="宋体"/>
          <w:color w:val="auto"/>
          <w:sz w:val="22"/>
          <w:highlight w:val="none"/>
        </w:rPr>
      </w:pPr>
      <w:r>
        <w:rPr>
          <w:rFonts w:hint="eastAsia" w:ascii="宋体" w:hAnsi="宋体" w:eastAsia="宋体" w:cs="宋体"/>
          <w:color w:val="auto"/>
          <w:sz w:val="22"/>
          <w:highlight w:val="none"/>
        </w:rPr>
        <w:t>(2) 中标通知书</w:t>
      </w:r>
    </w:p>
    <w:p>
      <w:pPr>
        <w:spacing w:line="400" w:lineRule="exact"/>
        <w:ind w:firstLine="435"/>
        <w:rPr>
          <w:rFonts w:hint="eastAsia" w:ascii="宋体" w:hAnsi="宋体" w:eastAsia="宋体" w:cs="宋体"/>
          <w:color w:val="auto"/>
          <w:sz w:val="22"/>
          <w:highlight w:val="none"/>
        </w:rPr>
      </w:pPr>
      <w:r>
        <w:rPr>
          <w:rFonts w:hint="eastAsia" w:ascii="宋体" w:hAnsi="宋体" w:eastAsia="宋体" w:cs="宋体"/>
          <w:color w:val="auto"/>
          <w:sz w:val="22"/>
          <w:highlight w:val="none"/>
        </w:rPr>
        <w:t>(3) 乙方投标文件</w:t>
      </w:r>
    </w:p>
    <w:p>
      <w:pPr>
        <w:spacing w:line="400" w:lineRule="exact"/>
        <w:ind w:firstLine="435"/>
        <w:rPr>
          <w:rFonts w:hint="eastAsia" w:ascii="宋体" w:hAnsi="宋体" w:eastAsia="宋体" w:cs="宋体"/>
          <w:color w:val="auto"/>
          <w:sz w:val="22"/>
          <w:highlight w:val="none"/>
        </w:rPr>
      </w:pPr>
      <w:r>
        <w:rPr>
          <w:rFonts w:hint="eastAsia" w:ascii="宋体" w:hAnsi="宋体" w:eastAsia="宋体" w:cs="宋体"/>
          <w:color w:val="auto"/>
          <w:sz w:val="22"/>
          <w:highlight w:val="none"/>
        </w:rPr>
        <w:t>(4) 甲方招标文件</w:t>
      </w:r>
    </w:p>
    <w:p>
      <w:pPr>
        <w:spacing w:line="400" w:lineRule="exact"/>
        <w:ind w:firstLine="435"/>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(5) 合同补充条款或说明（如有的话）     </w:t>
      </w:r>
    </w:p>
    <w:p>
      <w:pPr>
        <w:spacing w:line="400" w:lineRule="exact"/>
        <w:ind w:firstLine="435"/>
        <w:rPr>
          <w:rFonts w:hint="eastAsia" w:ascii="宋体" w:hAnsi="宋体" w:eastAsia="宋体" w:cs="宋体"/>
          <w:color w:val="auto"/>
          <w:sz w:val="22"/>
          <w:highlight w:val="none"/>
        </w:rPr>
      </w:pPr>
      <w:r>
        <w:rPr>
          <w:rFonts w:hint="eastAsia" w:ascii="宋体" w:hAnsi="宋体" w:eastAsia="宋体" w:cs="宋体"/>
          <w:color w:val="auto"/>
          <w:sz w:val="22"/>
          <w:highlight w:val="none"/>
        </w:rPr>
        <w:t>(6) 履约保证金</w:t>
      </w:r>
    </w:p>
    <w:p>
      <w:pPr>
        <w:spacing w:line="400" w:lineRule="exact"/>
        <w:ind w:firstLine="435"/>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(7) 承诺书（含询标记录和优惠条件）   </w:t>
      </w:r>
    </w:p>
    <w:p>
      <w:pPr>
        <w:spacing w:line="400" w:lineRule="exact"/>
        <w:outlineLvl w:val="1"/>
        <w:rPr>
          <w:rFonts w:hint="eastAsia" w:ascii="宋体" w:hAnsi="宋体" w:eastAsia="宋体" w:cs="宋体"/>
          <w:b/>
          <w:bCs/>
          <w:color w:val="auto"/>
          <w:sz w:val="22"/>
          <w:highlight w:val="none"/>
        </w:rPr>
      </w:pPr>
      <w:bookmarkStart w:id="105" w:name="_Toc24922"/>
      <w:bookmarkStart w:id="106" w:name="_Toc660"/>
      <w:bookmarkStart w:id="107" w:name="_Toc26523"/>
      <w:r>
        <w:rPr>
          <w:rFonts w:hint="eastAsia" w:ascii="宋体" w:hAnsi="宋体" w:eastAsia="宋体" w:cs="宋体"/>
          <w:b/>
          <w:bCs/>
          <w:color w:val="auto"/>
          <w:sz w:val="22"/>
          <w:highlight w:val="none"/>
        </w:rPr>
        <w:t>26、合同生效及其他：</w:t>
      </w:r>
      <w:bookmarkEnd w:id="105"/>
      <w:bookmarkEnd w:id="106"/>
      <w:bookmarkEnd w:id="107"/>
    </w:p>
    <w:p>
      <w:pPr>
        <w:spacing w:line="400" w:lineRule="exact"/>
        <w:ind w:firstLine="440" w:firstLineChars="200"/>
        <w:rPr>
          <w:rFonts w:hint="eastAsia" w:ascii="宋体" w:hAnsi="宋体" w:eastAsia="宋体" w:cs="宋体"/>
          <w:color w:val="auto"/>
          <w:sz w:val="22"/>
          <w:highlight w:val="none"/>
        </w:rPr>
      </w:pPr>
      <w:bookmarkStart w:id="108" w:name="_Toc3765"/>
      <w:bookmarkStart w:id="109" w:name="_Toc19531"/>
      <w:r>
        <w:rPr>
          <w:rFonts w:hint="eastAsia" w:ascii="宋体" w:hAnsi="宋体" w:eastAsia="宋体" w:cs="宋体"/>
          <w:color w:val="auto"/>
          <w:sz w:val="22"/>
          <w:highlight w:val="none"/>
        </w:rPr>
        <w:t>26.1本合同一式伍份，甲方叁份、乙方贰份。</w:t>
      </w:r>
      <w:bookmarkEnd w:id="108"/>
      <w:bookmarkEnd w:id="109"/>
    </w:p>
    <w:p>
      <w:pPr>
        <w:spacing w:line="400" w:lineRule="exact"/>
        <w:ind w:firstLine="440" w:firstLineChars="200"/>
        <w:rPr>
          <w:rFonts w:hint="eastAsia" w:ascii="宋体" w:hAnsi="宋体" w:eastAsia="宋体" w:cs="宋体"/>
          <w:color w:val="auto"/>
          <w:sz w:val="22"/>
          <w:highlight w:val="none"/>
        </w:rPr>
      </w:pPr>
      <w:bookmarkStart w:id="110" w:name="_Toc2148"/>
      <w:bookmarkStart w:id="111" w:name="_Toc20005"/>
      <w:r>
        <w:rPr>
          <w:rFonts w:hint="eastAsia" w:ascii="宋体" w:hAnsi="宋体" w:eastAsia="宋体" w:cs="宋体"/>
          <w:color w:val="auto"/>
          <w:sz w:val="22"/>
          <w:highlight w:val="none"/>
        </w:rPr>
        <w:t>26.2合同经甲方、乙方双方签字盖章后生效。</w:t>
      </w:r>
      <w:bookmarkEnd w:id="110"/>
      <w:bookmarkEnd w:id="111"/>
    </w:p>
    <w:p>
      <w:pPr>
        <w:spacing w:line="400" w:lineRule="exact"/>
        <w:ind w:firstLine="440" w:firstLineChars="200"/>
        <w:rPr>
          <w:rFonts w:hint="eastAsia" w:ascii="宋体" w:hAnsi="宋体" w:eastAsia="宋体" w:cs="宋体"/>
          <w:color w:val="auto"/>
          <w:sz w:val="22"/>
          <w:highlight w:val="none"/>
        </w:rPr>
      </w:pPr>
      <w:bookmarkStart w:id="112" w:name="_Toc5761"/>
      <w:bookmarkStart w:id="113" w:name="_Toc24661"/>
      <w:r>
        <w:rPr>
          <w:rFonts w:hint="eastAsia" w:ascii="宋体" w:hAnsi="宋体" w:eastAsia="宋体" w:cs="宋体"/>
          <w:color w:val="auto"/>
          <w:sz w:val="22"/>
          <w:highlight w:val="none"/>
        </w:rPr>
        <w:t>26.3如需修改或补充合同内容，经协商，双方应签署书面修改或补充协议，该协议将作为本合同的一个组成部分。</w:t>
      </w:r>
      <w:bookmarkEnd w:id="112"/>
      <w:bookmarkEnd w:id="113"/>
    </w:p>
    <w:tbl>
      <w:tblPr>
        <w:tblStyle w:val="32"/>
        <w:tblW w:w="0" w:type="auto"/>
        <w:jc w:val="center"/>
        <w:tblLayout w:type="fixed"/>
        <w:tblCellMar>
          <w:top w:w="0" w:type="dxa"/>
          <w:left w:w="108" w:type="dxa"/>
          <w:bottom w:w="0" w:type="dxa"/>
          <w:right w:w="108" w:type="dxa"/>
        </w:tblCellMar>
      </w:tblPr>
      <w:tblGrid>
        <w:gridCol w:w="5054"/>
        <w:gridCol w:w="4050"/>
      </w:tblGrid>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甲方（盖章）：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jc w:val="lef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乙方（盖章）：</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jc w:val="lef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法人代表：</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jc w:val="lef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法人代表：</w:t>
            </w:r>
          </w:p>
        </w:tc>
      </w:tr>
      <w:tr>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委托代理人（签字）：</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委托代理人（签字）：</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联系电话：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联系电话：                          </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地址：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地址：                             </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纳税人名称：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纳税人名称：                       </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纳税人识别号：</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纳税人识别号：</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开户行：</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开户行：</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账号：</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账号：</w:t>
            </w:r>
          </w:p>
        </w:tc>
      </w:tr>
      <w:tr>
        <w:tblPrEx>
          <w:tblCellMar>
            <w:top w:w="0" w:type="dxa"/>
            <w:left w:w="108" w:type="dxa"/>
            <w:bottom w:w="0" w:type="dxa"/>
            <w:right w:w="108" w:type="dxa"/>
          </w:tblCellMar>
        </w:tblPrEx>
        <w:trPr>
          <w:trHeight w:val="567" w:hRule="atLeast"/>
          <w:jc w:val="center"/>
        </w:trPr>
        <w:tc>
          <w:tcPr>
            <w:tcW w:w="9104" w:type="dxa"/>
            <w:gridSpan w:val="2"/>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合同签订日期：     年     月      日</w:t>
            </w:r>
          </w:p>
        </w:tc>
      </w:tr>
    </w:tbl>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pPr>
        <w:jc w:val="center"/>
        <w:outlineLvl w:val="0"/>
        <w:rPr>
          <w:rFonts w:hint="eastAsia" w:ascii="宋体" w:hAnsi="宋体" w:eastAsia="宋体" w:cs="宋体"/>
          <w:b/>
          <w:color w:val="auto"/>
          <w:sz w:val="24"/>
          <w:highlight w:val="none"/>
        </w:rPr>
      </w:pPr>
      <w:bookmarkStart w:id="114" w:name="_Toc24240"/>
      <w:r>
        <w:rPr>
          <w:rFonts w:hint="eastAsia" w:ascii="宋体" w:hAnsi="宋体" w:eastAsia="宋体" w:cs="宋体"/>
          <w:b/>
          <w:color w:val="auto"/>
          <w:sz w:val="24"/>
          <w:highlight w:val="none"/>
        </w:rPr>
        <w:t>附件</w:t>
      </w:r>
      <w:bookmarkEnd w:id="114"/>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供货清单：                                              金额单位：人民币（元）</w:t>
      </w:r>
    </w:p>
    <w:p>
      <w:pPr>
        <w:spacing w:line="360" w:lineRule="auto"/>
        <w:rPr>
          <w:rFonts w:hint="eastAsia" w:ascii="宋体" w:hAnsi="宋体" w:eastAsia="宋体" w:cs="宋体"/>
          <w:b/>
          <w:color w:val="auto"/>
          <w:sz w:val="24"/>
          <w:highlight w:val="none"/>
        </w:rPr>
      </w:pPr>
    </w:p>
    <w:tbl>
      <w:tblPr>
        <w:tblStyle w:val="32"/>
        <w:tblW w:w="92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190"/>
        <w:gridCol w:w="719"/>
        <w:gridCol w:w="729"/>
        <w:gridCol w:w="713"/>
        <w:gridCol w:w="1230"/>
        <w:gridCol w:w="853"/>
        <w:gridCol w:w="722"/>
        <w:gridCol w:w="1301"/>
        <w:gridCol w:w="1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序号</w:t>
            </w: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货物名称</w:t>
            </w: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72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产地</w:t>
            </w:r>
          </w:p>
        </w:tc>
        <w:tc>
          <w:tcPr>
            <w:tcW w:w="7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c>
          <w:tcPr>
            <w:tcW w:w="72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单位</w:t>
            </w:r>
          </w:p>
        </w:tc>
        <w:tc>
          <w:tcPr>
            <w:tcW w:w="130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单价（元）</w:t>
            </w:r>
          </w:p>
        </w:tc>
        <w:tc>
          <w:tcPr>
            <w:tcW w:w="13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293" w:type="dxa"/>
            <w:gridSpan w:val="10"/>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left"/>
              <w:rPr>
                <w:rFonts w:hint="eastAsia" w:ascii="宋体" w:hAnsi="宋体" w:eastAsia="宋体" w:cs="宋体"/>
                <w:color w:val="auto"/>
                <w:spacing w:val="20"/>
                <w:sz w:val="22"/>
                <w:highlight w:val="none"/>
              </w:rPr>
            </w:pPr>
            <w:r>
              <w:rPr>
                <w:rFonts w:hint="eastAsia" w:ascii="宋体" w:hAnsi="宋体" w:eastAsia="宋体" w:cs="宋体"/>
                <w:bCs/>
                <w:color w:val="auto"/>
                <w:sz w:val="22"/>
                <w:highlight w:val="none"/>
              </w:rPr>
              <w:t xml:space="preserve">合计：（大写）                                  小写：￥ </w:t>
            </w:r>
          </w:p>
        </w:tc>
      </w:tr>
    </w:tbl>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技术参数：</w:t>
      </w:r>
    </w:p>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pPr>
        <w:tabs>
          <w:tab w:val="left" w:pos="4286"/>
        </w:tabs>
        <w:spacing w:line="400" w:lineRule="exact"/>
        <w:jc w:val="center"/>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第四部分 附件</w:t>
      </w:r>
      <w:bookmarkEnd w:id="25"/>
    </w:p>
    <w:p>
      <w:pPr>
        <w:snapToGrid w:val="0"/>
        <w:spacing w:beforeLines="50" w:after="50"/>
        <w:jc w:val="center"/>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一、报价文件部分格式</w:t>
      </w:r>
    </w:p>
    <w:p>
      <w:pPr>
        <w:snapToGrid w:val="0"/>
        <w:spacing w:before="50" w:afterLines="50"/>
        <w:jc w:val="left"/>
        <w:rPr>
          <w:rFonts w:hint="eastAsia" w:ascii="宋体" w:hAnsi="宋体" w:eastAsia="宋体" w:cs="宋体"/>
          <w:b/>
          <w:color w:val="auto"/>
          <w:sz w:val="24"/>
          <w:highlight w:val="none"/>
        </w:rPr>
      </w:pPr>
    </w:p>
    <w:p>
      <w:pPr>
        <w:snapToGrid w:val="0"/>
        <w:spacing w:before="50" w:afterLines="50"/>
        <w:jc w:val="left"/>
        <w:rPr>
          <w:rFonts w:hint="eastAsia" w:ascii="宋体" w:hAnsi="宋体" w:eastAsia="宋体" w:cs="宋体"/>
          <w:b/>
          <w:color w:val="auto"/>
          <w:sz w:val="24"/>
          <w:highlight w:val="none"/>
        </w:rPr>
      </w:pPr>
    </w:p>
    <w:p>
      <w:pPr>
        <w:snapToGrid w:val="0"/>
        <w:spacing w:before="50" w:afterLines="5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highlight w:val="none"/>
        </w:rPr>
        <w:t>投标报价文件封面格式：</w:t>
      </w:r>
    </w:p>
    <w:p>
      <w:pPr>
        <w:pStyle w:val="17"/>
        <w:ind w:left="0" w:leftChars="0" w:right="1470"/>
        <w:rPr>
          <w:rFonts w:hint="eastAsia" w:ascii="宋体" w:hAnsi="宋体" w:eastAsia="宋体" w:cs="宋体"/>
          <w:b/>
          <w:color w:val="auto"/>
          <w:sz w:val="24"/>
          <w:szCs w:val="24"/>
          <w:highlight w:val="none"/>
        </w:rPr>
      </w:pPr>
    </w:p>
    <w:p>
      <w:pPr>
        <w:snapToGrid w:val="0"/>
        <w:spacing w:line="400" w:lineRule="exact"/>
        <w:jc w:val="center"/>
        <w:rPr>
          <w:rFonts w:hint="eastAsia" w:ascii="宋体" w:hAnsi="宋体" w:eastAsia="宋体" w:cs="宋体"/>
          <w:b/>
          <w:bCs/>
          <w:color w:val="auto"/>
          <w:sz w:val="24"/>
          <w:szCs w:val="20"/>
          <w:highlight w:val="none"/>
        </w:rPr>
      </w:pPr>
    </w:p>
    <w:p>
      <w:pPr>
        <w:snapToGrid w:val="0"/>
        <w:spacing w:line="400" w:lineRule="exact"/>
        <w:jc w:val="center"/>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203200</wp:posOffset>
                </wp:positionV>
                <wp:extent cx="5076825" cy="3344545"/>
                <wp:effectExtent l="4445" t="5080" r="8890" b="18415"/>
                <wp:wrapTopAndBottom/>
                <wp:docPr id="4" name="文本框 4"/>
                <wp:cNvGraphicFramePr/>
                <a:graphic xmlns:a="http://schemas.openxmlformats.org/drawingml/2006/main">
                  <a:graphicData uri="http://schemas.microsoft.com/office/word/2010/wordprocessingShape">
                    <wps:wsp>
                      <wps:cNvSpPr txBox="1">
                        <a:spLocks noRot="1"/>
                      </wps:cNvSpPr>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ind w:left="-850" w:leftChars="-405"/>
                              <w:rPr>
                                <w:rFonts w:ascii="宋体" w:hAnsi="宋体"/>
                                <w:sz w:val="24"/>
                                <w:szCs w:val="20"/>
                              </w:rPr>
                            </w:pPr>
                          </w:p>
                          <w:p>
                            <w:pPr>
                              <w:pStyle w:val="15"/>
                              <w:ind w:hanging="480"/>
                            </w:pPr>
                          </w:p>
                          <w:p>
                            <w:pPr>
                              <w:snapToGrid w:val="0"/>
                              <w:spacing w:beforeLines="50" w:after="50"/>
                              <w:jc w:val="center"/>
                              <w:rPr>
                                <w:rFonts w:ascii="宋体" w:hAnsi="宋体"/>
                                <w:bCs/>
                                <w:sz w:val="24"/>
                                <w:szCs w:val="20"/>
                              </w:rPr>
                            </w:pPr>
                            <w:r>
                              <w:rPr>
                                <w:rFonts w:hint="eastAsia" w:ascii="宋体" w:hAnsi="宋体"/>
                                <w:bCs/>
                                <w:sz w:val="24"/>
                                <w:szCs w:val="20"/>
                              </w:rPr>
                              <w:t>投标报价文件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投标人名称（电子签章）：</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r>
                              <w:rPr>
                                <w:rFonts w:hint="eastAsia"/>
                                <w:sz w:val="24"/>
                              </w:rPr>
                              <w:t>年月日</w:t>
                            </w:r>
                          </w:p>
                        </w:txbxContent>
                      </wps:txbx>
                      <wps:bodyPr upright="1"/>
                    </wps:wsp>
                  </a:graphicData>
                </a:graphic>
              </wp:anchor>
            </w:drawing>
          </mc:Choice>
          <mc:Fallback>
            <w:pict>
              <v:shape id="_x0000_s1026" o:spid="_x0000_s1026" o:spt="202" type="#_x0000_t202" style="position:absolute;left:0pt;margin-left:30.7pt;margin-top:16pt;height:263.35pt;width:399.75pt;mso-wrap-distance-bottom:0pt;mso-wrap-distance-top:0pt;z-index:251661312;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zosQ3&#10;2QAAAAkBAAAPAAAAAAAAAAEAIAAAACIAAABkcnMvZG93bnJldi54bWxQSwECFAAUAAAACACHTuJA&#10;qi066yACAABoBAAADgAAAAAAAAABACAAAAAoAQAAZHJzL2Uyb0RvYy54bWxQSwUGAAAAAAYABgBZ&#10;AQAAugUAAAAA&#10;">
                <v:fill on="t" focussize="0,0"/>
                <v:stroke color="#000000" joinstyle="miter"/>
                <v:imagedata o:title=""/>
                <o:lock v:ext="edit" rotation="t" aspectratio="f"/>
                <v:textbox>
                  <w:txbxContent>
                    <w:p>
                      <w:pPr>
                        <w:snapToGrid w:val="0"/>
                        <w:spacing w:beforeLines="50" w:after="50"/>
                        <w:ind w:left="-850" w:leftChars="-405"/>
                        <w:rPr>
                          <w:rFonts w:ascii="宋体" w:hAnsi="宋体"/>
                          <w:sz w:val="24"/>
                          <w:szCs w:val="20"/>
                        </w:rPr>
                      </w:pPr>
                    </w:p>
                    <w:p>
                      <w:pPr>
                        <w:pStyle w:val="15"/>
                        <w:ind w:hanging="480"/>
                      </w:pPr>
                    </w:p>
                    <w:p>
                      <w:pPr>
                        <w:snapToGrid w:val="0"/>
                        <w:spacing w:beforeLines="50" w:after="50"/>
                        <w:jc w:val="center"/>
                        <w:rPr>
                          <w:rFonts w:ascii="宋体" w:hAnsi="宋体"/>
                          <w:bCs/>
                          <w:sz w:val="24"/>
                          <w:szCs w:val="20"/>
                        </w:rPr>
                      </w:pPr>
                      <w:r>
                        <w:rPr>
                          <w:rFonts w:hint="eastAsia" w:ascii="宋体" w:hAnsi="宋体"/>
                          <w:bCs/>
                          <w:sz w:val="24"/>
                          <w:szCs w:val="20"/>
                        </w:rPr>
                        <w:t>投标报价文件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投标人名称（电子签章）：</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r>
                        <w:rPr>
                          <w:rFonts w:hint="eastAsia"/>
                          <w:sz w:val="24"/>
                        </w:rPr>
                        <w:t>年月日</w:t>
                      </w:r>
                    </w:p>
                  </w:txbxContent>
                </v:textbox>
                <w10:wrap type="topAndBottom"/>
              </v:shape>
            </w:pict>
          </mc:Fallback>
        </mc:AlternateContent>
      </w:r>
    </w:p>
    <w:p>
      <w:pPr>
        <w:snapToGrid w:val="0"/>
        <w:spacing w:line="400" w:lineRule="exact"/>
        <w:rPr>
          <w:rFonts w:hint="eastAsia" w:ascii="宋体" w:hAnsi="宋体" w:eastAsia="宋体" w:cs="宋体"/>
          <w:b/>
          <w:color w:val="auto"/>
          <w:sz w:val="24"/>
          <w:highlight w:val="none"/>
        </w:rPr>
      </w:pPr>
      <w:r>
        <w:rPr>
          <w:rFonts w:hint="eastAsia" w:ascii="宋体" w:hAnsi="宋体" w:eastAsia="宋体" w:cs="宋体"/>
          <w:bCs/>
          <w:color w:val="auto"/>
          <w:sz w:val="24"/>
          <w:szCs w:val="20"/>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w:t>
      </w:r>
    </w:p>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开标一览表</w:t>
      </w:r>
    </w:p>
    <w:p>
      <w:pPr>
        <w:spacing w:line="360" w:lineRule="exact"/>
        <w:rPr>
          <w:rFonts w:hint="eastAsia" w:ascii="宋体" w:hAnsi="宋体" w:eastAsia="宋体" w:cs="宋体"/>
          <w:color w:val="auto"/>
          <w:sz w:val="22"/>
          <w:highlight w:val="none"/>
        </w:rPr>
      </w:pPr>
    </w:p>
    <w:p>
      <w:pPr>
        <w:pStyle w:val="20"/>
        <w:snapToGrid w:val="0"/>
        <w:spacing w:line="360" w:lineRule="auto"/>
        <w:ind w:left="0" w:leftChars="0"/>
        <w:rPr>
          <w:rFonts w:hint="eastAsia" w:ascii="宋体" w:hAnsi="宋体" w:eastAsia="宋体" w:cs="宋体"/>
          <w:color w:val="auto"/>
          <w:sz w:val="22"/>
          <w:szCs w:val="22"/>
          <w:highlight w:val="none"/>
        </w:rPr>
      </w:pPr>
    </w:p>
    <w:p>
      <w:pPr>
        <w:spacing w:line="4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单位：人民币（元）                </w:t>
      </w:r>
    </w:p>
    <w:tbl>
      <w:tblPr>
        <w:tblStyle w:val="3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063"/>
        <w:gridCol w:w="1100"/>
        <w:gridCol w:w="1017"/>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1"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063"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项目名称</w:t>
            </w:r>
          </w:p>
        </w:tc>
        <w:tc>
          <w:tcPr>
            <w:tcW w:w="1100"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17"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236"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1" w:type="dxa"/>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063" w:type="dxa"/>
            <w:vAlign w:val="center"/>
          </w:tcPr>
          <w:p>
            <w:pPr>
              <w:spacing w:line="400" w:lineRule="exact"/>
              <w:jc w:val="center"/>
              <w:rPr>
                <w:rFonts w:hint="eastAsia" w:ascii="宋体" w:hAnsi="宋体" w:eastAsia="宋体" w:cs="宋体"/>
                <w:color w:val="auto"/>
                <w:sz w:val="24"/>
                <w:szCs w:val="24"/>
                <w:highlight w:val="none"/>
              </w:rPr>
            </w:pPr>
          </w:p>
        </w:tc>
        <w:tc>
          <w:tcPr>
            <w:tcW w:w="1100" w:type="dxa"/>
            <w:vAlign w:val="center"/>
          </w:tcPr>
          <w:p>
            <w:pPr>
              <w:spacing w:line="400" w:lineRule="exact"/>
              <w:jc w:val="center"/>
              <w:rPr>
                <w:rFonts w:hint="eastAsia" w:ascii="宋体" w:hAnsi="宋体" w:eastAsia="宋体" w:cs="宋体"/>
                <w:color w:val="auto"/>
                <w:sz w:val="24"/>
                <w:szCs w:val="24"/>
                <w:highlight w:val="none"/>
              </w:rPr>
            </w:pPr>
          </w:p>
        </w:tc>
        <w:tc>
          <w:tcPr>
            <w:tcW w:w="1017" w:type="dxa"/>
            <w:vAlign w:val="center"/>
          </w:tcPr>
          <w:p>
            <w:pPr>
              <w:spacing w:line="400" w:lineRule="exact"/>
              <w:jc w:val="center"/>
              <w:rPr>
                <w:rFonts w:hint="eastAsia" w:ascii="宋体" w:hAnsi="宋体" w:eastAsia="宋体" w:cs="宋体"/>
                <w:color w:val="auto"/>
                <w:sz w:val="24"/>
                <w:szCs w:val="24"/>
                <w:highlight w:val="none"/>
              </w:rPr>
            </w:pPr>
          </w:p>
        </w:tc>
        <w:tc>
          <w:tcPr>
            <w:tcW w:w="2236" w:type="dxa"/>
            <w:vAlign w:val="center"/>
          </w:tcPr>
          <w:p>
            <w:pPr>
              <w:pStyle w:val="18"/>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p>
            <w:pPr>
              <w:pStyle w:val="18"/>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07" w:type="dxa"/>
            <w:gridSpan w:val="5"/>
            <w:vAlign w:val="center"/>
          </w:tcPr>
          <w:p>
            <w:pPr>
              <w:pStyle w:val="18"/>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bl>
    <w:p>
      <w:pPr>
        <w:spacing w:line="360" w:lineRule="exact"/>
        <w:jc w:val="lef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备注：</w:t>
      </w:r>
    </w:p>
    <w:p>
      <w:pPr>
        <w:pStyle w:val="20"/>
        <w:numPr>
          <w:ilvl w:val="0"/>
          <w:numId w:val="7"/>
        </w:numPr>
        <w:snapToGrid w:val="0"/>
        <w:spacing w:line="360" w:lineRule="auto"/>
        <w:ind w:leftChars="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此栏内投标报价应与“投标报价明细表”中投标总价相一致。</w:t>
      </w:r>
    </w:p>
    <w:p>
      <w:pPr>
        <w:pStyle w:val="20"/>
        <w:numPr>
          <w:ilvl w:val="0"/>
          <w:numId w:val="7"/>
        </w:numPr>
        <w:snapToGrid w:val="0"/>
        <w:spacing w:line="360" w:lineRule="auto"/>
        <w:ind w:leftChars="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客户端填写的报价与以pdf格式上传文件中的报价不一致的，应以Pdf格式上传文件中的报价为准。</w:t>
      </w:r>
    </w:p>
    <w:p>
      <w:pPr>
        <w:widowControl/>
        <w:spacing w:line="360" w:lineRule="auto"/>
        <w:rPr>
          <w:rFonts w:hint="eastAsia" w:ascii="宋体" w:hAnsi="宋体" w:eastAsia="宋体" w:cs="宋体"/>
          <w:color w:val="auto"/>
          <w:kern w:val="0"/>
          <w:sz w:val="22"/>
          <w:highlight w:val="none"/>
        </w:rPr>
      </w:pPr>
    </w:p>
    <w:p>
      <w:pPr>
        <w:widowControl/>
        <w:spacing w:line="360" w:lineRule="auto"/>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360" w:lineRule="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360" w:lineRule="auto"/>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附件2</w:t>
      </w:r>
    </w:p>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8"/>
          <w:szCs w:val="36"/>
          <w:highlight w:val="none"/>
        </w:rPr>
        <w:t>投标报价明细表</w:t>
      </w:r>
    </w:p>
    <w:p>
      <w:pPr>
        <w:spacing w:line="400" w:lineRule="exact"/>
        <w:jc w:val="center"/>
        <w:rPr>
          <w:rFonts w:hint="eastAsia" w:ascii="宋体" w:hAnsi="宋体" w:eastAsia="宋体" w:cs="宋体"/>
          <w:b/>
          <w:color w:val="auto"/>
          <w:kern w:val="0"/>
          <w:sz w:val="28"/>
          <w:szCs w:val="36"/>
          <w:highlight w:val="none"/>
        </w:rPr>
      </w:pP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项目名称：                                               项目编号：  </w:t>
      </w:r>
    </w:p>
    <w:tbl>
      <w:tblPr>
        <w:tblStyle w:val="32"/>
        <w:tblW w:w="92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190"/>
        <w:gridCol w:w="719"/>
        <w:gridCol w:w="729"/>
        <w:gridCol w:w="713"/>
        <w:gridCol w:w="1230"/>
        <w:gridCol w:w="853"/>
        <w:gridCol w:w="722"/>
        <w:gridCol w:w="1301"/>
        <w:gridCol w:w="1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序号</w:t>
            </w: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货物名称</w:t>
            </w: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72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产地</w:t>
            </w:r>
          </w:p>
        </w:tc>
        <w:tc>
          <w:tcPr>
            <w:tcW w:w="7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c>
          <w:tcPr>
            <w:tcW w:w="72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单位</w:t>
            </w:r>
          </w:p>
        </w:tc>
        <w:tc>
          <w:tcPr>
            <w:tcW w:w="130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单价（元）</w:t>
            </w:r>
          </w:p>
        </w:tc>
        <w:tc>
          <w:tcPr>
            <w:tcW w:w="13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highlight w:val="none"/>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hint="eastAsia" w:ascii="宋体" w:hAnsi="宋体" w:eastAsia="宋体" w:cs="宋体"/>
                <w:color w:val="auto"/>
                <w:spacing w:val="20"/>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293" w:type="dxa"/>
            <w:gridSpan w:val="10"/>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left"/>
              <w:rPr>
                <w:rFonts w:hint="eastAsia" w:ascii="宋体" w:hAnsi="宋体" w:eastAsia="宋体" w:cs="宋体"/>
                <w:color w:val="auto"/>
                <w:spacing w:val="20"/>
                <w:sz w:val="22"/>
                <w:highlight w:val="none"/>
              </w:rPr>
            </w:pPr>
            <w:r>
              <w:rPr>
                <w:rFonts w:hint="eastAsia" w:ascii="宋体" w:hAnsi="宋体" w:eastAsia="宋体" w:cs="宋体"/>
                <w:color w:val="auto"/>
                <w:sz w:val="22"/>
                <w:highlight w:val="none"/>
              </w:rPr>
              <w:t>投标总价（与开标一览表一致）：</w:t>
            </w:r>
          </w:p>
        </w:tc>
      </w:tr>
    </w:tbl>
    <w:p>
      <w:p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p>
      <w:pPr>
        <w:numPr>
          <w:ilvl w:val="0"/>
          <w:numId w:val="8"/>
        </w:num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“投标报价明细表”内“投标总价”应与附件1“开标一览表”中“投标总报价”相一致。</w:t>
      </w:r>
    </w:p>
    <w:p>
      <w:pPr>
        <w:numPr>
          <w:ilvl w:val="0"/>
          <w:numId w:val="8"/>
        </w:num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如果含在产品价格中则填“含”，如无此项内容则填“无”，不留空白。此表投标人可根据实际需求自行编制。</w:t>
      </w:r>
    </w:p>
    <w:p>
      <w:pPr>
        <w:numPr>
          <w:ilvl w:val="0"/>
          <w:numId w:val="8"/>
        </w:numPr>
        <w:spacing w:line="360" w:lineRule="exact"/>
        <w:jc w:val="left"/>
        <w:rPr>
          <w:rFonts w:hint="eastAsia" w:ascii="宋体" w:hAnsi="宋体" w:eastAsia="宋体" w:cs="宋体"/>
          <w:color w:val="auto"/>
          <w:spacing w:val="-6"/>
          <w:sz w:val="22"/>
          <w:highlight w:val="none"/>
          <w:u w:val="single"/>
        </w:rPr>
      </w:pPr>
      <w:r>
        <w:rPr>
          <w:rFonts w:hint="eastAsia" w:ascii="宋体" w:hAnsi="宋体" w:eastAsia="宋体" w:cs="宋体"/>
          <w:color w:val="auto"/>
          <w:sz w:val="22"/>
          <w:highlight w:val="none"/>
          <w:u w:val="single"/>
        </w:rPr>
        <w:t>▲</w:t>
      </w:r>
      <w:r>
        <w:rPr>
          <w:rFonts w:hint="eastAsia" w:ascii="宋体" w:hAnsi="宋体" w:eastAsia="宋体" w:cs="宋体"/>
          <w:color w:val="auto"/>
          <w:spacing w:val="-6"/>
          <w:sz w:val="22"/>
          <w:highlight w:val="none"/>
          <w:u w:val="single"/>
        </w:rPr>
        <w:t>不提供投标报价明细表将视为没有明确响应招标文件。</w:t>
      </w:r>
    </w:p>
    <w:p>
      <w:pPr>
        <w:pStyle w:val="5"/>
        <w:numPr>
          <w:ilvl w:val="0"/>
          <w:numId w:val="8"/>
        </w:numP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在中标或者成交公告的内容中增加本表，请各投标人认真填写，确保报价数据的真实性、完整性和合理性。</w:t>
      </w:r>
    </w:p>
    <w:p>
      <w:pPr>
        <w:spacing w:line="320" w:lineRule="exact"/>
        <w:rPr>
          <w:rFonts w:hint="eastAsia" w:ascii="宋体" w:hAnsi="宋体" w:eastAsia="宋体" w:cs="宋体"/>
          <w:color w:val="auto"/>
          <w:szCs w:val="21"/>
          <w:highlight w:val="none"/>
        </w:rPr>
      </w:pPr>
    </w:p>
    <w:p>
      <w:pPr>
        <w:widowControl/>
        <w:spacing w:line="36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36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附件3</w:t>
      </w:r>
    </w:p>
    <w:p>
      <w:pPr>
        <w:spacing w:line="360" w:lineRule="auto"/>
        <w:jc w:val="center"/>
        <w:rPr>
          <w:rFonts w:hint="eastAsia" w:ascii="宋体" w:hAnsi="宋体" w:eastAsia="宋体" w:cs="宋体"/>
          <w:b/>
          <w:bCs/>
          <w:color w:val="auto"/>
          <w:kern w:val="0"/>
          <w:sz w:val="28"/>
          <w:szCs w:val="28"/>
          <w:highlight w:val="none"/>
          <w:shd w:val="clear" w:color="auto" w:fill="FFFFFF"/>
        </w:rPr>
      </w:pPr>
      <w:r>
        <w:rPr>
          <w:rFonts w:hint="eastAsia" w:ascii="宋体" w:hAnsi="宋体" w:eastAsia="宋体" w:cs="宋体"/>
          <w:b/>
          <w:bCs/>
          <w:color w:val="auto"/>
          <w:kern w:val="0"/>
          <w:sz w:val="28"/>
          <w:szCs w:val="28"/>
          <w:highlight w:val="none"/>
          <w:shd w:val="clear" w:color="auto" w:fill="FFFFFF"/>
        </w:rPr>
        <w:t>投标报价部分其他内容（如有）</w:t>
      </w:r>
    </w:p>
    <w:p>
      <w:pPr>
        <w:spacing w:line="360" w:lineRule="auto"/>
        <w:ind w:firstLine="442" w:firstLineChars="200"/>
        <w:rPr>
          <w:rFonts w:hint="eastAsia" w:ascii="宋体" w:hAnsi="宋体" w:eastAsia="宋体" w:cs="宋体"/>
          <w:b/>
          <w:bCs/>
          <w:color w:val="auto"/>
          <w:sz w:val="22"/>
          <w:highlight w:val="none"/>
        </w:rPr>
      </w:pPr>
    </w:p>
    <w:p>
      <w:pPr>
        <w:spacing w:line="360" w:lineRule="auto"/>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人不得进行影响产品质量或者诚信履约的恶意报价。投标人在项目评审前准备好报价核算、报价明细、报价说明等材料，以备评审专家核查。投标人报价低于项目预算50%的，应当在报价文件中详细阐述不影响产品质量或者诚信履约的具体原因。</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附件4</w:t>
      </w:r>
    </w:p>
    <w:p>
      <w:pPr>
        <w:pStyle w:val="29"/>
        <w:spacing w:before="0" w:beforeAutospacing="0" w:after="0" w:afterAutospacing="0" w:line="400" w:lineRule="exact"/>
        <w:jc w:val="center"/>
        <w:rPr>
          <w:rFonts w:hint="eastAsia" w:ascii="宋体" w:hAnsi="宋体" w:eastAsia="宋体" w:cs="宋体"/>
          <w:b/>
          <w:bCs/>
          <w:color w:val="auto"/>
          <w:sz w:val="28"/>
          <w:szCs w:val="28"/>
          <w:highlight w:val="none"/>
          <w:shd w:val="clear" w:color="auto" w:fill="FFFFFF"/>
        </w:rPr>
      </w:pPr>
      <w:r>
        <w:rPr>
          <w:rFonts w:hint="eastAsia" w:ascii="宋体" w:hAnsi="宋体" w:eastAsia="宋体" w:cs="宋体"/>
          <w:b/>
          <w:bCs/>
          <w:color w:val="auto"/>
          <w:sz w:val="28"/>
          <w:szCs w:val="28"/>
          <w:highlight w:val="none"/>
          <w:shd w:val="clear" w:color="auto" w:fill="FFFFFF"/>
        </w:rPr>
        <w:t>中小企业声明函（货物）</w:t>
      </w:r>
    </w:p>
    <w:p>
      <w:pPr>
        <w:pStyle w:val="29"/>
        <w:spacing w:before="0" w:beforeAutospacing="0" w:after="0" w:afterAutospacing="0" w:line="400" w:lineRule="exact"/>
        <w:jc w:val="center"/>
        <w:rPr>
          <w:rFonts w:hint="eastAsia" w:ascii="宋体" w:hAnsi="宋体" w:eastAsia="宋体" w:cs="宋体"/>
          <w:color w:val="auto"/>
          <w:sz w:val="28"/>
          <w:szCs w:val="28"/>
          <w:highlight w:val="none"/>
          <w:shd w:val="clear" w:color="auto" w:fill="FFFFFF"/>
        </w:rPr>
      </w:pPr>
    </w:p>
    <w:p>
      <w:pPr>
        <w:pStyle w:val="75"/>
        <w:tabs>
          <w:tab w:val="left" w:pos="662"/>
          <w:tab w:val="left" w:pos="908"/>
          <w:tab w:val="left" w:pos="2945"/>
        </w:tabs>
        <w:spacing w:line="3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lang w:val="en-US" w:eastAsia="zh-CN"/>
        </w:rPr>
        <w:t>温州城市大学（单位名称）</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lang w:val="en-US" w:eastAsia="zh-CN"/>
        </w:rPr>
        <w:t>采购活动，提供的货物全部由符合政策要求的中小企业制造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中的中小企业</w:t>
      </w:r>
      <w:r>
        <w:rPr>
          <w:rFonts w:hint="eastAsia" w:ascii="宋体" w:hAnsi="宋体" w:eastAsia="宋体" w:cs="宋体"/>
          <w:color w:val="auto"/>
          <w:sz w:val="24"/>
          <w:szCs w:val="24"/>
          <w:highlight w:val="none"/>
          <w:lang w:eastAsia="zh-CN"/>
        </w:rPr>
        <w:t>提供的货物全部</w:t>
      </w:r>
      <w:r>
        <w:rPr>
          <w:rFonts w:hint="eastAsia" w:ascii="宋体" w:hAnsi="宋体" w:eastAsia="宋体" w:cs="宋体"/>
          <w:color w:val="auto"/>
          <w:sz w:val="24"/>
          <w:szCs w:val="24"/>
          <w:highlight w:val="none"/>
        </w:rPr>
        <w:t>由符合政策要求的中小企业</w:t>
      </w:r>
      <w:r>
        <w:rPr>
          <w:rFonts w:hint="eastAsia" w:ascii="宋体" w:hAnsi="宋体" w:eastAsia="宋体" w:cs="宋体"/>
          <w:color w:val="auto"/>
          <w:sz w:val="24"/>
          <w:szCs w:val="24"/>
          <w:highlight w:val="none"/>
          <w:lang w:eastAsia="zh-CN"/>
        </w:rPr>
        <w:t>制造；</w:t>
      </w:r>
      <w:r>
        <w:rPr>
          <w:rFonts w:hint="eastAsia" w:ascii="宋体" w:hAnsi="宋体" w:eastAsia="宋体" w:cs="宋体"/>
          <w:color w:val="auto"/>
          <w:sz w:val="24"/>
          <w:szCs w:val="24"/>
          <w:highlight w:val="none"/>
        </w:rPr>
        <w:t>签订分包意向协议的中小企业</w:t>
      </w:r>
      <w:r>
        <w:rPr>
          <w:rFonts w:hint="eastAsia" w:ascii="宋体" w:hAnsi="宋体" w:eastAsia="宋体" w:cs="宋体"/>
          <w:color w:val="auto"/>
          <w:sz w:val="24"/>
          <w:szCs w:val="24"/>
          <w:highlight w:val="none"/>
          <w:lang w:eastAsia="zh-CN"/>
        </w:rPr>
        <w:t>提供的货物全部</w:t>
      </w:r>
      <w:r>
        <w:rPr>
          <w:rFonts w:hint="eastAsia" w:ascii="宋体" w:hAnsi="宋体" w:eastAsia="宋体" w:cs="宋体"/>
          <w:color w:val="auto"/>
          <w:sz w:val="24"/>
          <w:szCs w:val="24"/>
          <w:highlight w:val="none"/>
        </w:rPr>
        <w:t>由符合政策要求的中小企业</w:t>
      </w:r>
      <w:r>
        <w:rPr>
          <w:rFonts w:hint="eastAsia" w:ascii="宋体" w:hAnsi="宋体" w:eastAsia="宋体" w:cs="宋体"/>
          <w:color w:val="auto"/>
          <w:sz w:val="24"/>
          <w:szCs w:val="24"/>
          <w:highlight w:val="none"/>
          <w:lang w:eastAsia="zh-CN"/>
        </w:rPr>
        <w:t>制造）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相关企业（含联合体中的中小企业、签订分包意向协议的中小企业）的具体情况如</w:t>
      </w:r>
      <w:r>
        <w:rPr>
          <w:rFonts w:hint="eastAsia" w:ascii="宋体" w:hAnsi="宋体" w:eastAsia="宋体" w:cs="宋体"/>
          <w:color w:val="auto"/>
          <w:sz w:val="24"/>
          <w:szCs w:val="24"/>
          <w:highlight w:val="none"/>
          <w:lang w:eastAsia="zh-CN"/>
        </w:rPr>
        <w:t>下</w:t>
      </w:r>
      <w:r>
        <w:rPr>
          <w:rFonts w:hint="eastAsia" w:ascii="宋体" w:hAnsi="宋体" w:eastAsia="宋体" w:cs="宋体"/>
          <w:color w:val="auto"/>
          <w:sz w:val="24"/>
          <w:szCs w:val="24"/>
          <w:highlight w:val="none"/>
        </w:rPr>
        <w:t>：</w:t>
      </w:r>
    </w:p>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zh-TW"/>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 xml:space="preserve">（企业名称）       </w:t>
      </w:r>
      <w:r>
        <w:rPr>
          <w:rFonts w:hint="eastAsia" w:ascii="宋体" w:hAnsi="宋体" w:eastAsia="宋体" w:cs="宋体"/>
          <w:i/>
          <w:iCs/>
          <w:color w:val="auto"/>
          <w:sz w:val="24"/>
          <w:szCs w:val="24"/>
          <w:highlight w:val="none"/>
        </w:rPr>
        <w:t>、</w:t>
      </w:r>
      <w:r>
        <w:rPr>
          <w:rFonts w:hint="eastAsia" w:ascii="宋体" w:hAnsi="宋体" w:eastAsia="宋体" w:cs="宋体"/>
          <w:color w:val="auto"/>
          <w:sz w:val="24"/>
          <w:szCs w:val="24"/>
          <w:highlight w:val="none"/>
        </w:rPr>
        <w:t>从业人员人，营业收 入为万元，资产总额为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bidi="en-US"/>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（中型企业、小型企业、微型企业）</w:t>
      </w:r>
      <w:r>
        <w:rPr>
          <w:rFonts w:hint="eastAsia" w:ascii="宋体" w:hAnsi="宋体" w:eastAsia="宋体" w:cs="宋体"/>
          <w:color w:val="auto"/>
          <w:sz w:val="24"/>
          <w:szCs w:val="24"/>
          <w:highlight w:val="none"/>
        </w:rPr>
        <w:t>；</w:t>
      </w:r>
    </w:p>
    <w:p>
      <w:pPr>
        <w:pStyle w:val="75"/>
        <w:tabs>
          <w:tab w:val="left" w:pos="662"/>
          <w:tab w:val="left" w:pos="908"/>
          <w:tab w:val="left" w:pos="2945"/>
        </w:tabs>
        <w:spacing w:line="37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u w:val="single"/>
          <w:lang w:val="zh-CN" w:eastAsia="zh-CN" w:bidi="zh-CN"/>
        </w:rPr>
        <w:t>行业</w:t>
      </w:r>
      <w:r>
        <w:rPr>
          <w:rFonts w:hint="eastAsia" w:ascii="宋体" w:hAnsi="宋体" w:eastAsia="宋体" w:cs="宋体"/>
          <w:i/>
          <w:iCs/>
          <w:color w:val="auto"/>
          <w:sz w:val="24"/>
          <w:szCs w:val="24"/>
          <w:highlight w:val="none"/>
          <w:lang w:val="zh-CN" w:eastAsia="zh-CN" w:bidi="zh-CN"/>
        </w:rPr>
        <w:t>、</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w:t>
      </w:r>
      <w:r>
        <w:rPr>
          <w:rFonts w:hint="eastAsia" w:ascii="宋体" w:hAnsi="宋体" w:eastAsia="宋体" w:cs="宋体"/>
          <w:color w:val="auto"/>
          <w:sz w:val="24"/>
          <w:szCs w:val="24"/>
          <w:highlight w:val="none"/>
          <w:u w:val="single"/>
        </w:rPr>
        <w:t>企业名称）</w:t>
      </w:r>
      <w:r>
        <w:rPr>
          <w:rFonts w:hint="eastAsia" w:ascii="宋体" w:hAnsi="宋体" w:eastAsia="宋体" w:cs="宋体"/>
          <w:i/>
          <w:iCs/>
          <w:color w:val="auto"/>
          <w:sz w:val="24"/>
          <w:szCs w:val="24"/>
          <w:highlight w:val="none"/>
          <w:lang w:eastAsia="zh-CN"/>
        </w:rPr>
        <w:t>，</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万元，资产总额为万元，属于</w:t>
      </w:r>
      <w:r>
        <w:rPr>
          <w:rFonts w:hint="eastAsia" w:ascii="宋体" w:hAnsi="宋体" w:eastAsia="宋体" w:cs="宋体"/>
          <w:color w:val="auto"/>
          <w:sz w:val="24"/>
          <w:szCs w:val="24"/>
          <w:highlight w:val="none"/>
          <w:u w:val="single"/>
        </w:rPr>
        <w:t>（中型企业、小型 企业、微型</w:t>
      </w:r>
      <w:r>
        <w:rPr>
          <w:rFonts w:hint="eastAsia" w:ascii="宋体" w:hAnsi="宋体" w:eastAsia="宋体" w:cs="宋体"/>
          <w:color w:val="auto"/>
          <w:sz w:val="24"/>
          <w:szCs w:val="24"/>
          <w:highlight w:val="none"/>
          <w:u w:val="single"/>
          <w:lang w:val="zh-CN" w:eastAsia="zh-CN" w:bidi="zh-CN"/>
        </w:rPr>
        <w:t>企业）；</w:t>
      </w:r>
    </w:p>
    <w:p>
      <w:pPr>
        <w:pStyle w:val="75"/>
        <w:tabs>
          <w:tab w:val="left" w:pos="662"/>
          <w:tab w:val="left" w:pos="908"/>
          <w:tab w:val="left" w:pos="2945"/>
        </w:tabs>
        <w:spacing w:line="370" w:lineRule="exact"/>
        <w:ind w:left="460"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val="en-US" w:eastAsia="zh-CN"/>
        </w:rPr>
        <w:t>……</w:t>
      </w:r>
    </w:p>
    <w:p>
      <w:pPr>
        <w:pStyle w:val="14"/>
        <w:ind w:left="-420" w:leftChars="-200" w:firstLine="0" w:firstLineChars="0"/>
        <w:rPr>
          <w:rFonts w:hint="eastAsia" w:ascii="宋体" w:hAnsi="宋体" w:eastAsia="宋体" w:cs="宋体"/>
          <w:color w:val="auto"/>
          <w:highlight w:val="none"/>
        </w:rPr>
      </w:pPr>
    </w:p>
    <w:p>
      <w:pPr>
        <w:pStyle w:val="75"/>
        <w:tabs>
          <w:tab w:val="left" w:pos="662"/>
          <w:tab w:val="left" w:pos="908"/>
          <w:tab w:val="left" w:pos="2945"/>
        </w:tabs>
        <w:spacing w:line="37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ab/>
      </w:r>
    </w:p>
    <w:p>
      <w:pPr>
        <w:pStyle w:val="75"/>
        <w:tabs>
          <w:tab w:val="left" w:pos="662"/>
          <w:tab w:val="left" w:pos="908"/>
          <w:tab w:val="left" w:pos="2945"/>
        </w:tabs>
        <w:spacing w:line="37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pStyle w:val="75"/>
        <w:spacing w:line="372" w:lineRule="exact"/>
        <w:jc w:val="left"/>
        <w:rPr>
          <w:rFonts w:hint="eastAsia" w:ascii="宋体" w:hAnsi="宋体" w:eastAsia="宋体" w:cs="宋体"/>
          <w:color w:val="auto"/>
          <w:sz w:val="24"/>
          <w:szCs w:val="24"/>
          <w:highlight w:val="none"/>
        </w:rPr>
      </w:pPr>
    </w:p>
    <w:p>
      <w:pPr>
        <w:pStyle w:val="75"/>
        <w:spacing w:line="372" w:lineRule="exact"/>
        <w:ind w:firstLine="4468" w:firstLineChars="186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pStyle w:val="29"/>
        <w:spacing w:before="0" w:beforeAutospacing="0" w:after="0" w:afterAutospacing="0" w:line="360" w:lineRule="auto"/>
        <w:ind w:firstLine="480" w:firstLineChars="200"/>
        <w:jc w:val="center"/>
        <w:rPr>
          <w:rFonts w:hint="eastAsia" w:ascii="宋体" w:hAnsi="宋体" w:eastAsia="宋体" w:cs="宋体"/>
          <w:color w:val="auto"/>
          <w:sz w:val="22"/>
          <w:highlight w:val="none"/>
          <w:shd w:val="clear" w:color="auto" w:fill="FFFFFF"/>
        </w:rPr>
      </w:pPr>
      <w:r>
        <w:rPr>
          <w:rFonts w:hint="eastAsia" w:ascii="宋体" w:hAnsi="宋体" w:eastAsia="宋体" w:cs="宋体"/>
          <w:color w:val="auto"/>
          <w:szCs w:val="24"/>
          <w:highlight w:val="none"/>
        </w:rPr>
        <w:t>日期：</w:t>
      </w:r>
    </w:p>
    <w:p>
      <w:pPr>
        <w:pStyle w:val="75"/>
        <w:tabs>
          <w:tab w:val="left" w:pos="662"/>
          <w:tab w:val="left" w:pos="908"/>
          <w:tab w:val="left" w:pos="2945"/>
        </w:tabs>
        <w:spacing w:line="370" w:lineRule="exact"/>
        <w:ind w:firstLine="0"/>
        <w:rPr>
          <w:rFonts w:hint="eastAsia" w:ascii="宋体" w:hAnsi="宋体" w:eastAsia="宋体" w:cs="宋体"/>
          <w:b/>
          <w:bCs/>
          <w:color w:val="auto"/>
          <w:highlight w:val="none"/>
        </w:rPr>
      </w:pPr>
      <w:r>
        <w:rPr>
          <w:rFonts w:hint="eastAsia" w:ascii="宋体" w:hAnsi="宋体" w:eastAsia="宋体" w:cs="宋体"/>
          <w:b/>
          <w:bCs/>
          <w:color w:val="auto"/>
          <w:highlight w:val="none"/>
        </w:rPr>
        <w:t>注：</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从业人员、营业收入、资产总额填报上一年度数据，无上一年度数据的新成立企业可不填报。（无上一年度数据的新成立企业需提供相关证明材料）</w:t>
      </w:r>
    </w:p>
    <w:p>
      <w:pPr>
        <w:pStyle w:val="75"/>
        <w:tabs>
          <w:tab w:val="left" w:pos="662"/>
          <w:tab w:val="left" w:pos="908"/>
          <w:tab w:val="left" w:pos="2945"/>
        </w:tabs>
        <w:spacing w:line="370" w:lineRule="exact"/>
        <w:ind w:firstLine="44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“标的名称”、“采购文件中明确的所属行业”依据</w:t>
      </w:r>
      <w:r>
        <w:rPr>
          <w:rFonts w:hint="eastAsia" w:ascii="宋体" w:hAnsi="宋体" w:eastAsia="宋体" w:cs="宋体"/>
          <w:b/>
          <w:bCs/>
          <w:color w:val="auto"/>
          <w:highlight w:val="none"/>
          <w:lang w:eastAsia="zh-CN"/>
        </w:rPr>
        <w:t>招标文件</w:t>
      </w:r>
      <w:r>
        <w:rPr>
          <w:rFonts w:hint="eastAsia" w:ascii="宋体" w:hAnsi="宋体" w:eastAsia="宋体" w:cs="宋体"/>
          <w:b/>
          <w:bCs/>
          <w:color w:val="auto"/>
          <w:highlight w:val="none"/>
        </w:rPr>
        <w:t>第二部分</w:t>
      </w: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须知前附表中“采购标的及其对应的中小企业划分标准所属行业”填写，不得缺漏；中型企业、小型企业、微型企业等3种企业类型，结合以上数据，依据《中小企业划型标准规定》（工信部联企业〔2011〕300号）确定；</w:t>
      </w:r>
    </w:p>
    <w:p>
      <w:pPr>
        <w:pStyle w:val="75"/>
        <w:tabs>
          <w:tab w:val="left" w:pos="662"/>
          <w:tab w:val="left" w:pos="908"/>
          <w:tab w:val="left" w:pos="2945"/>
        </w:tabs>
        <w:spacing w:line="370" w:lineRule="exact"/>
        <w:ind w:firstLine="44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提供的《中小企业声明函》与实际情况不符的或者未按以上要求填写的，中小企业声明函无效，不享受中小企业扶持政策。声明内容不实的，属于提供虚假材料谋取中标、成交的，依法承担法律责任。</w:t>
      </w:r>
    </w:p>
    <w:p>
      <w:pPr>
        <w:pStyle w:val="75"/>
        <w:tabs>
          <w:tab w:val="left" w:pos="662"/>
          <w:tab w:val="left" w:pos="908"/>
          <w:tab w:val="left" w:pos="2945"/>
        </w:tabs>
        <w:spacing w:line="370" w:lineRule="exact"/>
        <w:ind w:firstLine="44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中标、成交供应商享受《政府采购促进中小企业发展管理办法》的通知（财库〔2020〕46号）规定的中小企业扶持政策的，采购人、采购代理机构应当随中标、成交结果公开中标、成交供应商的《中小企业声明函》。</w:t>
      </w:r>
    </w:p>
    <w:p>
      <w:pPr>
        <w:pStyle w:val="75"/>
        <w:tabs>
          <w:tab w:val="left" w:pos="662"/>
          <w:tab w:val="left" w:pos="908"/>
          <w:tab w:val="left" w:pos="2945"/>
        </w:tabs>
        <w:spacing w:line="370" w:lineRule="exact"/>
        <w:ind w:firstLine="442" w:firstLineChars="200"/>
        <w:rPr>
          <w:rFonts w:hint="eastAsia" w:ascii="宋体" w:hAnsi="宋体" w:eastAsia="宋体" w:cs="宋体"/>
          <w:b/>
          <w:bCs/>
          <w:color w:val="auto"/>
          <w:kern w:val="0"/>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kern w:val="0"/>
          <w:highlight w:val="none"/>
          <w:lang w:val="en-US" w:eastAsia="zh-CN"/>
        </w:rPr>
        <w:t>供应商</w:t>
      </w:r>
      <w:r>
        <w:rPr>
          <w:rFonts w:hint="eastAsia" w:ascii="宋体" w:hAnsi="宋体" w:eastAsia="宋体" w:cs="宋体"/>
          <w:b/>
          <w:bCs/>
          <w:color w:val="auto"/>
          <w:kern w:val="0"/>
          <w:highlight w:val="none"/>
        </w:rPr>
        <w:t>为联合体形式的，企业名称</w:t>
      </w:r>
      <w:r>
        <w:rPr>
          <w:rFonts w:hint="eastAsia" w:ascii="宋体" w:hAnsi="宋体" w:eastAsia="宋体" w:cs="宋体"/>
          <w:b/>
          <w:bCs/>
          <w:color w:val="auto"/>
          <w:kern w:val="0"/>
          <w:highlight w:val="none"/>
          <w:lang w:eastAsia="zh-CN"/>
        </w:rPr>
        <w:t>填写所有联合体成员名称，</w:t>
      </w:r>
      <w:r>
        <w:rPr>
          <w:rFonts w:hint="eastAsia" w:ascii="宋体" w:hAnsi="宋体" w:eastAsia="宋体" w:cs="宋体"/>
          <w:b/>
          <w:bCs/>
          <w:color w:val="auto"/>
          <w:kern w:val="0"/>
          <w:highlight w:val="none"/>
        </w:rPr>
        <w:t>盖章可只需联合体牵头方盖章。</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pStyle w:val="17"/>
        <w:spacing w:after="0" w:line="400" w:lineRule="exact"/>
        <w:ind w:left="0" w:leftChars="0" w:right="0" w:rightChars="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监狱企业资格证明材料</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（注：符合条件的监狱企业请提供本函，不符合的不提供本函）</w:t>
      </w:r>
    </w:p>
    <w:p>
      <w:pPr>
        <w:pStyle w:val="17"/>
        <w:spacing w:after="0" w:line="400" w:lineRule="exact"/>
        <w:ind w:left="0" w:leftChars="0" w:right="0" w:rightChars="0"/>
        <w:jc w:val="center"/>
        <w:rPr>
          <w:rFonts w:hint="eastAsia" w:ascii="宋体" w:hAnsi="宋体" w:eastAsia="宋体" w:cs="宋体"/>
          <w:b/>
          <w:bCs/>
          <w:color w:val="auto"/>
          <w:sz w:val="24"/>
          <w:highlight w:val="none"/>
        </w:rPr>
      </w:pPr>
    </w:p>
    <w:p>
      <w:pPr>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（省级以上监狱管理局、戒毒管理局（含新疆生产建设兵团）出具的属于监狱企业的证明文件）</w:t>
      </w:r>
    </w:p>
    <w:p>
      <w:pPr>
        <w:pStyle w:val="17"/>
        <w:spacing w:after="0" w:line="400" w:lineRule="exact"/>
        <w:ind w:left="0" w:leftChars="0" w:right="0" w:rightChars="0"/>
        <w:rPr>
          <w:rFonts w:hint="eastAsia" w:ascii="宋体" w:hAnsi="宋体" w:eastAsia="宋体" w:cs="宋体"/>
          <w:color w:val="auto"/>
          <w:sz w:val="22"/>
          <w:highlight w:val="none"/>
        </w:rPr>
      </w:pPr>
    </w:p>
    <w:p>
      <w:pPr>
        <w:pStyle w:val="17"/>
        <w:spacing w:after="0" w:line="400" w:lineRule="exact"/>
        <w:ind w:left="0" w:leftChars="0" w:right="0" w:rightChars="0"/>
        <w:rPr>
          <w:rFonts w:hint="eastAsia" w:ascii="宋体" w:hAnsi="宋体" w:eastAsia="宋体" w:cs="宋体"/>
          <w:color w:val="auto"/>
          <w:sz w:val="22"/>
          <w:highlight w:val="none"/>
        </w:rPr>
      </w:pPr>
    </w:p>
    <w:p>
      <w:pPr>
        <w:pStyle w:val="17"/>
        <w:spacing w:after="0" w:line="400" w:lineRule="exact"/>
        <w:ind w:left="0" w:leftChars="0" w:right="0" w:rightChars="0"/>
        <w:rPr>
          <w:rFonts w:hint="eastAsia" w:ascii="宋体" w:hAnsi="宋体" w:eastAsia="宋体" w:cs="宋体"/>
          <w:color w:val="auto"/>
          <w:sz w:val="22"/>
          <w:highlight w:val="none"/>
        </w:rPr>
      </w:pPr>
    </w:p>
    <w:p>
      <w:pPr>
        <w:pStyle w:val="17"/>
        <w:spacing w:after="0" w:line="400" w:lineRule="exact"/>
        <w:ind w:left="0" w:leftChars="0" w:right="0" w:rightChars="0"/>
        <w:rPr>
          <w:rFonts w:hint="eastAsia" w:ascii="宋体" w:hAnsi="宋体" w:eastAsia="宋体" w:cs="宋体"/>
          <w:color w:val="auto"/>
          <w:sz w:val="22"/>
          <w:highlight w:val="none"/>
        </w:rPr>
      </w:pPr>
    </w:p>
    <w:p>
      <w:pPr>
        <w:pStyle w:val="17"/>
        <w:spacing w:after="0" w:line="400" w:lineRule="exact"/>
        <w:ind w:left="0" w:leftChars="0" w:right="0" w:rightChars="0"/>
        <w:rPr>
          <w:rFonts w:hint="eastAsia" w:ascii="宋体" w:hAnsi="宋体" w:eastAsia="宋体" w:cs="宋体"/>
          <w:color w:val="auto"/>
          <w:sz w:val="22"/>
          <w:highlight w:val="none"/>
        </w:rPr>
      </w:pPr>
    </w:p>
    <w:p>
      <w:pPr>
        <w:pStyle w:val="17"/>
        <w:spacing w:after="0" w:line="400" w:lineRule="exact"/>
        <w:ind w:left="0" w:leftChars="0" w:right="0" w:rightChars="0"/>
        <w:rPr>
          <w:rFonts w:hint="eastAsia" w:ascii="宋体" w:hAnsi="宋体" w:eastAsia="宋体" w:cs="宋体"/>
          <w:color w:val="auto"/>
          <w:highlight w:val="none"/>
        </w:rPr>
      </w:pPr>
    </w:p>
    <w:p>
      <w:pPr>
        <w:pStyle w:val="17"/>
        <w:spacing w:after="0" w:line="400" w:lineRule="exact"/>
        <w:ind w:left="0" w:leftChars="0" w:right="0" w:rightChars="0"/>
        <w:rPr>
          <w:rFonts w:hint="eastAsia" w:ascii="宋体" w:hAnsi="宋体" w:eastAsia="宋体" w:cs="宋体"/>
          <w:color w:val="auto"/>
          <w:highlight w:val="none"/>
        </w:rPr>
      </w:pP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残疾人福利性单位声明函</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（注：符合条件的残疾人福利性单位请提供本函，不符合的不提供本函）</w:t>
      </w:r>
    </w:p>
    <w:p>
      <w:pPr>
        <w:spacing w:line="400" w:lineRule="exact"/>
        <w:jc w:val="center"/>
        <w:rPr>
          <w:rFonts w:hint="eastAsia" w:ascii="宋体" w:hAnsi="宋体" w:eastAsia="宋体" w:cs="宋体"/>
          <w:b/>
          <w:bCs/>
          <w:color w:val="auto"/>
          <w:sz w:val="24"/>
          <w:highlight w:val="none"/>
        </w:rPr>
      </w:pPr>
    </w:p>
    <w:p>
      <w:pPr>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400" w:lineRule="exact"/>
        <w:ind w:firstLine="504" w:firstLineChars="200"/>
        <w:rPr>
          <w:rFonts w:hint="eastAsia" w:ascii="宋体" w:hAnsi="宋体" w:eastAsia="宋体" w:cs="宋体"/>
          <w:color w:val="auto"/>
          <w:spacing w:val="6"/>
          <w:sz w:val="24"/>
          <w:szCs w:val="24"/>
          <w:highlight w:val="none"/>
        </w:rPr>
      </w:pPr>
    </w:p>
    <w:p>
      <w:pPr>
        <w:tabs>
          <w:tab w:val="left" w:pos="4860"/>
        </w:tabs>
        <w:spacing w:line="400" w:lineRule="exact"/>
        <w:ind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单位名称（CA电子公章）：</w:t>
      </w:r>
    </w:p>
    <w:p>
      <w:pPr>
        <w:tabs>
          <w:tab w:val="left" w:pos="4860"/>
        </w:tabs>
        <w:spacing w:line="400" w:lineRule="exact"/>
        <w:ind w:firstLine="504"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                           日        期：</w:t>
      </w:r>
    </w:p>
    <w:p>
      <w:pPr>
        <w:spacing w:line="400" w:lineRule="exact"/>
        <w:rPr>
          <w:rFonts w:hint="eastAsia" w:ascii="宋体" w:hAnsi="宋体" w:eastAsia="宋体" w:cs="宋体"/>
          <w:b/>
          <w:color w:val="auto"/>
          <w:sz w:val="24"/>
          <w:szCs w:val="24"/>
          <w:highlight w:val="none"/>
        </w:rPr>
      </w:pPr>
    </w:p>
    <w:p>
      <w:pPr>
        <w:spacing w:line="400" w:lineRule="exact"/>
        <w:rPr>
          <w:rFonts w:hint="eastAsia" w:ascii="宋体" w:hAnsi="宋体" w:eastAsia="宋体" w:cs="宋体"/>
          <w:color w:val="auto"/>
          <w:highlight w:val="none"/>
        </w:rPr>
      </w:pPr>
      <w:r>
        <w:rPr>
          <w:rFonts w:hint="eastAsia" w:ascii="宋体" w:hAnsi="宋体" w:eastAsia="宋体" w:cs="宋体"/>
          <w:b/>
          <w:bCs/>
          <w:color w:val="auto"/>
          <w:sz w:val="24"/>
          <w:highlight w:val="none"/>
        </w:rPr>
        <w:t>注：投标人不属于残疾人福利性单位的，无需提供此声明函，如提供所引起的后果由投标人承担。中标人为残疾人福利性单位的，采购代理机构将随中标结果同时公告其《残疾人福利性单位声明函》，接受社会监督。</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napToGrid w:val="0"/>
        <w:spacing w:beforeLines="50" w:after="50"/>
        <w:jc w:val="center"/>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二、资格文件部分封面格式</w:t>
      </w:r>
    </w:p>
    <w:p>
      <w:pPr>
        <w:snapToGrid w:val="0"/>
        <w:spacing w:beforeLines="50" w:after="50"/>
        <w:jc w:val="center"/>
        <w:rPr>
          <w:rFonts w:hint="eastAsia" w:ascii="宋体" w:hAnsi="宋体" w:eastAsia="宋体" w:cs="宋体"/>
          <w:b/>
          <w:bCs/>
          <w:color w:val="auto"/>
          <w:sz w:val="24"/>
          <w:highlight w:val="none"/>
        </w:rPr>
      </w:pPr>
    </w:p>
    <w:p>
      <w:pPr>
        <w:pStyle w:val="17"/>
        <w:ind w:left="0" w:leftChars="0" w:right="1470"/>
        <w:rPr>
          <w:rFonts w:hint="eastAsia" w:ascii="宋体" w:hAnsi="宋体" w:eastAsia="宋体" w:cs="宋体"/>
          <w:b/>
          <w:color w:val="auto"/>
          <w:sz w:val="24"/>
          <w:szCs w:val="24"/>
          <w:highlight w:val="none"/>
        </w:rPr>
      </w:pPr>
    </w:p>
    <w:p>
      <w:pPr>
        <w:snapToGrid w:val="0"/>
        <w:spacing w:line="400" w:lineRule="exact"/>
        <w:jc w:val="center"/>
        <w:rPr>
          <w:rFonts w:hint="eastAsia" w:ascii="宋体" w:hAnsi="宋体" w:eastAsia="宋体" w:cs="宋体"/>
          <w:b/>
          <w:bCs/>
          <w:color w:val="auto"/>
          <w:sz w:val="24"/>
          <w:szCs w:val="20"/>
          <w:highlight w:val="none"/>
        </w:rPr>
      </w:pPr>
    </w:p>
    <w:p>
      <w:pPr>
        <w:snapToGrid w:val="0"/>
        <w:spacing w:line="400" w:lineRule="exact"/>
        <w:jc w:val="center"/>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4445" t="5080" r="8890" b="18415"/>
                <wp:wrapTopAndBottom/>
                <wp:docPr id="10" name="文本框 10"/>
                <wp:cNvGraphicFramePr/>
                <a:graphic xmlns:a="http://schemas.openxmlformats.org/drawingml/2006/main">
                  <a:graphicData uri="http://schemas.microsoft.com/office/word/2010/wordprocessingShape">
                    <wps:wsp>
                      <wps:cNvSpPr txBox="1">
                        <a:spLocks noRot="1"/>
                      </wps:cNvSpPr>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资格文件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r>
                              <w:rPr>
                                <w:rFonts w:hint="eastAsia"/>
                                <w:sz w:val="24"/>
                              </w:rPr>
                              <w:t>年月日</w:t>
                            </w:r>
                          </w:p>
                        </w:txbxContent>
                      </wps:txbx>
                      <wps:bodyPr upright="1"/>
                    </wps:wsp>
                  </a:graphicData>
                </a:graphic>
              </wp:anchor>
            </w:drawing>
          </mc:Choice>
          <mc:Fallback>
            <w:pict>
              <v:shape id="_x0000_s1026"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zosQ3&#10;2QAAAAkBAAAPAAAAAAAAAAEAIAAAACIAAABkcnMvZG93bnJldi54bWxQSwECFAAUAAAACACHTuJA&#10;cC66vyACAABqBAAADgAAAAAAAAABACAAAAAoAQAAZHJzL2Uyb0RvYy54bWxQSwUGAAAAAAYABgBZ&#10;AQAAugUAAAAA&#10;">
                <v:fill on="t" focussize="0,0"/>
                <v:stroke color="#000000" joinstyle="miter"/>
                <v:imagedata o:title=""/>
                <o:lock v:ext="edit" rotation="t" aspectratio="f"/>
                <v:textbo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资格文件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r>
                        <w:rPr>
                          <w:rFonts w:hint="eastAsia"/>
                          <w:sz w:val="24"/>
                        </w:rPr>
                        <w:t>年月日</w:t>
                      </w:r>
                    </w:p>
                  </w:txbxContent>
                </v:textbox>
                <w10:wrap type="topAndBottom"/>
              </v:shape>
            </w:pict>
          </mc:Fallback>
        </mc:AlternateConten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附件5                                 资格文件</w:t>
      </w:r>
    </w:p>
    <w:p>
      <w:pPr>
        <w:spacing w:line="400" w:lineRule="exact"/>
        <w:rPr>
          <w:rFonts w:hint="eastAsia" w:ascii="宋体" w:hAnsi="宋体" w:eastAsia="宋体" w:cs="宋体"/>
          <w:b/>
          <w:color w:val="auto"/>
          <w:sz w:val="24"/>
          <w:szCs w:val="24"/>
          <w:highlight w:val="none"/>
        </w:rPr>
      </w:pP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附件5-1</w:t>
      </w:r>
    </w:p>
    <w:p>
      <w:pPr>
        <w:pStyle w:val="14"/>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有效的法人或者其他组织的营业执照等证明文件，自然人的身份证明</w:t>
      </w:r>
      <w:r>
        <w:rPr>
          <w:rFonts w:hint="eastAsia" w:ascii="宋体" w:hAnsi="宋体" w:eastAsia="宋体" w:cs="宋体"/>
          <w:b/>
          <w:color w:val="auto"/>
          <w:highlight w:val="none"/>
        </w:rPr>
        <w:t>（五选一）</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2"/>
          <w:highlight w:val="none"/>
          <w:u w:val="single"/>
        </w:rPr>
        <w:t>（如为联合体投标，则联合体各方均须提供）</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说明：</w:t>
      </w:r>
    </w:p>
    <w:p>
      <w:pPr>
        <w:pStyle w:val="26"/>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1.如投标人是企业（包括合伙企业），提供有效“企业法人营业执照”或“营业执照”；</w:t>
      </w:r>
    </w:p>
    <w:p>
      <w:pPr>
        <w:pStyle w:val="26"/>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2.如投标人是事业单位，提供有效的“事业单位法人证书”；</w:t>
      </w:r>
    </w:p>
    <w:p>
      <w:pPr>
        <w:pStyle w:val="26"/>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3.如投标人是非企业专业服务机构的，提供执业许可证等证明文件；</w:t>
      </w:r>
    </w:p>
    <w:p>
      <w:pPr>
        <w:pStyle w:val="26"/>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4.如投标人是个体工商户，提供有效的“个体工商户营业执照”；</w:t>
      </w:r>
    </w:p>
    <w:p>
      <w:pPr>
        <w:pStyle w:val="26"/>
        <w:spacing w:line="360" w:lineRule="auto"/>
        <w:ind w:left="418" w:hanging="418"/>
        <w:rPr>
          <w:rFonts w:hint="eastAsia" w:ascii="宋体" w:hAnsi="宋体" w:eastAsia="宋体" w:cs="宋体"/>
          <w:color w:val="auto"/>
          <w:highlight w:val="none"/>
        </w:rPr>
      </w:pPr>
      <w:r>
        <w:rPr>
          <w:rFonts w:hint="eastAsia" w:ascii="宋体" w:hAnsi="宋体" w:eastAsia="宋体" w:cs="宋体"/>
          <w:b/>
          <w:color w:val="auto"/>
          <w:spacing w:val="-6"/>
          <w:sz w:val="22"/>
          <w:highlight w:val="none"/>
        </w:rPr>
        <w:t>5.如投标人是自然人，提供有效的自然人身份证明（居民身份证正反面或公安机关出具的临时居民身份证正反面或港澳台胞证或证照）。</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附件5-2</w:t>
      </w:r>
    </w:p>
    <w:p>
      <w:pPr>
        <w:spacing w:beforeLines="100" w:afterLines="10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关于符合《中华人民共和国政府采购法》第二十二条规定的承诺函</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2"/>
          <w:highlight w:val="none"/>
          <w:u w:val="single"/>
        </w:rPr>
        <w:t>（如为联合体投标，则联合体各方均须提供，并各自加盖公章）</w:t>
      </w:r>
    </w:p>
    <w:p>
      <w:pPr>
        <w:spacing w:line="360" w:lineRule="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致：</w:t>
      </w:r>
      <w:r>
        <w:rPr>
          <w:rFonts w:hint="eastAsia" w:ascii="宋体" w:hAnsi="宋体" w:eastAsia="宋体" w:cs="宋体"/>
          <w:color w:val="auto"/>
          <w:sz w:val="22"/>
          <w:highlight w:val="none"/>
        </w:rPr>
        <w:t>温州城市大学、浙江乐诚工程咨询有限公司</w:t>
      </w:r>
      <w:r>
        <w:rPr>
          <w:rFonts w:hint="eastAsia" w:ascii="宋体" w:hAnsi="宋体" w:eastAsia="宋体" w:cs="宋体"/>
          <w:color w:val="auto"/>
          <w:spacing w:val="-6"/>
          <w:sz w:val="22"/>
          <w:highlight w:val="none"/>
        </w:rPr>
        <w:t>：</w:t>
      </w:r>
    </w:p>
    <w:p>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我单位就</w:t>
      </w:r>
      <w:r>
        <w:rPr>
          <w:rFonts w:hint="eastAsia" w:ascii="宋体" w:hAnsi="宋体" w:eastAsia="宋体" w:cs="宋体"/>
          <w:color w:val="auto"/>
          <w:sz w:val="22"/>
          <w:highlight w:val="none"/>
          <w:u w:val="single"/>
        </w:rPr>
        <w:t xml:space="preserve">            （项目名称）           （项目编号）</w:t>
      </w:r>
      <w:r>
        <w:rPr>
          <w:rFonts w:hint="eastAsia" w:ascii="宋体" w:hAnsi="宋体" w:eastAsia="宋体" w:cs="宋体"/>
          <w:color w:val="auto"/>
          <w:sz w:val="22"/>
          <w:highlight w:val="none"/>
        </w:rPr>
        <w:t>项目承诺具备下列条件：</w:t>
      </w:r>
    </w:p>
    <w:p>
      <w:pPr>
        <w:pStyle w:val="29"/>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（一）具有独立承担民事责任的能力；</w:t>
      </w:r>
    </w:p>
    <w:p>
      <w:pPr>
        <w:pStyle w:val="29"/>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（二）具有良好的商业信誉和健全的财务会计制度；</w:t>
      </w:r>
    </w:p>
    <w:p>
      <w:pPr>
        <w:pStyle w:val="29"/>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（三）具有履行合同所必需的设备和专业技术能力；</w:t>
      </w:r>
    </w:p>
    <w:p>
      <w:pPr>
        <w:pStyle w:val="29"/>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（四）有依法缴纳税收和社会保障资金的良好记录；</w:t>
      </w:r>
    </w:p>
    <w:p>
      <w:pPr>
        <w:pStyle w:val="29"/>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（五）参加政府采购活动前三年内，在经营活动中没有重大违法记录（重大违法记录是指供应商因违法经营受到刑事处罚或者责令停产停业、吊销许可证或者执照、较大数额罚款等行政处罚。）；</w:t>
      </w:r>
    </w:p>
    <w:p>
      <w:pPr>
        <w:pStyle w:val="29"/>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六）未被“信用中国”（www.creditchina.gov.cn）、中国政府采购网（www.ccgp.gov.cn）列入失信被执行人、重大税收违法案件当事人名单、政府采购严重违法失信行为记录名单：以采购代理机构在开标当日查询记录为准。</w:t>
      </w:r>
    </w:p>
    <w:p>
      <w:pPr>
        <w:adjustRightInd w:val="0"/>
        <w:snapToGrid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（七）不存在以下情况：</w:t>
      </w:r>
    </w:p>
    <w:p>
      <w:pPr>
        <w:adjustRightInd w:val="0"/>
        <w:snapToGrid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1、单位负责人为同一人或者存在直接控股、管理关系的不同供应商参加同一合同项下的政府采购活动的；</w:t>
      </w:r>
    </w:p>
    <w:p>
      <w:pPr>
        <w:adjustRightInd w:val="0"/>
        <w:snapToGrid w:val="0"/>
        <w:spacing w:line="360" w:lineRule="exact"/>
        <w:ind w:firstLine="440" w:firstLineChars="200"/>
        <w:jc w:val="left"/>
        <w:rPr>
          <w:rFonts w:hint="eastAsia" w:ascii="宋体" w:hAnsi="宋体" w:eastAsia="宋体" w:cs="宋体"/>
          <w:bCs/>
          <w:color w:val="auto"/>
          <w:sz w:val="22"/>
          <w:highlight w:val="none"/>
        </w:rPr>
      </w:pPr>
      <w:r>
        <w:rPr>
          <w:rFonts w:hint="eastAsia" w:ascii="宋体" w:hAnsi="宋体" w:eastAsia="宋体" w:cs="宋体"/>
          <w:color w:val="auto"/>
          <w:sz w:val="22"/>
          <w:highlight w:val="none"/>
        </w:rPr>
        <w:t>2、为采购项目提供整体设计、规范编制或者项目管理、监理、检测等服务后再参加该采购项目的其他采购活动的。</w:t>
      </w:r>
    </w:p>
    <w:p>
      <w:pPr>
        <w:pStyle w:val="29"/>
        <w:spacing w:before="0" w:beforeAutospacing="0" w:after="0" w:afterAutospacing="0" w:line="360" w:lineRule="exact"/>
        <w:ind w:firstLine="442" w:firstLineChars="200"/>
        <w:rPr>
          <w:rStyle w:val="76"/>
          <w:rFonts w:hint="eastAsia" w:ascii="宋体" w:hAnsi="宋体" w:eastAsia="宋体" w:cs="宋体"/>
          <w:color w:val="auto"/>
          <w:sz w:val="22"/>
          <w:highlight w:val="none"/>
        </w:rPr>
      </w:pPr>
      <w:r>
        <w:rPr>
          <w:rStyle w:val="76"/>
          <w:rFonts w:hint="eastAsia" w:ascii="宋体" w:hAnsi="宋体" w:eastAsia="宋体" w:cs="宋体"/>
          <w:b/>
          <w:bCs/>
          <w:color w:val="auto"/>
          <w:sz w:val="22"/>
          <w:highlight w:val="none"/>
        </w:rPr>
        <w:t>本公司对上述承诺的真实性负责。上述承诺如有虚假，将按“提供虚假材料谋取中标、成交”情形，由采购人取消我公司任何资格（投标/中标/签订合同），且由采购单位/采购代理机构报告至政府采购监管部门。</w:t>
      </w:r>
      <w:r>
        <w:rPr>
          <w:rStyle w:val="76"/>
          <w:rFonts w:hint="eastAsia" w:ascii="宋体" w:hAnsi="宋体" w:eastAsia="宋体" w:cs="宋体"/>
          <w:color w:val="auto"/>
          <w:sz w:val="22"/>
          <w:highlight w:val="none"/>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规定予以处理。</w:t>
      </w:r>
    </w:p>
    <w:p>
      <w:pPr>
        <w:pStyle w:val="29"/>
        <w:spacing w:before="0" w:beforeAutospacing="0" w:after="0" w:afterAutospacing="0" w:line="360" w:lineRule="exact"/>
        <w:ind w:firstLine="440" w:firstLineChars="200"/>
        <w:rPr>
          <w:rStyle w:val="76"/>
          <w:rFonts w:hint="eastAsia" w:ascii="宋体" w:hAnsi="宋体" w:eastAsia="宋体" w:cs="宋体"/>
          <w:color w:val="auto"/>
          <w:sz w:val="22"/>
          <w:highlight w:val="none"/>
        </w:rPr>
      </w:pPr>
      <w:r>
        <w:rPr>
          <w:rStyle w:val="76"/>
          <w:rFonts w:hint="eastAsia" w:ascii="宋体" w:hAnsi="宋体" w:eastAsia="宋体" w:cs="宋体"/>
          <w:color w:val="auto"/>
          <w:sz w:val="22"/>
          <w:highlight w:val="none"/>
        </w:rPr>
        <w:t>《中华人民共和国政府采购法实施条例》第十九条第一款规定的“</w:t>
      </w:r>
      <w:r>
        <w:rPr>
          <w:rFonts w:hint="eastAsia" w:ascii="宋体" w:hAnsi="宋体" w:eastAsia="宋体" w:cs="宋体"/>
          <w:color w:val="auto"/>
          <w:kern w:val="2"/>
          <w:sz w:val="22"/>
          <w:highlight w:val="none"/>
        </w:rPr>
        <w:t>较大数额罚款</w:t>
      </w:r>
      <w:r>
        <w:rPr>
          <w:rStyle w:val="76"/>
          <w:rFonts w:hint="eastAsia" w:ascii="宋体" w:hAnsi="宋体" w:eastAsia="宋体" w:cs="宋体"/>
          <w:color w:val="auto"/>
          <w:sz w:val="22"/>
          <w:highlight w:val="none"/>
        </w:rPr>
        <w:t>”认定为200万元以上的罚款，法律、行政法规以及国务院有关部门明确规定相关领域“</w:t>
      </w:r>
      <w:r>
        <w:rPr>
          <w:rFonts w:hint="eastAsia" w:ascii="宋体" w:hAnsi="宋体" w:eastAsia="宋体" w:cs="宋体"/>
          <w:color w:val="auto"/>
          <w:kern w:val="2"/>
          <w:sz w:val="22"/>
          <w:highlight w:val="none"/>
        </w:rPr>
        <w:t>较大数额罚款</w:t>
      </w:r>
      <w:r>
        <w:rPr>
          <w:rStyle w:val="76"/>
          <w:rFonts w:hint="eastAsia" w:ascii="宋体" w:hAnsi="宋体" w:eastAsia="宋体" w:cs="宋体"/>
          <w:color w:val="auto"/>
          <w:sz w:val="22"/>
          <w:highlight w:val="none"/>
        </w:rPr>
        <w:t>”标准高于200万元的，从其规定。</w:t>
      </w:r>
    </w:p>
    <w:p>
      <w:pPr>
        <w:pStyle w:val="29"/>
        <w:spacing w:before="0" w:beforeAutospacing="0" w:after="0" w:afterAutospacing="0" w:line="360" w:lineRule="exact"/>
        <w:ind w:firstLine="440" w:firstLineChars="200"/>
        <w:rPr>
          <w:rStyle w:val="76"/>
          <w:rFonts w:hint="eastAsia" w:ascii="宋体" w:hAnsi="宋体" w:eastAsia="宋体" w:cs="宋体"/>
          <w:color w:val="auto"/>
          <w:sz w:val="22"/>
          <w:highlight w:val="none"/>
        </w:rPr>
      </w:pPr>
      <w:r>
        <w:rPr>
          <w:rStyle w:val="76"/>
          <w:rFonts w:hint="eastAsia" w:ascii="宋体" w:hAnsi="宋体" w:eastAsia="宋体" w:cs="宋体"/>
          <w:color w:val="auto"/>
          <w:sz w:val="22"/>
          <w:highlight w:val="none"/>
        </w:rPr>
        <w:t>我单位已知晓前述法律规定，对此无任何异议。</w:t>
      </w:r>
    </w:p>
    <w:p>
      <w:pPr>
        <w:ind w:firstLine="442" w:firstLineChars="200"/>
        <w:rPr>
          <w:rStyle w:val="76"/>
          <w:rFonts w:hint="eastAsia" w:ascii="宋体" w:hAnsi="宋体" w:eastAsia="宋体" w:cs="宋体"/>
          <w:b/>
          <w:bCs/>
          <w:color w:val="auto"/>
          <w:sz w:val="22"/>
          <w:highlight w:val="none"/>
          <w:u w:val="single"/>
        </w:rPr>
      </w:pPr>
      <w:r>
        <w:rPr>
          <w:rStyle w:val="76"/>
          <w:rFonts w:hint="eastAsia" w:ascii="宋体" w:hAnsi="宋体" w:eastAsia="宋体" w:cs="宋体"/>
          <w:b/>
          <w:bCs/>
          <w:color w:val="auto"/>
          <w:sz w:val="22"/>
          <w:highlight w:val="none"/>
        </w:rPr>
        <w:t>注：</w:t>
      </w:r>
      <w:r>
        <w:rPr>
          <w:rStyle w:val="76"/>
          <w:rFonts w:hint="eastAsia" w:ascii="宋体" w:hAnsi="宋体" w:eastAsia="宋体" w:cs="宋体"/>
          <w:color w:val="auto"/>
          <w:sz w:val="22"/>
          <w:highlight w:val="none"/>
          <w:u w:val="single"/>
        </w:rPr>
        <w:t>▲</w:t>
      </w:r>
      <w:r>
        <w:rPr>
          <w:rStyle w:val="76"/>
          <w:rFonts w:hint="eastAsia" w:ascii="宋体" w:hAnsi="宋体" w:eastAsia="宋体" w:cs="宋体"/>
          <w:b/>
          <w:bCs/>
          <w:color w:val="auto"/>
          <w:sz w:val="22"/>
          <w:highlight w:val="none"/>
          <w:u w:val="single"/>
        </w:rPr>
        <w:t>本承诺函必须提供。</w:t>
      </w:r>
    </w:p>
    <w:p>
      <w:pPr>
        <w:spacing w:line="360" w:lineRule="auto"/>
        <w:ind w:left="4620" w:leftChars="2200"/>
        <w:rPr>
          <w:rFonts w:hint="eastAsia" w:ascii="宋体" w:hAnsi="宋体" w:eastAsia="宋体" w:cs="宋体"/>
          <w:color w:val="auto"/>
          <w:szCs w:val="21"/>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360" w:lineRule="exact"/>
        <w:jc w:val="left"/>
        <w:rPr>
          <w:rFonts w:hint="eastAsia" w:ascii="宋体" w:hAnsi="宋体" w:eastAsia="宋体" w:cs="宋体"/>
          <w:color w:val="auto"/>
          <w:sz w:val="22"/>
          <w:highlight w:val="none"/>
        </w:rPr>
      </w:pPr>
      <w:r>
        <w:rPr>
          <w:rFonts w:hint="eastAsia" w:ascii="宋体" w:hAnsi="宋体" w:eastAsia="宋体" w:cs="宋体"/>
          <w:b/>
          <w:color w:val="auto"/>
          <w:sz w:val="24"/>
          <w:szCs w:val="24"/>
          <w:highlight w:val="none"/>
        </w:rPr>
        <w:t>附件5-3</w:t>
      </w:r>
    </w:p>
    <w:p>
      <w:pPr>
        <w:rPr>
          <w:rFonts w:hint="eastAsia" w:ascii="宋体" w:hAnsi="宋体" w:eastAsia="宋体" w:cs="宋体"/>
          <w:b/>
          <w:bCs/>
          <w:color w:val="auto"/>
          <w:sz w:val="24"/>
          <w:highlight w:val="none"/>
        </w:rPr>
      </w:pPr>
    </w:p>
    <w:p>
      <w:pPr>
        <w:numPr>
          <w:ilvl w:val="1"/>
          <w:numId w:val="0"/>
        </w:num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联合体投标协议书</w:t>
      </w:r>
    </w:p>
    <w:p>
      <w:pPr>
        <w:widowControl/>
        <w:snapToGrid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（以联合体形式投标的提供联合投标协议，项目不接受联合体投标或投标人不以联合体形式投标的则不需要提供）</w:t>
      </w:r>
    </w:p>
    <w:p>
      <w:pPr>
        <w:snapToGrid w:val="0"/>
        <w:spacing w:line="360" w:lineRule="exact"/>
        <w:ind w:firstLine="442" w:firstLineChars="201"/>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_______</w:t>
      </w:r>
      <w:r>
        <w:rPr>
          <w:rFonts w:hint="eastAsia" w:ascii="宋体" w:hAnsi="宋体" w:eastAsia="宋体" w:cs="宋体"/>
          <w:color w:val="auto"/>
          <w:kern w:val="0"/>
          <w:sz w:val="22"/>
          <w:highlight w:val="none"/>
          <w:u w:val="single"/>
        </w:rPr>
        <w:t>（联合体所有成员名称）</w:t>
      </w:r>
      <w:r>
        <w:rPr>
          <w:rFonts w:hint="eastAsia" w:ascii="宋体" w:hAnsi="宋体" w:eastAsia="宋体" w:cs="宋体"/>
          <w:color w:val="auto"/>
          <w:kern w:val="0"/>
          <w:sz w:val="22"/>
          <w:highlight w:val="none"/>
        </w:rPr>
        <w:t>自愿</w:t>
      </w:r>
      <w:r>
        <w:rPr>
          <w:rFonts w:hint="eastAsia" w:ascii="宋体" w:hAnsi="宋体" w:eastAsia="宋体" w:cs="宋体"/>
          <w:color w:val="auto"/>
          <w:kern w:val="0"/>
          <w:sz w:val="22"/>
          <w:highlight w:val="none"/>
          <w:lang w:val="zh-CN"/>
        </w:rPr>
        <w:t>组成一个联合体，以一个投标人的身份</w:t>
      </w:r>
      <w:r>
        <w:rPr>
          <w:rFonts w:hint="eastAsia" w:ascii="宋体" w:hAnsi="宋体" w:eastAsia="宋体" w:cs="宋体"/>
          <w:color w:val="auto"/>
          <w:kern w:val="0"/>
          <w:sz w:val="22"/>
          <w:highlight w:val="none"/>
        </w:rPr>
        <w:t>参加_______</w:t>
      </w:r>
      <w:r>
        <w:rPr>
          <w:rFonts w:hint="eastAsia" w:ascii="宋体" w:hAnsi="宋体" w:eastAsia="宋体" w:cs="宋体"/>
          <w:color w:val="auto"/>
          <w:sz w:val="22"/>
          <w:highlight w:val="none"/>
        </w:rPr>
        <w:t>（标项名称）</w:t>
      </w:r>
      <w:r>
        <w:rPr>
          <w:rFonts w:hint="eastAsia" w:ascii="宋体" w:hAnsi="宋体" w:eastAsia="宋体" w:cs="宋体"/>
          <w:color w:val="auto"/>
          <w:kern w:val="0"/>
          <w:sz w:val="22"/>
          <w:highlight w:val="none"/>
        </w:rPr>
        <w:t>_______</w:t>
      </w:r>
      <w:r>
        <w:rPr>
          <w:rFonts w:hint="eastAsia" w:ascii="宋体" w:hAnsi="宋体" w:eastAsia="宋体" w:cs="宋体"/>
          <w:color w:val="auto"/>
          <w:sz w:val="22"/>
          <w:highlight w:val="none"/>
        </w:rPr>
        <w:t>（项目编号）</w:t>
      </w:r>
      <w:r>
        <w:rPr>
          <w:rFonts w:hint="eastAsia" w:ascii="宋体" w:hAnsi="宋体" w:eastAsia="宋体" w:cs="宋体"/>
          <w:bCs/>
          <w:color w:val="auto"/>
          <w:kern w:val="0"/>
          <w:sz w:val="22"/>
          <w:highlight w:val="none"/>
        </w:rPr>
        <w:t>的政府采购活动</w:t>
      </w:r>
      <w:r>
        <w:rPr>
          <w:rFonts w:hint="eastAsia" w:ascii="宋体" w:hAnsi="宋体" w:eastAsia="宋体" w:cs="宋体"/>
          <w:color w:val="auto"/>
          <w:kern w:val="0"/>
          <w:sz w:val="22"/>
          <w:highlight w:val="none"/>
          <w:lang w:val="zh-CN"/>
        </w:rPr>
        <w:t>。</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现就有关联合投标事宜订立协议如下： </w:t>
      </w:r>
    </w:p>
    <w:p>
      <w:pPr>
        <w:widowControl/>
        <w:numPr>
          <w:ilvl w:val="0"/>
          <w:numId w:val="9"/>
        </w:numPr>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 xml:space="preserve">       （牵头人全称）              </w:t>
      </w:r>
      <w:r>
        <w:rPr>
          <w:rFonts w:hint="eastAsia" w:ascii="宋体" w:hAnsi="宋体" w:eastAsia="宋体" w:cs="宋体"/>
          <w:color w:val="auto"/>
          <w:kern w:val="0"/>
          <w:sz w:val="22"/>
          <w:highlight w:val="none"/>
        </w:rPr>
        <w:t>为联合体的牵头人，</w:t>
      </w:r>
    </w:p>
    <w:p>
      <w:pPr>
        <w:widowControl/>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 xml:space="preserve">       （联合体其他成员全称）         </w:t>
      </w:r>
      <w:r>
        <w:rPr>
          <w:rFonts w:hint="eastAsia" w:ascii="宋体" w:hAnsi="宋体" w:eastAsia="宋体" w:cs="宋体"/>
          <w:color w:val="auto"/>
          <w:kern w:val="0"/>
          <w:sz w:val="22"/>
          <w:highlight w:val="none"/>
        </w:rPr>
        <w:t xml:space="preserve">为联合体的成员方； </w:t>
      </w:r>
    </w:p>
    <w:p>
      <w:pPr>
        <w:pStyle w:val="14"/>
        <w:spacing w:line="360" w:lineRule="exact"/>
        <w:ind w:left="440" w:hanging="44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2、联合体内部有关事项规定如下：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（1）由牵头人代表本联合体与采购人联系，负责协调工作。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（4）如中标，联合体内部将遵守以下规定：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a．联合体牵头人和成员共同与采购人签订采购合同，并就中标项目向采购人负责有连带的和各自的法律责任；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b．联合体牵头人代表联合体成员接收采购人的指令、指示和通知，并且在整个合同实施过程中的全部事宜（包括合同款支付）均由联合体牵头人负责； </w:t>
      </w:r>
    </w:p>
    <w:p>
      <w:pPr>
        <w:widowControl/>
        <w:spacing w:line="400" w:lineRule="exact"/>
        <w:jc w:val="left"/>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c．联合体各方承担的工作和义务详细安排如下： </w:t>
      </w:r>
    </w:p>
    <w:p>
      <w:pPr>
        <w:widowControl/>
        <w:spacing w:line="40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___________________________________________________________________________________</w:t>
      </w:r>
    </w:p>
    <w:p>
      <w:pPr>
        <w:widowControl/>
        <w:spacing w:line="40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___________________________________________________________________________________ </w:t>
      </w:r>
    </w:p>
    <w:p>
      <w:pPr>
        <w:widowControl/>
        <w:spacing w:line="40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___________________________________________________________________________________</w:t>
      </w:r>
    </w:p>
    <w:p>
      <w:pPr>
        <w:widowControl/>
        <w:spacing w:line="400" w:lineRule="exact"/>
        <w:jc w:val="left"/>
        <w:rPr>
          <w:rFonts w:hint="eastAsia" w:ascii="宋体" w:hAnsi="宋体" w:eastAsia="宋体" w:cs="宋体"/>
          <w:bCs/>
          <w:color w:val="auto"/>
          <w:highlight w:val="none"/>
        </w:rPr>
      </w:pPr>
      <w:r>
        <w:rPr>
          <w:rFonts w:hint="eastAsia" w:ascii="宋体" w:hAnsi="宋体" w:eastAsia="宋体" w:cs="宋体"/>
          <w:color w:val="auto"/>
          <w:kern w:val="0"/>
          <w:sz w:val="22"/>
          <w:highlight w:val="none"/>
        </w:rPr>
        <w:t xml:space="preserve">___________________________________________________________________________________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（5）投标工作和联合体在中标后项目实施过程中的有关合同占比按各自承担的工作量分摊，具体说明如下：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____________________________________________________________________________________  </w:t>
      </w:r>
    </w:p>
    <w:p>
      <w:pPr>
        <w:widowControl/>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____________________________________________________________________________________</w:t>
      </w:r>
      <w:r>
        <w:rPr>
          <w:rFonts w:hint="eastAsia" w:ascii="宋体" w:hAnsi="宋体" w:eastAsia="宋体" w:cs="宋体"/>
          <w:color w:val="auto"/>
          <w:kern w:val="0"/>
          <w:sz w:val="22"/>
          <w:highlight w:val="none"/>
          <w:u w:val="single"/>
        </w:rPr>
        <w:t xml:space="preserve">（牵头人全称）            </w:t>
      </w:r>
      <w:r>
        <w:rPr>
          <w:rFonts w:hint="eastAsia" w:ascii="宋体" w:hAnsi="宋体" w:eastAsia="宋体" w:cs="宋体"/>
          <w:color w:val="auto"/>
          <w:kern w:val="0"/>
          <w:sz w:val="22"/>
          <w:highlight w:val="none"/>
        </w:rPr>
        <w:t>合同占比：_______%</w:t>
      </w:r>
    </w:p>
    <w:p>
      <w:pPr>
        <w:widowControl/>
        <w:spacing w:line="400" w:lineRule="exact"/>
        <w:jc w:val="left"/>
        <w:rPr>
          <w:rFonts w:hint="eastAsia" w:ascii="宋体" w:hAnsi="宋体" w:eastAsia="宋体" w:cs="宋体"/>
          <w:b/>
          <w:color w:val="auto"/>
          <w:kern w:val="0"/>
          <w:sz w:val="22"/>
          <w:highlight w:val="none"/>
        </w:rPr>
      </w:pPr>
      <w:r>
        <w:rPr>
          <w:rFonts w:hint="eastAsia" w:ascii="宋体" w:hAnsi="宋体" w:eastAsia="宋体" w:cs="宋体"/>
          <w:color w:val="auto"/>
          <w:kern w:val="0"/>
          <w:sz w:val="22"/>
          <w:highlight w:val="none"/>
          <w:u w:val="single"/>
        </w:rPr>
        <w:t xml:space="preserve">（联合体其他成员全称）    </w:t>
      </w:r>
      <w:r>
        <w:rPr>
          <w:rFonts w:hint="eastAsia" w:ascii="宋体" w:hAnsi="宋体" w:eastAsia="宋体" w:cs="宋体"/>
          <w:color w:val="auto"/>
          <w:kern w:val="0"/>
          <w:sz w:val="22"/>
          <w:highlight w:val="none"/>
        </w:rPr>
        <w:t>合同占比：_______%</w:t>
      </w:r>
    </w:p>
    <w:p>
      <w:pPr>
        <w:pStyle w:val="14"/>
        <w:spacing w:line="360" w:lineRule="exact"/>
        <w:ind w:left="440" w:hanging="440"/>
        <w:jc w:val="left"/>
        <w:rPr>
          <w:rFonts w:hint="eastAsia" w:ascii="宋体" w:hAnsi="宋体" w:eastAsia="宋体" w:cs="宋体"/>
          <w:color w:val="auto"/>
          <w:highlight w:val="none"/>
        </w:rPr>
      </w:pPr>
      <w:r>
        <w:rPr>
          <w:rFonts w:hint="eastAsia" w:ascii="宋体" w:hAnsi="宋体" w:eastAsia="宋体" w:cs="宋体"/>
          <w:color w:val="auto"/>
          <w:sz w:val="22"/>
          <w:highlight w:val="none"/>
        </w:rPr>
        <w:t>......</w:t>
      </w:r>
    </w:p>
    <w:p>
      <w:pPr>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3</w:t>
      </w:r>
      <w:r>
        <w:rPr>
          <w:rFonts w:hint="eastAsia" w:ascii="宋体" w:hAnsi="宋体" w:eastAsia="宋体" w:cs="宋体"/>
          <w:color w:val="auto"/>
          <w:kern w:val="0"/>
          <w:sz w:val="22"/>
          <w:highlight w:val="none"/>
          <w:lang w:val="zh-CN"/>
        </w:rPr>
        <w:t>、有关本次联合投标的其他事宜：</w:t>
      </w:r>
    </w:p>
    <w:p>
      <w:pPr>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zh-CN"/>
        </w:rPr>
        <w:t>）联合体各方不再单独参加或者与其他供应商另外组成联合体参加同一合同项下的政府采购活动。</w:t>
      </w:r>
    </w:p>
    <w:p>
      <w:pPr>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（2）联合体中有同类资质的各方按照联合体分工承担相同工作的，按照资质等级较低的供应商确定资质等级。</w:t>
      </w:r>
    </w:p>
    <w:p>
      <w:pPr>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（3）本协议提交采购人、采购机构后，联合体各方不得以任何形式对上述内容进行修改或撤销。</w:t>
      </w:r>
    </w:p>
    <w:p>
      <w:pPr>
        <w:snapToGrid w:val="0"/>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lang w:val="zh-CN"/>
        </w:rPr>
        <w:t>（4）（联</w:t>
      </w:r>
      <w:r>
        <w:rPr>
          <w:rFonts w:hint="eastAsia" w:ascii="宋体" w:hAnsi="宋体" w:eastAsia="宋体" w:cs="宋体"/>
          <w:color w:val="auto"/>
          <w:sz w:val="22"/>
          <w:highlight w:val="none"/>
        </w:rPr>
        <w:t>合体牵头人</w:t>
      </w:r>
      <w:r>
        <w:rPr>
          <w:rFonts w:hint="eastAsia" w:ascii="宋体" w:hAnsi="宋体" w:eastAsia="宋体" w:cs="宋体"/>
          <w:color w:val="auto"/>
          <w:kern w:val="0"/>
          <w:sz w:val="22"/>
          <w:highlight w:val="none"/>
          <w:lang w:val="zh-CN"/>
        </w:rPr>
        <w:t>）</w:t>
      </w:r>
      <w:r>
        <w:rPr>
          <w:rFonts w:hint="eastAsia" w:ascii="宋体" w:hAnsi="宋体" w:eastAsia="宋体" w:cs="宋体"/>
          <w:color w:val="auto"/>
          <w:sz w:val="22"/>
          <w:highlight w:val="none"/>
        </w:rPr>
        <w:t>与（</w:t>
      </w:r>
      <w:r>
        <w:rPr>
          <w:rFonts w:hint="eastAsia" w:ascii="宋体" w:hAnsi="宋体" w:eastAsia="宋体" w:cs="宋体"/>
          <w:color w:val="auto"/>
          <w:kern w:val="0"/>
          <w:sz w:val="22"/>
          <w:highlight w:val="none"/>
        </w:rPr>
        <w:t>联合体的成员方</w:t>
      </w:r>
      <w:r>
        <w:rPr>
          <w:rFonts w:hint="eastAsia" w:ascii="宋体" w:hAnsi="宋体" w:eastAsia="宋体" w:cs="宋体"/>
          <w:color w:val="auto"/>
          <w:sz w:val="22"/>
          <w:highlight w:val="none"/>
        </w:rPr>
        <w:t>）之间（填写是或者否）存在直接控股、管理关系。</w:t>
      </w:r>
    </w:p>
    <w:p>
      <w:pPr>
        <w:snapToGrid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4、本协议书自签署之日起生效，在上述（4）a 所述的合同书规定的期限之后自行失效；如中标后，联合体内部另有协议的，联合体牵头人应将该协议书原件送交采购人。 </w:t>
      </w:r>
    </w:p>
    <w:p>
      <w:pPr>
        <w:snapToGrid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5、如中标，本项目的采购代理服务费由联合体牵头人缴纳，合同款支付至合同约定的牵头人账号。</w:t>
      </w:r>
    </w:p>
    <w:p>
      <w:pPr>
        <w:widowControl/>
        <w:spacing w:line="360" w:lineRule="exact"/>
        <w:jc w:val="left"/>
        <w:rPr>
          <w:rFonts w:hint="eastAsia" w:ascii="宋体" w:hAnsi="宋体" w:eastAsia="宋体" w:cs="宋体"/>
          <w:color w:val="auto"/>
          <w:kern w:val="0"/>
          <w:sz w:val="22"/>
          <w:highlight w:val="none"/>
        </w:rPr>
      </w:pP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单位名称（盖章）：                                   单位名称（盖章）：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地址：                                               地址：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法定代表人或授权代表（签字或盖章）：                 法定代表人或授权代表（签字或盖章）： </w:t>
      </w:r>
    </w:p>
    <w:p>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联系方式：                                           联系方式： </w:t>
      </w:r>
    </w:p>
    <w:p>
      <w:pPr>
        <w:widowControl/>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协议签订时间：                                       协议签订时间：</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360" w:lineRule="exact"/>
        <w:jc w:val="left"/>
        <w:rPr>
          <w:rFonts w:hint="eastAsia" w:ascii="宋体" w:hAnsi="宋体" w:eastAsia="宋体" w:cs="宋体"/>
          <w:color w:val="auto"/>
          <w:sz w:val="22"/>
          <w:highlight w:val="none"/>
        </w:rPr>
      </w:pPr>
      <w:r>
        <w:rPr>
          <w:rFonts w:hint="eastAsia" w:ascii="宋体" w:hAnsi="宋体" w:eastAsia="宋体" w:cs="宋体"/>
          <w:b/>
          <w:color w:val="auto"/>
          <w:sz w:val="24"/>
          <w:szCs w:val="24"/>
          <w:highlight w:val="none"/>
        </w:rPr>
        <w:t>附件5-4</w:t>
      </w:r>
    </w:p>
    <w:p>
      <w:pPr>
        <w:snapToGrid w:val="0"/>
        <w:spacing w:line="400" w:lineRule="exact"/>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分包意向协议</w:t>
      </w:r>
    </w:p>
    <w:p>
      <w:pPr>
        <w:widowControl/>
        <w:snapToGrid w:val="0"/>
        <w:spacing w:line="360" w:lineRule="exact"/>
        <w:ind w:left="-210" w:leftChars="-100"/>
        <w:jc w:val="left"/>
        <w:rPr>
          <w:rFonts w:hint="eastAsia" w:ascii="宋体" w:hAnsi="宋体" w:eastAsia="宋体" w:cs="宋体"/>
          <w:color w:val="auto"/>
          <w:highlight w:val="none"/>
        </w:rPr>
      </w:pPr>
      <w:r>
        <w:rPr>
          <w:rFonts w:hint="eastAsia" w:ascii="宋体" w:hAnsi="宋体" w:eastAsia="宋体" w:cs="宋体"/>
          <w:b/>
          <w:bCs/>
          <w:color w:val="auto"/>
          <w:sz w:val="18"/>
          <w:szCs w:val="18"/>
          <w:highlight w:val="none"/>
        </w:rPr>
        <w:t>（中标后以分包方式履行合同的提供分包意向协议，采购人不同意分包或中标后不以分包方式履行合同的则不需要提供）</w:t>
      </w:r>
    </w:p>
    <w:p>
      <w:pPr>
        <w:snapToGrid w:val="0"/>
        <w:spacing w:line="360" w:lineRule="exact"/>
        <w:ind w:firstLine="440" w:firstLineChars="200"/>
        <w:jc w:val="left"/>
        <w:rPr>
          <w:rFonts w:hint="eastAsia" w:ascii="宋体" w:hAnsi="宋体" w:eastAsia="宋体" w:cs="宋体"/>
          <w:color w:val="auto"/>
          <w:kern w:val="0"/>
          <w:sz w:val="22"/>
          <w:highlight w:val="none"/>
          <w:u w:val="single"/>
        </w:rPr>
      </w:pPr>
    </w:p>
    <w:p>
      <w:pPr>
        <w:snapToGrid w:val="0"/>
        <w:spacing w:line="360" w:lineRule="auto"/>
        <w:ind w:firstLine="440" w:firstLineChars="200"/>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u w:val="single"/>
        </w:rPr>
        <w:t>（投标人名称）</w:t>
      </w:r>
      <w:r>
        <w:rPr>
          <w:rFonts w:hint="eastAsia" w:ascii="宋体" w:hAnsi="宋体" w:eastAsia="宋体" w:cs="宋体"/>
          <w:color w:val="auto"/>
          <w:kern w:val="0"/>
          <w:sz w:val="22"/>
          <w:highlight w:val="none"/>
          <w:lang w:val="zh-CN"/>
        </w:rPr>
        <w:t>若成为</w:t>
      </w:r>
      <w:r>
        <w:rPr>
          <w:rFonts w:hint="eastAsia" w:ascii="宋体" w:hAnsi="宋体" w:eastAsia="宋体" w:cs="宋体"/>
          <w:color w:val="auto"/>
          <w:kern w:val="0"/>
          <w:sz w:val="22"/>
          <w:highlight w:val="none"/>
          <w:u w:val="single"/>
        </w:rPr>
        <w:t xml:space="preserve">     （标项名称）</w:t>
      </w:r>
      <w:r>
        <w:rPr>
          <w:rFonts w:hint="eastAsia" w:ascii="宋体" w:hAnsi="宋体" w:eastAsia="宋体" w:cs="宋体"/>
          <w:color w:val="auto"/>
          <w:sz w:val="22"/>
          <w:highlight w:val="none"/>
          <w:u w:val="single"/>
        </w:rPr>
        <w:t>（项目编号：   ）</w:t>
      </w:r>
      <w:r>
        <w:rPr>
          <w:rFonts w:hint="eastAsia" w:ascii="宋体" w:hAnsi="宋体" w:eastAsia="宋体" w:cs="宋体"/>
          <w:color w:val="auto"/>
          <w:kern w:val="0"/>
          <w:sz w:val="22"/>
          <w:highlight w:val="none"/>
          <w:lang w:val="zh-CN"/>
        </w:rPr>
        <w:t>的中标</w:t>
      </w:r>
      <w:r>
        <w:rPr>
          <w:rFonts w:hint="eastAsia" w:ascii="宋体" w:hAnsi="宋体" w:eastAsia="宋体" w:cs="宋体"/>
          <w:color w:val="auto"/>
          <w:kern w:val="0"/>
          <w:sz w:val="22"/>
          <w:highlight w:val="none"/>
        </w:rPr>
        <w:t>人</w:t>
      </w:r>
      <w:r>
        <w:rPr>
          <w:rFonts w:hint="eastAsia" w:ascii="宋体" w:hAnsi="宋体" w:eastAsia="宋体" w:cs="宋体"/>
          <w:color w:val="auto"/>
          <w:kern w:val="0"/>
          <w:sz w:val="22"/>
          <w:highlight w:val="none"/>
          <w:lang w:val="zh-CN"/>
        </w:rPr>
        <w:t>，将依法采取分包方式履行合同。</w:t>
      </w:r>
      <w:r>
        <w:rPr>
          <w:rFonts w:hint="eastAsia" w:ascii="宋体" w:hAnsi="宋体" w:eastAsia="宋体" w:cs="宋体"/>
          <w:color w:val="auto"/>
          <w:kern w:val="0"/>
          <w:sz w:val="22"/>
          <w:highlight w:val="none"/>
          <w:u w:val="single"/>
        </w:rPr>
        <w:t>（投标人名称）</w:t>
      </w:r>
      <w:r>
        <w:rPr>
          <w:rFonts w:hint="eastAsia" w:ascii="宋体" w:hAnsi="宋体" w:eastAsia="宋体" w:cs="宋体"/>
          <w:color w:val="auto"/>
          <w:kern w:val="0"/>
          <w:sz w:val="22"/>
          <w:highlight w:val="none"/>
        </w:rPr>
        <w:t>与</w:t>
      </w:r>
      <w:r>
        <w:rPr>
          <w:rFonts w:hint="eastAsia" w:ascii="宋体" w:hAnsi="宋体" w:eastAsia="宋体" w:cs="宋体"/>
          <w:color w:val="auto"/>
          <w:kern w:val="0"/>
          <w:sz w:val="22"/>
          <w:highlight w:val="none"/>
          <w:u w:val="single"/>
        </w:rPr>
        <w:t>（所有分包供应商名称）</w:t>
      </w:r>
      <w:r>
        <w:rPr>
          <w:rFonts w:hint="eastAsia" w:ascii="宋体" w:hAnsi="宋体" w:eastAsia="宋体" w:cs="宋体"/>
          <w:color w:val="auto"/>
          <w:kern w:val="0"/>
          <w:sz w:val="22"/>
          <w:highlight w:val="none"/>
        </w:rPr>
        <w:t>达成分包意向协议</w:t>
      </w:r>
      <w:r>
        <w:rPr>
          <w:rFonts w:hint="eastAsia" w:ascii="宋体" w:hAnsi="宋体" w:eastAsia="宋体" w:cs="宋体"/>
          <w:color w:val="auto"/>
          <w:kern w:val="0"/>
          <w:sz w:val="22"/>
          <w:highlight w:val="none"/>
          <w:lang w:val="zh-CN"/>
        </w:rPr>
        <w:t>。</w:t>
      </w:r>
    </w:p>
    <w:p>
      <w:pPr>
        <w:snapToGrid w:val="0"/>
        <w:spacing w:line="360" w:lineRule="auto"/>
        <w:ind w:firstLine="440" w:firstLineChars="200"/>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一、分包标的及数量</w:t>
      </w:r>
    </w:p>
    <w:p>
      <w:pPr>
        <w:snapToGrid w:val="0"/>
        <w:spacing w:line="360" w:lineRule="auto"/>
        <w:ind w:firstLine="440" w:firstLineChars="200"/>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u w:val="single"/>
        </w:rPr>
        <w:t>（投标人名称）</w:t>
      </w:r>
      <w:r>
        <w:rPr>
          <w:rFonts w:hint="eastAsia" w:ascii="宋体" w:hAnsi="宋体" w:eastAsia="宋体" w:cs="宋体"/>
          <w:color w:val="auto"/>
          <w:kern w:val="0"/>
          <w:sz w:val="22"/>
          <w:highlight w:val="none"/>
          <w:lang w:val="zh-CN"/>
        </w:rPr>
        <w:t>将</w:t>
      </w:r>
      <w:r>
        <w:rPr>
          <w:rFonts w:hint="eastAsia" w:ascii="宋体" w:hAnsi="宋体" w:eastAsia="宋体" w:cs="宋体"/>
          <w:color w:val="auto"/>
          <w:sz w:val="22"/>
          <w:highlight w:val="none"/>
          <w:u w:val="single"/>
        </w:rPr>
        <w:t>XX工作内容</w:t>
      </w:r>
      <w:r>
        <w:rPr>
          <w:rFonts w:hint="eastAsia" w:ascii="宋体" w:hAnsi="宋体" w:eastAsia="宋体" w:cs="宋体"/>
          <w:color w:val="auto"/>
          <w:sz w:val="22"/>
          <w:highlight w:val="none"/>
        </w:rPr>
        <w:t>分包给</w:t>
      </w:r>
      <w:r>
        <w:rPr>
          <w:rFonts w:hint="eastAsia" w:ascii="宋体" w:hAnsi="宋体" w:eastAsia="宋体" w:cs="宋体"/>
          <w:color w:val="auto"/>
          <w:kern w:val="0"/>
          <w:sz w:val="22"/>
          <w:highlight w:val="none"/>
          <w:u w:val="single"/>
        </w:rPr>
        <w:t>（某分包供应商名称）</w:t>
      </w: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u w:val="single"/>
        </w:rPr>
        <w:t>（某分包供应商名称）</w:t>
      </w:r>
      <w:r>
        <w:rPr>
          <w:rFonts w:hint="eastAsia" w:ascii="宋体" w:hAnsi="宋体" w:eastAsia="宋体" w:cs="宋体"/>
          <w:color w:val="auto"/>
          <w:kern w:val="0"/>
          <w:sz w:val="22"/>
          <w:highlight w:val="none"/>
          <w:lang w:val="zh-CN"/>
        </w:rPr>
        <w:t>具备承</w:t>
      </w:r>
      <w:r>
        <w:rPr>
          <w:rFonts w:hint="eastAsia" w:ascii="宋体" w:hAnsi="宋体" w:eastAsia="宋体" w:cs="宋体"/>
          <w:color w:val="auto"/>
          <w:kern w:val="0"/>
          <w:sz w:val="22"/>
          <w:highlight w:val="none"/>
        </w:rPr>
        <w:t>担</w:t>
      </w:r>
      <w:r>
        <w:rPr>
          <w:rFonts w:hint="eastAsia" w:ascii="宋体" w:hAnsi="宋体" w:eastAsia="宋体" w:cs="宋体"/>
          <w:color w:val="auto"/>
          <w:sz w:val="22"/>
          <w:highlight w:val="none"/>
          <w:u w:val="single"/>
        </w:rPr>
        <w:t>XX工作内容</w:t>
      </w:r>
      <w:r>
        <w:rPr>
          <w:rFonts w:hint="eastAsia" w:ascii="宋体" w:hAnsi="宋体" w:eastAsia="宋体" w:cs="宋体"/>
          <w:color w:val="auto"/>
          <w:kern w:val="0"/>
          <w:sz w:val="22"/>
          <w:highlight w:val="none"/>
          <w:lang w:val="zh-CN"/>
        </w:rPr>
        <w:t>相应资质条件且不得再次分包；</w:t>
      </w:r>
    </w:p>
    <w:p>
      <w:pPr>
        <w:snapToGrid w:val="0"/>
        <w:spacing w:line="360" w:lineRule="auto"/>
        <w:ind w:firstLine="440" w:firstLineChars="200"/>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w:t>
      </w:r>
    </w:p>
    <w:p>
      <w:pPr>
        <w:snapToGrid w:val="0"/>
        <w:spacing w:line="360" w:lineRule="auto"/>
        <w:ind w:firstLine="440" w:firstLineChars="200"/>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二、分包工作履行期限、地点、方式：</w:t>
      </w:r>
    </w:p>
    <w:p>
      <w:pPr>
        <w:snapToGrid w:val="0"/>
        <w:spacing w:line="360" w:lineRule="auto"/>
        <w:ind w:firstLine="440" w:firstLineChars="200"/>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三、质量：</w:t>
      </w:r>
    </w:p>
    <w:p>
      <w:pPr>
        <w:snapToGrid w:val="0"/>
        <w:spacing w:line="360" w:lineRule="auto"/>
        <w:ind w:firstLine="440" w:firstLineChars="200"/>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四、价款或者报酬：</w:t>
      </w:r>
    </w:p>
    <w:p>
      <w:pPr>
        <w:snapToGrid w:val="0"/>
        <w:spacing w:line="360" w:lineRule="auto"/>
        <w:ind w:firstLine="440" w:firstLineChars="200"/>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五、违约责任：</w:t>
      </w:r>
    </w:p>
    <w:p>
      <w:pPr>
        <w:snapToGrid w:val="0"/>
        <w:spacing w:line="360" w:lineRule="auto"/>
        <w:ind w:firstLine="440" w:firstLineChars="200"/>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六、争议解决的办法：</w:t>
      </w:r>
    </w:p>
    <w:p>
      <w:pPr>
        <w:snapToGrid w:val="0"/>
        <w:spacing w:line="360" w:lineRule="auto"/>
        <w:ind w:firstLine="440" w:firstLineChars="200"/>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七、其他：</w:t>
      </w:r>
    </w:p>
    <w:p>
      <w:pPr>
        <w:snapToGrid w:val="0"/>
        <w:spacing w:line="360" w:lineRule="auto"/>
        <w:ind w:firstLine="440" w:firstLineChars="200"/>
        <w:jc w:val="left"/>
        <w:rPr>
          <w:rFonts w:hint="eastAsia" w:ascii="宋体" w:hAnsi="宋体" w:eastAsia="宋体" w:cs="宋体"/>
          <w:color w:val="auto"/>
          <w:kern w:val="0"/>
          <w:sz w:val="22"/>
          <w:highlight w:val="none"/>
          <w:u w:val="single"/>
          <w:lang w:val="zh-CN"/>
        </w:rPr>
      </w:pPr>
      <w:r>
        <w:rPr>
          <w:rFonts w:hint="eastAsia" w:ascii="宋体" w:hAnsi="宋体" w:eastAsia="宋体" w:cs="宋体"/>
          <w:color w:val="auto"/>
          <w:kern w:val="0"/>
          <w:sz w:val="22"/>
          <w:highlight w:val="none"/>
          <w:u w:val="single"/>
        </w:rPr>
        <w:t>（某分包供应商名称）</w:t>
      </w:r>
      <w:r>
        <w:rPr>
          <w:rFonts w:hint="eastAsia" w:ascii="宋体" w:hAnsi="宋体" w:eastAsia="宋体" w:cs="宋体"/>
          <w:color w:val="auto"/>
          <w:kern w:val="0"/>
          <w:sz w:val="22"/>
          <w:highlight w:val="none"/>
          <w:u w:val="single"/>
          <w:lang w:val="zh-CN"/>
        </w:rPr>
        <w:t>的合同份额占到合同总金额     %以上。</w:t>
      </w:r>
    </w:p>
    <w:p>
      <w:pPr>
        <w:snapToGrid w:val="0"/>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八、（投标</w:t>
      </w:r>
      <w:r>
        <w:rPr>
          <w:rFonts w:hint="eastAsia" w:ascii="宋体" w:hAnsi="宋体" w:eastAsia="宋体" w:cs="宋体"/>
          <w:color w:val="auto"/>
          <w:sz w:val="22"/>
          <w:highlight w:val="none"/>
        </w:rPr>
        <w:t>人</w:t>
      </w:r>
      <w:r>
        <w:rPr>
          <w:rFonts w:hint="eastAsia" w:ascii="宋体" w:hAnsi="宋体" w:eastAsia="宋体" w:cs="宋体"/>
          <w:color w:val="auto"/>
          <w:kern w:val="0"/>
          <w:sz w:val="22"/>
          <w:highlight w:val="none"/>
        </w:rPr>
        <w:t>）</w:t>
      </w:r>
      <w:r>
        <w:rPr>
          <w:rFonts w:hint="eastAsia" w:ascii="宋体" w:hAnsi="宋体" w:eastAsia="宋体" w:cs="宋体"/>
          <w:color w:val="auto"/>
          <w:sz w:val="22"/>
          <w:highlight w:val="none"/>
        </w:rPr>
        <w:t>与（分包企业）之间（填写是或者否）存在直接控股、管理关系。</w:t>
      </w:r>
    </w:p>
    <w:p>
      <w:pPr>
        <w:snapToGrid w:val="0"/>
        <w:spacing w:line="360" w:lineRule="auto"/>
        <w:ind w:firstLine="442" w:firstLineChars="200"/>
        <w:jc w:val="left"/>
        <w:rPr>
          <w:rFonts w:hint="eastAsia" w:ascii="宋体" w:hAnsi="宋体" w:eastAsia="宋体" w:cs="宋体"/>
          <w:b/>
          <w:color w:val="auto"/>
          <w:kern w:val="0"/>
          <w:sz w:val="22"/>
          <w:highlight w:val="none"/>
          <w:lang w:val="zh-CN"/>
        </w:rPr>
      </w:pPr>
    </w:p>
    <w:p>
      <w:pPr>
        <w:snapToGrid w:val="0"/>
        <w:spacing w:line="360" w:lineRule="auto"/>
        <w:rPr>
          <w:rFonts w:hint="eastAsia" w:ascii="宋体" w:hAnsi="宋体" w:eastAsia="宋体" w:cs="宋体"/>
          <w:b/>
          <w:bCs/>
          <w:color w:val="auto"/>
          <w:kern w:val="0"/>
          <w:sz w:val="24"/>
          <w:szCs w:val="24"/>
          <w:highlight w:val="none"/>
          <w:lang w:val="zh-CN"/>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分包供应商名称（公章）：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360" w:lineRule="exact"/>
        <w:jc w:val="left"/>
        <w:rPr>
          <w:rFonts w:hint="eastAsia" w:ascii="宋体" w:hAnsi="宋体" w:eastAsia="宋体" w:cs="宋体"/>
          <w:color w:val="auto"/>
          <w:sz w:val="22"/>
          <w:highlight w:val="none"/>
        </w:rPr>
      </w:pPr>
      <w:r>
        <w:rPr>
          <w:rFonts w:hint="eastAsia" w:ascii="宋体" w:hAnsi="宋体" w:eastAsia="宋体" w:cs="宋体"/>
          <w:b/>
          <w:color w:val="auto"/>
          <w:sz w:val="24"/>
          <w:szCs w:val="24"/>
          <w:highlight w:val="none"/>
        </w:rPr>
        <w:t>附件5-5</w:t>
      </w:r>
    </w:p>
    <w:p>
      <w:pPr>
        <w:snapToGrid w:val="0"/>
        <w:spacing w:beforeLines="50" w:after="5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特定资格要求证明材料</w:t>
      </w:r>
    </w:p>
    <w:p>
      <w:pPr>
        <w:snapToGrid w:val="0"/>
        <w:spacing w:beforeLines="50" w:after="50"/>
        <w:jc w:val="center"/>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rPr>
        <w:t>（根据招标公告本项目的特定资格要求提供相应的材料）</w:t>
      </w:r>
    </w:p>
    <w:p>
      <w:pPr>
        <w:spacing w:line="400" w:lineRule="exact"/>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napToGrid w:val="0"/>
        <w:spacing w:beforeLines="50" w:after="50"/>
        <w:jc w:val="center"/>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三、商务和技术文件部分封面格式</w:t>
      </w:r>
    </w:p>
    <w:p>
      <w:pPr>
        <w:snapToGrid w:val="0"/>
        <w:spacing w:beforeLines="50" w:after="50"/>
        <w:jc w:val="center"/>
        <w:rPr>
          <w:rFonts w:hint="eastAsia" w:ascii="宋体" w:hAnsi="宋体" w:eastAsia="宋体" w:cs="宋体"/>
          <w:b/>
          <w:bCs/>
          <w:color w:val="auto"/>
          <w:sz w:val="24"/>
          <w:highlight w:val="none"/>
        </w:rPr>
      </w:pPr>
    </w:p>
    <w:p>
      <w:pPr>
        <w:pStyle w:val="17"/>
        <w:ind w:left="0" w:leftChars="0" w:right="1470"/>
        <w:rPr>
          <w:rFonts w:hint="eastAsia" w:ascii="宋体" w:hAnsi="宋体" w:eastAsia="宋体" w:cs="宋体"/>
          <w:b/>
          <w:color w:val="auto"/>
          <w:sz w:val="24"/>
          <w:szCs w:val="24"/>
          <w:highlight w:val="none"/>
        </w:rPr>
      </w:pPr>
    </w:p>
    <w:p>
      <w:pPr>
        <w:snapToGrid w:val="0"/>
        <w:spacing w:line="400" w:lineRule="exact"/>
        <w:jc w:val="center"/>
        <w:rPr>
          <w:rFonts w:hint="eastAsia" w:ascii="宋体" w:hAnsi="宋体" w:eastAsia="宋体" w:cs="宋体"/>
          <w:b/>
          <w:bCs/>
          <w:color w:val="auto"/>
          <w:sz w:val="24"/>
          <w:szCs w:val="20"/>
          <w:highlight w:val="none"/>
        </w:rPr>
      </w:pPr>
    </w:p>
    <w:p>
      <w:pPr>
        <w:snapToGrid w:val="0"/>
        <w:spacing w:line="400" w:lineRule="exact"/>
        <w:jc w:val="center"/>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3344545"/>
                <wp:effectExtent l="4445" t="5080" r="8890" b="18415"/>
                <wp:wrapTopAndBottom/>
                <wp:docPr id="23" name="文本框 23"/>
                <wp:cNvGraphicFramePr/>
                <a:graphic xmlns:a="http://schemas.openxmlformats.org/drawingml/2006/main">
                  <a:graphicData uri="http://schemas.microsoft.com/office/word/2010/wordprocessingShape">
                    <wps:wsp>
                      <wps:cNvSpPr txBox="1">
                        <a:spLocks noRot="1"/>
                      </wps:cNvSpPr>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rPr>
                                <w:sz w:val="24"/>
                              </w:rPr>
                            </w:pPr>
                          </w:p>
                          <w:p>
                            <w:r>
                              <w:rPr>
                                <w:rFonts w:hint="eastAsia"/>
                                <w:sz w:val="24"/>
                              </w:rPr>
                              <w:t>年月日</w:t>
                            </w:r>
                          </w:p>
                        </w:txbxContent>
                      </wps:txbx>
                      <wps:bodyPr upright="1"/>
                    </wps:wsp>
                  </a:graphicData>
                </a:graphic>
              </wp:anchor>
            </w:drawing>
          </mc:Choice>
          <mc:Fallback>
            <w:pict>
              <v:shape id="_x0000_s1026" o:spid="_x0000_s1026" o:spt="202" type="#_x0000_t202" style="position:absolute;left:0pt;margin-left:30.7pt;margin-top:16pt;height:263.35pt;width:399.75pt;mso-wrap-distance-bottom:0pt;mso-wrap-distance-top:0pt;z-index:25166028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6LE&#10;N9kAAAAJAQAADwAAAAAAAAABACAAAAAiAAAAZHJzL2Rvd25yZXYueG1sUEsBAhQAFAAAAAgAh07i&#10;QAO6tDwhAgAAagQAAA4AAAAAAAAAAQAgAAAAKAEAAGRycy9lMm9Eb2MueG1sUEsFBgAAAAAGAAYA&#10;WQEAALsFAAAAAA==&#10;">
                <v:fill on="t" focussize="0,0"/>
                <v:stroke color="#000000" joinstyle="miter"/>
                <v:imagedata o:title=""/>
                <o:lock v:ext="edit" rotation="t" aspectratio="f"/>
                <v:textbo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rPr>
                          <w:sz w:val="24"/>
                        </w:rPr>
                      </w:pPr>
                    </w:p>
                    <w:p>
                      <w:r>
                        <w:rPr>
                          <w:rFonts w:hint="eastAsia"/>
                          <w:sz w:val="24"/>
                        </w:rPr>
                        <w:t>年月日</w:t>
                      </w:r>
                    </w:p>
                  </w:txbxContent>
                </v:textbox>
                <w10:wrap type="topAndBottom"/>
              </v:shape>
            </w:pict>
          </mc:Fallback>
        </mc:AlternateContent>
      </w:r>
    </w:p>
    <w:p>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8"/>
          <w:highlight w:val="none"/>
        </w:rPr>
        <w:t>商务和技术文件</w:t>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附件6</w:t>
      </w:r>
    </w:p>
    <w:p>
      <w:pPr>
        <w:spacing w:line="400" w:lineRule="exact"/>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评分索引表</w:t>
      </w:r>
    </w:p>
    <w:p>
      <w:pPr>
        <w:spacing w:line="400" w:lineRule="exact"/>
        <w:jc w:val="center"/>
        <w:rPr>
          <w:rFonts w:hint="eastAsia" w:ascii="宋体" w:hAnsi="宋体" w:eastAsia="宋体" w:cs="宋体"/>
          <w:b/>
          <w:color w:val="auto"/>
          <w:sz w:val="28"/>
          <w:highlight w:val="none"/>
        </w:rPr>
      </w:pPr>
    </w:p>
    <w:p>
      <w:pPr>
        <w:spacing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为了方便专家评审投标文件，针对招标文件评分细则要求，投标人应制作投标文件索引，置于投标文件首页，格式如下：</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序号</w:t>
            </w:r>
          </w:p>
        </w:tc>
        <w:tc>
          <w:tcPr>
            <w:tcW w:w="6956" w:type="dxa"/>
            <w:vAlign w:val="center"/>
          </w:tcPr>
          <w:p>
            <w:pPr>
              <w:spacing w:line="400" w:lineRule="exact"/>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评分内容</w:t>
            </w:r>
          </w:p>
        </w:tc>
        <w:tc>
          <w:tcPr>
            <w:tcW w:w="1313" w:type="dxa"/>
            <w:vAlign w:val="center"/>
          </w:tcPr>
          <w:p>
            <w:pPr>
              <w:pStyle w:val="62"/>
              <w:spacing w:line="400" w:lineRule="exact"/>
              <w:rPr>
                <w:rFonts w:hint="eastAsia" w:ascii="宋体" w:hAnsi="宋体" w:eastAsia="宋体" w:cs="宋体"/>
                <w:b/>
                <w:color w:val="auto"/>
                <w:spacing w:val="-6"/>
                <w:szCs w:val="24"/>
                <w:highlight w:val="none"/>
              </w:rPr>
            </w:pPr>
            <w:r>
              <w:rPr>
                <w:rFonts w:hint="eastAsia" w:ascii="宋体" w:hAnsi="宋体" w:eastAsia="宋体" w:cs="宋体"/>
                <w:b/>
                <w:color w:val="auto"/>
                <w:spacing w:val="-6"/>
                <w:szCs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1</w:t>
            </w:r>
          </w:p>
        </w:tc>
        <w:tc>
          <w:tcPr>
            <w:tcW w:w="6956" w:type="dxa"/>
            <w:vAlign w:val="center"/>
          </w:tcPr>
          <w:p>
            <w:pPr>
              <w:spacing w:line="400" w:lineRule="exact"/>
              <w:jc w:val="left"/>
              <w:rPr>
                <w:rFonts w:hint="eastAsia" w:ascii="宋体" w:hAnsi="宋体" w:eastAsia="宋体" w:cs="宋体"/>
                <w:color w:val="auto"/>
                <w:kern w:val="0"/>
                <w:sz w:val="24"/>
                <w:szCs w:val="24"/>
                <w:highlight w:val="none"/>
              </w:rPr>
            </w:pPr>
          </w:p>
          <w:p>
            <w:pPr>
              <w:spacing w:line="400" w:lineRule="exact"/>
              <w:jc w:val="left"/>
              <w:rPr>
                <w:rFonts w:hint="eastAsia" w:ascii="宋体" w:hAnsi="宋体" w:eastAsia="宋体" w:cs="宋体"/>
                <w:color w:val="auto"/>
                <w:kern w:val="0"/>
                <w:sz w:val="24"/>
                <w:szCs w:val="24"/>
                <w:highlight w:val="none"/>
              </w:rPr>
            </w:pPr>
          </w:p>
        </w:tc>
        <w:tc>
          <w:tcPr>
            <w:tcW w:w="1313" w:type="dxa"/>
            <w:vAlign w:val="center"/>
          </w:tcPr>
          <w:p>
            <w:pPr>
              <w:pStyle w:val="14"/>
              <w:spacing w:line="400" w:lineRule="exact"/>
              <w:ind w:left="456" w:hanging="456"/>
              <w:rPr>
                <w:rFonts w:hint="eastAsia" w:ascii="宋体" w:hAnsi="宋体" w:eastAsia="宋体" w:cs="宋体"/>
                <w:color w:val="auto"/>
                <w:spacing w:val="-6"/>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2</w:t>
            </w:r>
          </w:p>
        </w:tc>
        <w:tc>
          <w:tcPr>
            <w:tcW w:w="6956" w:type="dxa"/>
            <w:vAlign w:val="center"/>
          </w:tcPr>
          <w:p>
            <w:pPr>
              <w:spacing w:line="400" w:lineRule="exact"/>
              <w:jc w:val="left"/>
              <w:rPr>
                <w:rFonts w:hint="eastAsia" w:ascii="宋体" w:hAnsi="宋体" w:eastAsia="宋体" w:cs="宋体"/>
                <w:color w:val="auto"/>
                <w:kern w:val="0"/>
                <w:sz w:val="24"/>
                <w:szCs w:val="24"/>
                <w:highlight w:val="none"/>
              </w:rPr>
            </w:pPr>
          </w:p>
        </w:tc>
        <w:tc>
          <w:tcPr>
            <w:tcW w:w="1313" w:type="dxa"/>
            <w:vAlign w:val="center"/>
          </w:tcPr>
          <w:p>
            <w:pPr>
              <w:pStyle w:val="14"/>
              <w:spacing w:line="400" w:lineRule="exact"/>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w:t>
            </w:r>
          </w:p>
        </w:tc>
        <w:tc>
          <w:tcPr>
            <w:tcW w:w="6956" w:type="dxa"/>
            <w:vAlign w:val="center"/>
          </w:tcPr>
          <w:p>
            <w:pPr>
              <w:spacing w:line="400" w:lineRule="exac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w:t>
            </w:r>
          </w:p>
        </w:tc>
        <w:tc>
          <w:tcPr>
            <w:tcW w:w="6956" w:type="dxa"/>
            <w:vAlign w:val="center"/>
          </w:tcPr>
          <w:p>
            <w:pPr>
              <w:spacing w:line="400" w:lineRule="exac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w:t>
            </w:r>
          </w:p>
        </w:tc>
        <w:tc>
          <w:tcPr>
            <w:tcW w:w="6956" w:type="dxa"/>
            <w:vAlign w:val="center"/>
          </w:tcPr>
          <w:p>
            <w:pPr>
              <w:spacing w:line="400" w:lineRule="exact"/>
              <w:jc w:val="lef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w:t>
            </w:r>
          </w:p>
        </w:tc>
        <w:tc>
          <w:tcPr>
            <w:tcW w:w="6956" w:type="dxa"/>
            <w:vAlign w:val="center"/>
          </w:tcPr>
          <w:p>
            <w:pPr>
              <w:spacing w:line="400" w:lineRule="exact"/>
              <w:jc w:val="lef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w:t>
            </w:r>
          </w:p>
        </w:tc>
        <w:tc>
          <w:tcPr>
            <w:tcW w:w="6956" w:type="dxa"/>
            <w:vAlign w:val="center"/>
          </w:tcPr>
          <w:p>
            <w:pPr>
              <w:spacing w:line="400" w:lineRule="exact"/>
              <w:jc w:val="lef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8</w:t>
            </w:r>
          </w:p>
        </w:tc>
        <w:tc>
          <w:tcPr>
            <w:tcW w:w="6956" w:type="dxa"/>
            <w:vAlign w:val="center"/>
          </w:tcPr>
          <w:p>
            <w:pPr>
              <w:spacing w:line="400" w:lineRule="exac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9</w:t>
            </w:r>
          </w:p>
        </w:tc>
        <w:tc>
          <w:tcPr>
            <w:tcW w:w="6956" w:type="dxa"/>
            <w:vAlign w:val="center"/>
          </w:tcPr>
          <w:p>
            <w:pPr>
              <w:spacing w:line="400" w:lineRule="exact"/>
              <w:jc w:val="lef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tc>
        <w:tc>
          <w:tcPr>
            <w:tcW w:w="6956" w:type="dxa"/>
            <w:vAlign w:val="center"/>
          </w:tcPr>
          <w:p>
            <w:pPr>
              <w:spacing w:line="400" w:lineRule="exact"/>
              <w:jc w:val="left"/>
              <w:rPr>
                <w:rFonts w:hint="eastAsia" w:ascii="宋体" w:hAnsi="宋体" w:eastAsia="宋体" w:cs="宋体"/>
                <w:color w:val="auto"/>
                <w:sz w:val="24"/>
                <w:szCs w:val="24"/>
                <w:highlight w:val="none"/>
              </w:rPr>
            </w:pPr>
          </w:p>
        </w:tc>
        <w:tc>
          <w:tcPr>
            <w:tcW w:w="1313" w:type="dxa"/>
          </w:tcPr>
          <w:p>
            <w:pPr>
              <w:spacing w:line="400" w:lineRule="exact"/>
              <w:rPr>
                <w:rFonts w:hint="eastAsia" w:ascii="宋体" w:hAnsi="宋体" w:eastAsia="宋体" w:cs="宋体"/>
                <w:bCs/>
                <w:color w:val="auto"/>
                <w:sz w:val="24"/>
                <w:szCs w:val="24"/>
                <w:highlight w:val="none"/>
              </w:rPr>
            </w:pPr>
          </w:p>
        </w:tc>
      </w:tr>
    </w:tbl>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备注：一.“评分内容”对应“第六部分”评标原则及方法。</w:t>
      </w:r>
    </w:p>
    <w:p>
      <w:pPr>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二.评标内容自行添加。本表可扩展。</w:t>
      </w:r>
    </w:p>
    <w:p>
      <w:pPr>
        <w:spacing w:line="400" w:lineRule="exact"/>
        <w:ind w:firstLine="720" w:firstLineChars="3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三.各投标人在投标文件最前页根据本评标细则制作评分索引表，清楚标注响应内容及证明材料的所在页码。</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附件7</w:t>
      </w:r>
    </w:p>
    <w:p>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法定代表人资格证明书</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温州城市大学、浙江乐诚工程咨询有限公司</w:t>
      </w:r>
      <w:r>
        <w:rPr>
          <w:rFonts w:hint="eastAsia" w:ascii="宋体" w:hAnsi="宋体" w:eastAsia="宋体" w:cs="宋体"/>
          <w:color w:val="auto"/>
          <w:sz w:val="24"/>
          <w:szCs w:val="24"/>
          <w:highlight w:val="none"/>
        </w:rPr>
        <w:t>：</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（姓名、性别、年龄）</w:t>
      </w:r>
      <w:r>
        <w:rPr>
          <w:rFonts w:hint="eastAsia" w:ascii="宋体" w:hAnsi="宋体" w:eastAsia="宋体" w:cs="宋体"/>
          <w:color w:val="auto"/>
          <w:sz w:val="24"/>
          <w:szCs w:val="24"/>
          <w:highlight w:val="none"/>
        </w:rPr>
        <w:t>在我单位任</w:t>
      </w:r>
      <w:r>
        <w:rPr>
          <w:rFonts w:hint="eastAsia" w:ascii="宋体" w:hAnsi="宋体" w:eastAsia="宋体" w:cs="宋体"/>
          <w:color w:val="auto"/>
          <w:sz w:val="24"/>
          <w:szCs w:val="24"/>
          <w:highlight w:val="none"/>
          <w:u w:val="single"/>
        </w:rPr>
        <w:t xml:space="preserve">                      （职务名称）</w:t>
      </w:r>
      <w:r>
        <w:rPr>
          <w:rFonts w:hint="eastAsia" w:ascii="宋体" w:hAnsi="宋体" w:eastAsia="宋体" w:cs="宋体"/>
          <w:color w:val="auto"/>
          <w:sz w:val="24"/>
          <w:szCs w:val="24"/>
          <w:highlight w:val="none"/>
        </w:rPr>
        <w:t>职务，是我单位的法定代表人。</w:t>
      </w:r>
    </w:p>
    <w:p>
      <w:pPr>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400" w:lineRule="exact"/>
        <w:jc w:val="left"/>
        <w:rPr>
          <w:rFonts w:hint="eastAsia" w:ascii="宋体" w:hAnsi="宋体" w:eastAsia="宋体" w:cs="宋体"/>
          <w:b/>
          <w:bCs/>
          <w:color w:val="auto"/>
          <w:sz w:val="24"/>
          <w:szCs w:val="24"/>
          <w:highlight w:val="none"/>
        </w:rPr>
      </w:pPr>
    </w:p>
    <w:p>
      <w:pPr>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法定代表人身份证号：（身份证复印附后）</w:t>
      </w:r>
    </w:p>
    <w:p>
      <w:pPr>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法定代表人电话：</w:t>
      </w:r>
    </w:p>
    <w:p>
      <w:pPr>
        <w:spacing w:line="400" w:lineRule="exact"/>
        <w:jc w:val="lef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投标人全称（电子签章）</w:t>
      </w:r>
    </w:p>
    <w:p>
      <w:pPr>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 期：   年  月  日</w:t>
      </w:r>
    </w:p>
    <w:p>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598170</wp:posOffset>
                </wp:positionH>
                <wp:positionV relativeFrom="paragraph">
                  <wp:posOffset>158115</wp:posOffset>
                </wp:positionV>
                <wp:extent cx="3400425" cy="2377440"/>
                <wp:effectExtent l="4445" t="4445" r="8890" b="10795"/>
                <wp:wrapNone/>
                <wp:docPr id="2" name="文本框 2"/>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cs="宋体"/>
                                <w:sz w:val="24"/>
                                <w:szCs w:val="24"/>
                              </w:rPr>
                            </w:pPr>
                            <w:r>
                              <w:rPr>
                                <w:rFonts w:hint="eastAsia" w:ascii="宋体" w:hAnsi="宋体" w:cs="宋体"/>
                                <w:sz w:val="24"/>
                                <w:szCs w:val="24"/>
                              </w:rPr>
                              <w:t>法人代表身份证复印件粘贴：</w:t>
                            </w:r>
                          </w:p>
                        </w:txbxContent>
                      </wps:txbx>
                      <wps:bodyPr upright="1"/>
                    </wps:wsp>
                  </a:graphicData>
                </a:graphic>
              </wp:anchor>
            </w:drawing>
          </mc:Choice>
          <mc:Fallback>
            <w:pict>
              <v:shape id="_x0000_s1026" o:spid="_x0000_s1026" o:spt="202" type="#_x0000_t202" style="position:absolute;left:0pt;margin-left:47.1pt;margin-top:12.45pt;height:187.2pt;width:267.75pt;z-index:251662336;mso-width-relative:page;mso-height-relative:page;" fillcolor="#FFFFFF" filled="t" stroked="t"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ZfJg7YAAAACQEAAA8AAAAA&#10;AAAAAQAgAAAAIgAAAGRycy9kb3ducmV2LnhtbFBLAQIUABQAAAAIAIdO4kD16S5iFAIAAEUEAAAO&#10;AAAAAAAAAAEAIAAAACcBAABkcnMvZTJvRG9jLnhtbFBLBQYAAAAABgAGAFkBAACtBQAAAAA=&#10;">
                <v:fill on="t" focussize="0,0"/>
                <v:stroke color="#000000" joinstyle="miter"/>
                <v:imagedata o:title=""/>
                <o:lock v:ext="edit" aspectratio="f"/>
                <v:textbox>
                  <w:txbxContent>
                    <w:p>
                      <w:pPr>
                        <w:rPr>
                          <w:rFonts w:ascii="宋体" w:hAnsi="宋体" w:cs="宋体"/>
                          <w:sz w:val="24"/>
                          <w:szCs w:val="24"/>
                        </w:rPr>
                      </w:pPr>
                      <w:r>
                        <w:rPr>
                          <w:rFonts w:hint="eastAsia" w:ascii="宋体" w:hAnsi="宋体" w:cs="宋体"/>
                          <w:sz w:val="24"/>
                          <w:szCs w:val="24"/>
                        </w:rPr>
                        <w:t>法人代表身份证复印件粘贴：</w:t>
                      </w:r>
                    </w:p>
                  </w:txbxContent>
                </v:textbox>
              </v:shape>
            </w:pict>
          </mc:Fallback>
        </mc:AlternateContent>
      </w: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pacing w:line="400" w:lineRule="exact"/>
        <w:rPr>
          <w:rFonts w:hint="eastAsia" w:ascii="宋体" w:hAnsi="宋体" w:eastAsia="宋体" w:cs="宋体"/>
          <w:b/>
          <w:bCs/>
          <w:color w:val="auto"/>
          <w:sz w:val="24"/>
          <w:szCs w:val="24"/>
          <w:highlight w:val="none"/>
        </w:rPr>
      </w:pPr>
    </w:p>
    <w:p>
      <w:pPr>
        <w:snapToGrid w:val="0"/>
        <w:spacing w:line="400" w:lineRule="exact"/>
        <w:rPr>
          <w:rFonts w:hint="eastAsia" w:ascii="宋体" w:hAnsi="宋体" w:eastAsia="宋体" w:cs="宋体"/>
          <w:color w:val="auto"/>
          <w:sz w:val="24"/>
          <w:szCs w:val="24"/>
          <w:highlight w:val="none"/>
        </w:rPr>
      </w:pPr>
    </w:p>
    <w:p>
      <w:pPr>
        <w:spacing w:line="400" w:lineRule="exact"/>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说明：投标人的法定代表人参加投标，须在投标文件中提供法定代表人资格证明书；投标人的法定代表人委托授权代表参加投标，须在投标文件中提供法定代表人授权委托书。</w:t>
      </w:r>
    </w:p>
    <w:p>
      <w:pP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br w:type="page"/>
      </w:r>
    </w:p>
    <w:p>
      <w:pPr>
        <w:snapToGrid w:val="0"/>
        <w:spacing w:line="400" w:lineRule="exact"/>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法定代表人授权委托书</w:t>
      </w:r>
    </w:p>
    <w:p>
      <w:pPr>
        <w:spacing w:line="400" w:lineRule="exact"/>
        <w:rPr>
          <w:rFonts w:hint="eastAsia" w:ascii="宋体" w:hAnsi="宋体" w:eastAsia="宋体" w:cs="宋体"/>
          <w:b/>
          <w:bCs/>
          <w:color w:val="auto"/>
          <w:spacing w:val="-6"/>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温州城市大学、浙江乐诚工程咨询有限公司</w:t>
      </w:r>
      <w:r>
        <w:rPr>
          <w:rFonts w:hint="eastAsia" w:ascii="宋体" w:hAnsi="宋体" w:eastAsia="宋体" w:cs="宋体"/>
          <w:color w:val="auto"/>
          <w:spacing w:val="-6"/>
          <w:sz w:val="24"/>
          <w:szCs w:val="24"/>
          <w:highlight w:val="none"/>
        </w:rPr>
        <w:t>：</w:t>
      </w:r>
    </w:p>
    <w:p>
      <w:pPr>
        <w:snapToGrid w:val="0"/>
        <w:spacing w:line="40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 xml:space="preserve">（投标人名称）的法定代表人，现授权委托本单位在职职工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（姓名）（身份证号：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）以我方的名义参加温州城市大学</w:t>
      </w:r>
      <w:r>
        <w:rPr>
          <w:rFonts w:hint="eastAsia" w:ascii="宋体" w:hAnsi="宋体" w:eastAsia="宋体" w:cs="宋体"/>
          <w:color w:val="auto"/>
          <w:spacing w:val="-6"/>
          <w:sz w:val="24"/>
          <w:szCs w:val="24"/>
          <w:highlight w:val="none"/>
          <w:u w:val="single"/>
        </w:rPr>
        <w:t>安消一体化</w:t>
      </w:r>
      <w:r>
        <w:rPr>
          <w:rFonts w:hint="eastAsia" w:ascii="宋体" w:hAnsi="宋体" w:eastAsia="宋体" w:cs="宋体"/>
          <w:color w:val="auto"/>
          <w:spacing w:val="-6"/>
          <w:sz w:val="24"/>
          <w:szCs w:val="24"/>
          <w:highlight w:val="none"/>
        </w:rPr>
        <w:t xml:space="preserve">项目（项目编号：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）的投标活动，并代表我方全权办理针对上述项目的投标、开标、评标、签约等具体事务和签署相关文件。</w:t>
      </w:r>
    </w:p>
    <w:p>
      <w:pPr>
        <w:snapToGrid w:val="0"/>
        <w:spacing w:line="40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我方对被授权人的签名负全部责任。</w:t>
      </w:r>
    </w:p>
    <w:p>
      <w:pPr>
        <w:snapToGrid w:val="0"/>
        <w:spacing w:line="40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在撤销授权的书面通知以前，本授权书一直有效。被授权人在授权书有效期内签署的所有文件不因授权的撤销而失效。</w:t>
      </w:r>
    </w:p>
    <w:p>
      <w:pPr>
        <w:snapToGrid w:val="0"/>
        <w:spacing w:line="40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被授权人无转委托权，特此委托。</w:t>
      </w:r>
    </w:p>
    <w:p>
      <w:pPr>
        <w:snapToGrid w:val="0"/>
        <w:spacing w:line="400" w:lineRule="exact"/>
        <w:rPr>
          <w:rFonts w:hint="eastAsia" w:ascii="宋体" w:hAnsi="宋体" w:eastAsia="宋体" w:cs="宋体"/>
          <w:color w:val="auto"/>
          <w:spacing w:val="-6"/>
          <w:sz w:val="24"/>
          <w:szCs w:val="24"/>
          <w:highlight w:val="none"/>
        </w:rPr>
      </w:pPr>
    </w:p>
    <w:p>
      <w:pPr>
        <w:snapToGrid w:val="0"/>
        <w:spacing w:line="400" w:lineRule="exact"/>
        <w:rPr>
          <w:rFonts w:hint="eastAsia" w:ascii="宋体" w:hAnsi="宋体" w:eastAsia="宋体" w:cs="宋体"/>
          <w:color w:val="auto"/>
          <w:spacing w:val="-6"/>
          <w:sz w:val="24"/>
          <w:szCs w:val="24"/>
          <w:highlight w:val="none"/>
        </w:rPr>
      </w:pPr>
    </w:p>
    <w:p>
      <w:pPr>
        <w:snapToGrid w:val="0"/>
        <w:spacing w:line="400" w:lineRule="exact"/>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被授权人签字：                 法定代表人签字或签章：</w:t>
      </w:r>
    </w:p>
    <w:p>
      <w:pPr>
        <w:snapToGrid w:val="0"/>
        <w:spacing w:line="400" w:lineRule="exact"/>
        <w:ind w:firstLine="912" w:firstLineChars="4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职务：                  职务：</w:t>
      </w:r>
    </w:p>
    <w:p>
      <w:pPr>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被授权人身份证号码：</w:t>
      </w:r>
    </w:p>
    <w:p>
      <w:pPr>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投标人全称(电子签章)：</w:t>
      </w:r>
    </w:p>
    <w:p>
      <w:pPr>
        <w:snapToGrid w:val="0"/>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年    月    日</w:t>
      </w:r>
    </w:p>
    <w:p>
      <w:pPr>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148590</wp:posOffset>
                </wp:positionV>
                <wp:extent cx="5191125" cy="2360295"/>
                <wp:effectExtent l="4445" t="4445" r="16510" b="12700"/>
                <wp:wrapNone/>
                <wp:docPr id="6" name="文本框 6"/>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sz w:val="24"/>
                              </w:rPr>
                            </w:pPr>
                            <w:r>
                              <w:rPr>
                                <w:rFonts w:hint="eastAsia" w:ascii="新宋体" w:hAnsi="新宋体" w:eastAsia="新宋体"/>
                                <w:sz w:val="22"/>
                              </w:rPr>
                              <w:t xml:space="preserve">  被授权人</w:t>
                            </w:r>
                            <w:r>
                              <w:rPr>
                                <w:rFonts w:hint="eastAsia" w:ascii="宋体" w:hAnsi="宋体"/>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复印件粘贴处</w:t>
                            </w:r>
                          </w:p>
                        </w:txbxContent>
                      </wps:txbx>
                      <wps:bodyPr upright="1"/>
                    </wps:wsp>
                  </a:graphicData>
                </a:graphic>
              </wp:anchor>
            </w:drawing>
          </mc:Choice>
          <mc:Fallback>
            <w:pict>
              <v:shape id="_x0000_s1026" o:spid="_x0000_s1026" o:spt="202" type="#_x0000_t202" style="position:absolute;left:0pt;margin-left:0pt;margin-top:11.7pt;height:185.85pt;width:408.75pt;z-index:251662336;mso-width-relative:page;mso-height-relative:page;" fillcolor="#FFFFFF" filled="t" stroked="t" coordsize="21600,21600" o:gfxdata="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8q/5NgAAAAHAQAADwAAAAAAAAAB&#10;ACAAAAAiAAAAZHJzL2Rvd25yZXYueG1sUEsBAhQAFAAAAAgAh07iQCzM5yQQAgAARQQAAA4AAAAA&#10;AAAAAQAgAAAAJwEAAGRycy9lMm9Eb2MueG1sUEsFBgAAAAAGAAYAWQEAAKkFAAAAAA==&#10;">
                <v:fill on="t" focussize="0,0"/>
                <v:stroke color="#000000" joinstyle="miter"/>
                <v:imagedata o:title=""/>
                <o:lock v:ext="edit" aspectratio="f"/>
                <v:textbox>
                  <w:txbxContent>
                    <w:p>
                      <w:pPr>
                        <w:rPr>
                          <w:rFonts w:ascii="宋体" w:hAnsi="宋体"/>
                          <w:sz w:val="24"/>
                        </w:rPr>
                      </w:pPr>
                      <w:r>
                        <w:rPr>
                          <w:rFonts w:hint="eastAsia" w:ascii="新宋体" w:hAnsi="新宋体" w:eastAsia="新宋体"/>
                          <w:sz w:val="22"/>
                        </w:rPr>
                        <w:t xml:space="preserve">  被授权人</w:t>
                      </w:r>
                      <w:r>
                        <w:rPr>
                          <w:rFonts w:hint="eastAsia" w:ascii="宋体" w:hAnsi="宋体"/>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复印件粘贴处</w:t>
                      </w:r>
                    </w:p>
                  </w:txbxContent>
                </v:textbox>
              </v:shape>
            </w:pict>
          </mc:Fallback>
        </mc:AlternateContent>
      </w:r>
    </w:p>
    <w:p>
      <w:pPr>
        <w:spacing w:line="400" w:lineRule="exact"/>
        <w:rPr>
          <w:rFonts w:hint="eastAsia" w:ascii="宋体" w:hAnsi="宋体" w:eastAsia="宋体" w:cs="宋体"/>
          <w:color w:val="auto"/>
          <w:spacing w:val="-6"/>
          <w:sz w:val="24"/>
          <w:szCs w:val="24"/>
          <w:highlight w:val="none"/>
        </w:rPr>
      </w:pPr>
    </w:p>
    <w:p>
      <w:pPr>
        <w:spacing w:line="400" w:lineRule="exact"/>
        <w:rPr>
          <w:rFonts w:hint="eastAsia" w:ascii="宋体" w:hAnsi="宋体" w:eastAsia="宋体" w:cs="宋体"/>
          <w:color w:val="auto"/>
          <w:spacing w:val="-6"/>
          <w:sz w:val="24"/>
          <w:szCs w:val="24"/>
          <w:highlight w:val="none"/>
        </w:rPr>
      </w:pPr>
    </w:p>
    <w:p>
      <w:pPr>
        <w:spacing w:line="400" w:lineRule="exact"/>
        <w:rPr>
          <w:rFonts w:hint="eastAsia" w:ascii="宋体" w:hAnsi="宋体" w:eastAsia="宋体" w:cs="宋体"/>
          <w:color w:val="auto"/>
          <w:spacing w:val="-6"/>
          <w:sz w:val="24"/>
          <w:szCs w:val="24"/>
          <w:highlight w:val="none"/>
        </w:rPr>
      </w:pPr>
    </w:p>
    <w:p>
      <w:pPr>
        <w:spacing w:line="400" w:lineRule="exact"/>
        <w:rPr>
          <w:rFonts w:hint="eastAsia" w:ascii="宋体" w:hAnsi="宋体" w:eastAsia="宋体" w:cs="宋体"/>
          <w:color w:val="auto"/>
          <w:spacing w:val="-6"/>
          <w:sz w:val="24"/>
          <w:szCs w:val="24"/>
          <w:highlight w:val="none"/>
        </w:rPr>
      </w:pPr>
    </w:p>
    <w:p>
      <w:pPr>
        <w:spacing w:line="400" w:lineRule="exact"/>
        <w:rPr>
          <w:rFonts w:hint="eastAsia" w:ascii="宋体" w:hAnsi="宋体" w:eastAsia="宋体" w:cs="宋体"/>
          <w:color w:val="auto"/>
          <w:spacing w:val="-6"/>
          <w:sz w:val="24"/>
          <w:szCs w:val="24"/>
          <w:highlight w:val="none"/>
        </w:rPr>
      </w:pPr>
    </w:p>
    <w:p>
      <w:pPr>
        <w:spacing w:line="400" w:lineRule="exact"/>
        <w:rPr>
          <w:rFonts w:hint="eastAsia" w:ascii="宋体" w:hAnsi="宋体" w:eastAsia="宋体" w:cs="宋体"/>
          <w:color w:val="auto"/>
          <w:spacing w:val="-6"/>
          <w:sz w:val="24"/>
          <w:szCs w:val="24"/>
          <w:highlight w:val="none"/>
        </w:rPr>
      </w:pPr>
    </w:p>
    <w:p>
      <w:pPr>
        <w:spacing w:line="400" w:lineRule="exact"/>
        <w:rPr>
          <w:rFonts w:hint="eastAsia" w:ascii="宋体" w:hAnsi="宋体" w:eastAsia="宋体" w:cs="宋体"/>
          <w:color w:val="auto"/>
          <w:spacing w:val="-6"/>
          <w:sz w:val="24"/>
          <w:szCs w:val="24"/>
          <w:highlight w:val="none"/>
        </w:rPr>
      </w:pPr>
    </w:p>
    <w:p>
      <w:pPr>
        <w:spacing w:line="400" w:lineRule="exact"/>
        <w:rPr>
          <w:rFonts w:hint="eastAsia" w:ascii="宋体" w:hAnsi="宋体" w:eastAsia="宋体" w:cs="宋体"/>
          <w:color w:val="auto"/>
          <w:spacing w:val="-6"/>
          <w:sz w:val="24"/>
          <w:szCs w:val="24"/>
          <w:highlight w:val="none"/>
        </w:rPr>
      </w:pPr>
    </w:p>
    <w:p>
      <w:pPr>
        <w:spacing w:line="400" w:lineRule="exact"/>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法定代表人授权书</w:t>
      </w:r>
    </w:p>
    <w:p>
      <w:pPr>
        <w:spacing w:line="400" w:lineRule="exact"/>
        <w:ind w:firstLine="240" w:firstLineChars="100"/>
        <w:rPr>
          <w:rFonts w:hint="eastAsia" w:ascii="宋体" w:hAnsi="宋体" w:eastAsia="宋体" w:cs="宋体"/>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adjustRightInd w:val="0"/>
        <w:snapToGrid w:val="0"/>
        <w:spacing w:line="288" w:lineRule="auto"/>
        <w:jc w:val="center"/>
        <w:rPr>
          <w:rFonts w:hint="eastAsia" w:ascii="宋体" w:hAnsi="宋体" w:eastAsia="宋体" w:cs="宋体"/>
          <w:b/>
          <w:color w:val="auto"/>
          <w:spacing w:val="-6"/>
          <w:szCs w:val="21"/>
          <w:highlight w:val="none"/>
        </w:rPr>
      </w:pPr>
      <w:r>
        <w:rPr>
          <w:rFonts w:hint="eastAsia" w:ascii="宋体" w:hAnsi="宋体" w:eastAsia="宋体" w:cs="宋体"/>
          <w:b/>
          <w:color w:val="auto"/>
          <w:spacing w:val="-6"/>
          <w:sz w:val="28"/>
          <w:szCs w:val="28"/>
          <w:highlight w:val="none"/>
        </w:rPr>
        <w:t>联合投标授权委托书（联合体投标须提供）</w:t>
      </w:r>
    </w:p>
    <w:p>
      <w:pPr>
        <w:pStyle w:val="9"/>
        <w:overflowPunct w:val="0"/>
        <w:spacing w:line="360" w:lineRule="auto"/>
        <w:ind w:firstLine="0"/>
        <w:rPr>
          <w:rFonts w:hint="eastAsia" w:ascii="宋体" w:hAnsi="宋体" w:eastAsia="宋体" w:cs="宋体"/>
          <w:color w:val="auto"/>
          <w:sz w:val="24"/>
          <w:szCs w:val="24"/>
          <w:highlight w:val="none"/>
        </w:rPr>
      </w:pPr>
    </w:p>
    <w:p>
      <w:pPr>
        <w:snapToGrid w:val="0"/>
        <w:spacing w:line="360" w:lineRule="auto"/>
        <w:ind w:firstLine="456" w:firstLineChars="200"/>
        <w:rPr>
          <w:rFonts w:hint="eastAsia" w:ascii="宋体" w:hAnsi="宋体" w:eastAsia="宋体" w:cs="宋体"/>
          <w:color w:val="auto"/>
          <w:spacing w:val="-6"/>
          <w:sz w:val="24"/>
          <w:szCs w:val="24"/>
          <w:highlight w:val="none"/>
        </w:rPr>
      </w:pPr>
      <w:bookmarkStart w:id="115" w:name="_Hlk112340065"/>
      <w:r>
        <w:rPr>
          <w:rFonts w:hint="eastAsia" w:ascii="宋体" w:hAnsi="宋体" w:eastAsia="宋体" w:cs="宋体"/>
          <w:color w:val="auto"/>
          <w:spacing w:val="-6"/>
          <w:sz w:val="24"/>
          <w:szCs w:val="24"/>
          <w:highlight w:val="none"/>
        </w:rPr>
        <w:t>本授权委托书声明：</w:t>
      </w: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根据与签订的《联合协议》的内容，联合体牵头人的法定代表人现授权（ _________（姓名），身份证号码：_________________________，手机号码：）为联合投标代理人，代理人在投标、开标、评标、合同谈判过程中所签署的一切文件和处理与这有关的一切事务， 联合投标各方均予以认可并遵守。</w:t>
      </w: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特此委托。</w:t>
      </w:r>
    </w:p>
    <w:p>
      <w:pPr>
        <w:snapToGrid w:val="0"/>
        <w:spacing w:line="360" w:lineRule="auto"/>
        <w:ind w:firstLine="456" w:firstLineChars="200"/>
        <w:rPr>
          <w:rFonts w:hint="eastAsia" w:ascii="宋体" w:hAnsi="宋体" w:eastAsia="宋体" w:cs="宋体"/>
          <w:color w:val="auto"/>
          <w:spacing w:val="-6"/>
          <w:sz w:val="24"/>
          <w:szCs w:val="24"/>
          <w:highlight w:val="none"/>
        </w:rPr>
      </w:pP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授权人（签字或签章）：</w:t>
      </w:r>
    </w:p>
    <w:p>
      <w:pPr>
        <w:snapToGrid w:val="0"/>
        <w:spacing w:line="360" w:lineRule="auto"/>
        <w:ind w:firstLine="456" w:firstLineChars="200"/>
        <w:rPr>
          <w:rFonts w:hint="eastAsia" w:ascii="宋体" w:hAnsi="宋体" w:eastAsia="宋体" w:cs="宋体"/>
          <w:color w:val="auto"/>
          <w:spacing w:val="-6"/>
          <w:sz w:val="24"/>
          <w:szCs w:val="24"/>
          <w:highlight w:val="none"/>
        </w:rPr>
      </w:pPr>
    </w:p>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授权代表（签字）：</w:t>
      </w:r>
    </w:p>
    <w:bookmarkEnd w:id="115"/>
    <w:p>
      <w:pPr>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  年  月  日</w:t>
      </w:r>
    </w:p>
    <w:p>
      <w:pPr>
        <w:pStyle w:val="14"/>
        <w:spacing w:line="360" w:lineRule="auto"/>
        <w:ind w:left="0" w:firstLine="0" w:firstLineChars="0"/>
        <w:rPr>
          <w:rFonts w:hint="eastAsia" w:ascii="宋体" w:hAnsi="宋体" w:eastAsia="宋体" w:cs="宋体"/>
          <w:color w:val="auto"/>
          <w:spacing w:val="-6"/>
          <w:szCs w:val="24"/>
          <w:highlight w:val="none"/>
        </w:rPr>
      </w:pPr>
    </w:p>
    <w:p>
      <w:pPr>
        <w:snapToGrid w:val="0"/>
        <w:spacing w:line="360" w:lineRule="auto"/>
        <w:ind w:firstLine="460" w:firstLineChars="202"/>
        <w:rPr>
          <w:rFonts w:hint="eastAsia" w:ascii="宋体" w:hAnsi="宋体" w:eastAsia="宋体" w:cs="宋体"/>
          <w:color w:val="auto"/>
          <w:spacing w:val="-6"/>
          <w:sz w:val="24"/>
          <w:szCs w:val="24"/>
          <w:highlight w:val="none"/>
          <w:lang w:val="zh-CN"/>
        </w:rPr>
      </w:pPr>
    </w:p>
    <w:p>
      <w:pPr>
        <w:snapToGrid w:val="0"/>
        <w:spacing w:line="360" w:lineRule="auto"/>
        <w:ind w:firstLine="460" w:firstLineChars="202"/>
        <w:rPr>
          <w:rFonts w:hint="eastAsia" w:ascii="宋体" w:hAnsi="宋体" w:eastAsia="宋体" w:cs="宋体"/>
          <w:color w:val="auto"/>
          <w:spacing w:val="-6"/>
          <w:sz w:val="24"/>
          <w:szCs w:val="24"/>
          <w:highlight w:val="none"/>
          <w:lang w:val="zh-CN"/>
        </w:rPr>
      </w:pPr>
      <w:r>
        <w:rPr>
          <w:rFonts w:hint="eastAsia" w:ascii="宋体" w:hAnsi="宋体" w:eastAsia="宋体" w:cs="宋体"/>
          <w:color w:val="auto"/>
          <w:spacing w:val="-6"/>
          <w:sz w:val="24"/>
          <w:szCs w:val="24"/>
          <w:highlight w:val="none"/>
          <w:lang w:val="zh-CN"/>
        </w:rPr>
        <w:t>联合体成员名称(公章)：</w:t>
      </w:r>
    </w:p>
    <w:p>
      <w:pPr>
        <w:snapToGrid w:val="0"/>
        <w:spacing w:line="360" w:lineRule="auto"/>
        <w:ind w:firstLine="460" w:firstLineChars="202"/>
        <w:rPr>
          <w:rFonts w:hint="eastAsia" w:ascii="宋体" w:hAnsi="宋体" w:eastAsia="宋体" w:cs="宋体"/>
          <w:color w:val="auto"/>
          <w:spacing w:val="-6"/>
          <w:sz w:val="24"/>
          <w:szCs w:val="24"/>
          <w:highlight w:val="none"/>
          <w:lang w:val="zh-CN"/>
        </w:rPr>
      </w:pPr>
    </w:p>
    <w:p>
      <w:pPr>
        <w:snapToGrid w:val="0"/>
        <w:spacing w:line="360" w:lineRule="auto"/>
        <w:ind w:firstLine="460" w:firstLineChars="202"/>
        <w:rPr>
          <w:rFonts w:hint="eastAsia" w:ascii="宋体" w:hAnsi="宋体" w:eastAsia="宋体" w:cs="宋体"/>
          <w:color w:val="auto"/>
          <w:spacing w:val="-6"/>
          <w:sz w:val="24"/>
          <w:szCs w:val="24"/>
          <w:highlight w:val="none"/>
          <w:lang w:val="zh-CN"/>
        </w:rPr>
      </w:pPr>
      <w:r>
        <w:rPr>
          <w:rFonts w:hint="eastAsia" w:ascii="宋体" w:hAnsi="宋体" w:eastAsia="宋体" w:cs="宋体"/>
          <w:color w:val="auto"/>
          <w:spacing w:val="-6"/>
          <w:sz w:val="24"/>
          <w:szCs w:val="24"/>
          <w:highlight w:val="none"/>
          <w:lang w:val="zh-CN"/>
        </w:rPr>
        <w:t>联合体成员名称(公章)：</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附件8</w:t>
      </w:r>
    </w:p>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 标 函</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温州城市大学、浙江乐诚工程咨询有限公司</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根据贵方为温州城市大学</w:t>
      </w:r>
      <w:r>
        <w:rPr>
          <w:rFonts w:hint="eastAsia" w:ascii="宋体" w:hAnsi="宋体" w:eastAsia="宋体" w:cs="宋体"/>
          <w:color w:val="auto"/>
          <w:sz w:val="24"/>
          <w:szCs w:val="24"/>
          <w:highlight w:val="none"/>
          <w:u w:val="single"/>
        </w:rPr>
        <w:t>安消一体化</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）的投标邀请，我方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（投标人名称）作为投标人正式授权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（授权代表全名，职务）代表我方处理本次项目中的一切投标相关事宜。</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我方己完全明白招标文件的所有条款要求，并重申以下几点：</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（一）本投标文件的有效期自提交投标文件的截止之日起 </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天内有效，如中标，有效期将延至合同终止日为止；</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（二）我方已详细研究了招标文件的所有内容包括修改书（如有）和所有已提供的参考资料以及有关附件，我方完全理解并同意放弃在此方面提出含糊意见或误解的一切权力；</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（三）我方明白并愿意在规定的开标时间之后，投标人在投标有效期内不撤回投标；</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（四）我方同意提供按照贵方可能要求的与投标有关的一切数据或资料；</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（五）我方理解贵方不一定接受最低报价。</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（六）如中标，我方承诺按照招标文件规定向你方递交履约保证金，本投标文件至本项目合同履行完毕止均保持有效，本投标人将按“招标文件”及政府采购法律、法规的规定履行合同责任和义务。</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（七）所有与本投标有关的函件请发往下列地址：</w:t>
      </w:r>
    </w:p>
    <w:p>
      <w:pPr>
        <w:spacing w:line="40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szCs w:val="24"/>
          <w:highlight w:val="none"/>
          <w:u w:val="single"/>
        </w:rPr>
        <w:t xml:space="preserve">                　　  　　</w:t>
      </w:r>
    </w:p>
    <w:p>
      <w:pPr>
        <w:spacing w:line="40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spacing w:line="40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spacing w:line="400" w:lineRule="exact"/>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rPr>
        <w:t xml:space="preserve">         　　         </w:t>
      </w:r>
    </w:p>
    <w:p>
      <w:pPr>
        <w:spacing w:line="400" w:lineRule="exact"/>
        <w:rPr>
          <w:rFonts w:hint="eastAsia" w:ascii="宋体" w:hAnsi="宋体" w:eastAsia="宋体" w:cs="宋体"/>
          <w:color w:val="auto"/>
          <w:sz w:val="24"/>
          <w:szCs w:val="24"/>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rPr>
          <w:rFonts w:hint="eastAsia" w:ascii="宋体" w:hAnsi="宋体" w:eastAsia="宋体" w:cs="宋体"/>
          <w:b/>
          <w:bCs/>
          <w:color w:val="auto"/>
          <w:sz w:val="28"/>
          <w:szCs w:val="28"/>
          <w:highlight w:val="none"/>
        </w:rPr>
      </w:pPr>
      <w:r>
        <w:rPr>
          <w:rFonts w:hint="eastAsia" w:ascii="宋体" w:hAnsi="宋体" w:eastAsia="宋体" w:cs="宋体"/>
          <w:b/>
          <w:color w:val="auto"/>
          <w:sz w:val="24"/>
          <w:szCs w:val="24"/>
          <w:highlight w:val="none"/>
        </w:rPr>
        <w:t>附件9</w:t>
      </w:r>
    </w:p>
    <w:p>
      <w:pPr>
        <w:snapToGrid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投标声明书</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温州城市大学、浙江乐诚工程咨询有限公司</w:t>
      </w:r>
      <w:r>
        <w:rPr>
          <w:rFonts w:hint="eastAsia" w:ascii="宋体" w:hAnsi="宋体" w:eastAsia="宋体" w:cs="宋体"/>
          <w:color w:val="auto"/>
          <w:sz w:val="24"/>
          <w:szCs w:val="24"/>
          <w:highlight w:val="none"/>
        </w:rPr>
        <w:t>：</w:t>
      </w:r>
    </w:p>
    <w:p>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系中华人民共和国合法企业，经营地址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napToGrid w:val="0"/>
        <w:spacing w:line="40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的法定代表人，我方愿意参加贵方组织的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）的投标，为便于贵方公正、择优地确定中标人及其服务，我方就本次投标有关事项郑重声明如下：</w:t>
      </w:r>
    </w:p>
    <w:p>
      <w:pPr>
        <w:spacing w:line="400" w:lineRule="exact"/>
        <w:ind w:firstLine="456"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1.我方向贵方提交的所有投标文件、资料都是准确的和真实的；</w:t>
      </w:r>
    </w:p>
    <w:p>
      <w:pPr>
        <w:spacing w:line="400" w:lineRule="exact"/>
        <w:ind w:firstLine="456"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2.我方不是采购人的附属机构；在获知本项目采购信息后，与采购人聘请的为此项目提供咨询服务的公司及其附属机构没有任何联系；</w:t>
      </w:r>
    </w:p>
    <w:p>
      <w:pPr>
        <w:spacing w:line="40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3.我方在参加政府采购活动前3年内：</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pacing w:val="-6"/>
          <w:sz w:val="24"/>
          <w:szCs w:val="24"/>
          <w:highlight w:val="none"/>
        </w:rPr>
        <w:t>（填写“有”或“没有”，如实填写，如不填写视同未按要求填写）</w:t>
      </w:r>
      <w:r>
        <w:rPr>
          <w:rFonts w:hint="eastAsia" w:ascii="宋体" w:hAnsi="宋体" w:eastAsia="宋体" w:cs="宋体"/>
          <w:color w:val="auto"/>
          <w:spacing w:val="-6"/>
          <w:sz w:val="24"/>
          <w:szCs w:val="24"/>
          <w:highlight w:val="none"/>
        </w:rPr>
        <w:t>因违法经营被禁止在一定期限内参加政府采购活动，且期限未满的情形；</w:t>
      </w:r>
    </w:p>
    <w:p>
      <w:pPr>
        <w:spacing w:line="40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4.以上事项如有虚假或隐瞒，我方愿意承担一切后果和责任。</w:t>
      </w:r>
    </w:p>
    <w:p>
      <w:pPr>
        <w:pStyle w:val="16"/>
        <w:tabs>
          <w:tab w:val="left" w:pos="939"/>
        </w:tabs>
        <w:snapToGrid w:val="0"/>
        <w:spacing w:line="400" w:lineRule="exact"/>
        <w:ind w:left="458" w:leftChars="0" w:hanging="458" w:hangingChars="191"/>
        <w:rPr>
          <w:rFonts w:hint="eastAsia" w:ascii="宋体" w:hAnsi="宋体" w:eastAsia="宋体" w:cs="宋体"/>
          <w:color w:val="auto"/>
          <w:sz w:val="24"/>
          <w:szCs w:val="24"/>
          <w:highlight w:val="none"/>
        </w:rPr>
      </w:pPr>
    </w:p>
    <w:p>
      <w:pPr>
        <w:pStyle w:val="63"/>
        <w:snapToGrid w:val="0"/>
        <w:spacing w:line="400" w:lineRule="exact"/>
        <w:ind w:firstLine="200"/>
        <w:rPr>
          <w:rFonts w:hint="eastAsia" w:ascii="宋体" w:hAnsi="宋体" w:eastAsia="宋体" w:cs="宋体"/>
          <w:color w:val="auto"/>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spacing w:line="400" w:lineRule="exact"/>
        <w:ind w:firstLine="435"/>
        <w:jc w:val="center"/>
        <w:rPr>
          <w:rFonts w:hint="eastAsia" w:ascii="宋体" w:hAnsi="宋体" w:eastAsia="宋体" w:cs="宋体"/>
          <w:b/>
          <w:color w:val="auto"/>
          <w:spacing w:val="-6"/>
          <w:sz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z w:val="24"/>
          <w:szCs w:val="24"/>
          <w:highlight w:val="none"/>
        </w:rPr>
        <w:t>附件10</w:t>
      </w:r>
    </w:p>
    <w:p>
      <w:pPr>
        <w:spacing w:line="400" w:lineRule="exact"/>
        <w:ind w:firstLine="435"/>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投标人基本情况表</w:t>
      </w:r>
    </w:p>
    <w:tbl>
      <w:tblPr>
        <w:tblStyle w:val="32"/>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3</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4</w:t>
            </w:r>
          </w:p>
        </w:tc>
        <w:tc>
          <w:tcPr>
            <w:tcW w:w="4305" w:type="dxa"/>
            <w:gridSpan w:val="2"/>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电话：</w:t>
            </w:r>
          </w:p>
        </w:tc>
        <w:tc>
          <w:tcPr>
            <w:tcW w:w="4185" w:type="dxa"/>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5</w:t>
            </w:r>
          </w:p>
        </w:tc>
        <w:tc>
          <w:tcPr>
            <w:tcW w:w="4305" w:type="dxa"/>
            <w:gridSpan w:val="2"/>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传真：</w:t>
            </w:r>
          </w:p>
        </w:tc>
        <w:tc>
          <w:tcPr>
            <w:tcW w:w="4185" w:type="dxa"/>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6</w:t>
            </w:r>
          </w:p>
        </w:tc>
        <w:tc>
          <w:tcPr>
            <w:tcW w:w="4305" w:type="dxa"/>
            <w:gridSpan w:val="2"/>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注册地：</w:t>
            </w:r>
          </w:p>
        </w:tc>
        <w:tc>
          <w:tcPr>
            <w:tcW w:w="4185" w:type="dxa"/>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7</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8</w:t>
            </w:r>
          </w:p>
        </w:tc>
        <w:tc>
          <w:tcPr>
            <w:tcW w:w="8490" w:type="dxa"/>
            <w:gridSpan w:val="3"/>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9</w:t>
            </w:r>
          </w:p>
        </w:tc>
        <w:tc>
          <w:tcPr>
            <w:tcW w:w="2520" w:type="dxa"/>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作为承包人经历年数</w:t>
            </w:r>
          </w:p>
        </w:tc>
        <w:tc>
          <w:tcPr>
            <w:tcW w:w="5970" w:type="dxa"/>
            <w:gridSpan w:val="2"/>
            <w:vAlign w:val="center"/>
          </w:tcPr>
          <w:p>
            <w:pPr>
              <w:spacing w:line="400" w:lineRule="exact"/>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10</w:t>
            </w:r>
          </w:p>
        </w:tc>
        <w:tc>
          <w:tcPr>
            <w:tcW w:w="2520" w:type="dxa"/>
            <w:vAlign w:val="center"/>
          </w:tcPr>
          <w:p>
            <w:pPr>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其他需要说明的情况</w:t>
            </w:r>
          </w:p>
        </w:tc>
        <w:tc>
          <w:tcPr>
            <w:tcW w:w="5970" w:type="dxa"/>
            <w:gridSpan w:val="2"/>
            <w:vAlign w:val="center"/>
          </w:tcPr>
          <w:p>
            <w:pPr>
              <w:spacing w:line="400" w:lineRule="exact"/>
              <w:rPr>
                <w:rFonts w:hint="eastAsia" w:ascii="宋体" w:hAnsi="宋体" w:eastAsia="宋体" w:cs="宋体"/>
                <w:color w:val="auto"/>
                <w:spacing w:val="-6"/>
                <w:sz w:val="24"/>
                <w:highlight w:val="none"/>
              </w:rPr>
            </w:pPr>
          </w:p>
        </w:tc>
      </w:tr>
    </w:tbl>
    <w:p>
      <w:pPr>
        <w:spacing w:line="400" w:lineRule="exact"/>
        <w:rPr>
          <w:rFonts w:hint="eastAsia" w:ascii="宋体" w:hAnsi="宋体" w:eastAsia="宋体" w:cs="宋体"/>
          <w:color w:val="auto"/>
          <w:spacing w:val="-6"/>
          <w:sz w:val="24"/>
          <w:highlight w:val="none"/>
        </w:rPr>
      </w:pP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说明：所有投标人都须填写此表。</w:t>
      </w:r>
    </w:p>
    <w:p>
      <w:pPr>
        <w:spacing w:line="400" w:lineRule="exact"/>
        <w:rPr>
          <w:rFonts w:hint="eastAsia" w:ascii="宋体" w:hAnsi="宋体" w:eastAsia="宋体" w:cs="宋体"/>
          <w:color w:val="auto"/>
          <w:spacing w:val="-6"/>
          <w:sz w:val="24"/>
          <w:highlight w:val="none"/>
        </w:rPr>
      </w:pPr>
    </w:p>
    <w:p>
      <w:pPr>
        <w:spacing w:line="400" w:lineRule="exact"/>
        <w:rPr>
          <w:rFonts w:hint="eastAsia" w:ascii="宋体" w:hAnsi="宋体" w:eastAsia="宋体" w:cs="宋体"/>
          <w:color w:val="auto"/>
          <w:spacing w:val="-6"/>
          <w:sz w:val="24"/>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附件11</w:t>
      </w:r>
    </w:p>
    <w:p>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投标人同类项目业绩一览表（如有）</w:t>
      </w:r>
    </w:p>
    <w:p>
      <w:pPr>
        <w:spacing w:line="400" w:lineRule="exact"/>
        <w:rPr>
          <w:rFonts w:hint="eastAsia" w:ascii="宋体" w:hAnsi="宋体" w:eastAsia="宋体" w:cs="宋体"/>
          <w:b/>
          <w:bCs/>
          <w:color w:val="auto"/>
          <w:sz w:val="24"/>
          <w:szCs w:val="24"/>
          <w:highlight w:val="none"/>
        </w:rPr>
      </w:pPr>
    </w:p>
    <w:p>
      <w:pPr>
        <w:pStyle w:val="17"/>
        <w:spacing w:after="0" w:line="400" w:lineRule="exact"/>
        <w:ind w:left="0" w:leftChars="0" w:right="0" w:rightChars="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 xml:space="preserve">项目名称：                         项目编号：                  </w:t>
      </w:r>
    </w:p>
    <w:tbl>
      <w:tblPr>
        <w:tblStyle w:val="32"/>
        <w:tblW w:w="9492"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559"/>
        <w:gridCol w:w="2127"/>
        <w:gridCol w:w="1275"/>
        <w:gridCol w:w="1276"/>
        <w:gridCol w:w="23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559" w:type="dxa"/>
            <w:vAlign w:val="center"/>
          </w:tcPr>
          <w:p>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用户名称</w:t>
            </w:r>
          </w:p>
        </w:tc>
        <w:tc>
          <w:tcPr>
            <w:tcW w:w="2127" w:type="dxa"/>
            <w:vAlign w:val="center"/>
          </w:tcPr>
          <w:p>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1275" w:type="dxa"/>
            <w:vAlign w:val="center"/>
          </w:tcPr>
          <w:p>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276" w:type="dxa"/>
            <w:vAlign w:val="center"/>
          </w:tcPr>
          <w:p>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合同金额</w:t>
            </w:r>
          </w:p>
        </w:tc>
        <w:tc>
          <w:tcPr>
            <w:tcW w:w="2366" w:type="dxa"/>
            <w:vAlign w:val="center"/>
          </w:tcPr>
          <w:p>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用户联系电话/手机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559" w:type="dxa"/>
            <w:vAlign w:val="center"/>
          </w:tcPr>
          <w:p>
            <w:pPr>
              <w:spacing w:line="400" w:lineRule="exact"/>
              <w:jc w:val="center"/>
              <w:rPr>
                <w:rFonts w:hint="eastAsia" w:ascii="宋体" w:hAnsi="宋体" w:eastAsia="宋体" w:cs="宋体"/>
                <w:b/>
                <w:bCs/>
                <w:color w:val="auto"/>
                <w:sz w:val="24"/>
                <w:szCs w:val="24"/>
                <w:highlight w:val="none"/>
              </w:rPr>
            </w:pPr>
          </w:p>
        </w:tc>
        <w:tc>
          <w:tcPr>
            <w:tcW w:w="2127" w:type="dxa"/>
            <w:vAlign w:val="center"/>
          </w:tcPr>
          <w:p>
            <w:pPr>
              <w:spacing w:line="400" w:lineRule="exact"/>
              <w:jc w:val="center"/>
              <w:rPr>
                <w:rFonts w:hint="eastAsia" w:ascii="宋体" w:hAnsi="宋体" w:eastAsia="宋体" w:cs="宋体"/>
                <w:b/>
                <w:bCs/>
                <w:color w:val="auto"/>
                <w:sz w:val="24"/>
                <w:szCs w:val="24"/>
                <w:highlight w:val="none"/>
              </w:rPr>
            </w:pPr>
          </w:p>
        </w:tc>
        <w:tc>
          <w:tcPr>
            <w:tcW w:w="1275" w:type="dxa"/>
            <w:vAlign w:val="center"/>
          </w:tcPr>
          <w:p>
            <w:pPr>
              <w:spacing w:line="400" w:lineRule="exact"/>
              <w:jc w:val="center"/>
              <w:rPr>
                <w:rFonts w:hint="eastAsia" w:ascii="宋体" w:hAnsi="宋体" w:eastAsia="宋体" w:cs="宋体"/>
                <w:b/>
                <w:bCs/>
                <w:color w:val="auto"/>
                <w:sz w:val="24"/>
                <w:szCs w:val="24"/>
                <w:highlight w:val="none"/>
              </w:rPr>
            </w:pPr>
          </w:p>
        </w:tc>
        <w:tc>
          <w:tcPr>
            <w:tcW w:w="1276" w:type="dxa"/>
            <w:vAlign w:val="center"/>
          </w:tcPr>
          <w:p>
            <w:pPr>
              <w:spacing w:line="400" w:lineRule="exact"/>
              <w:jc w:val="center"/>
              <w:rPr>
                <w:rFonts w:hint="eastAsia" w:ascii="宋体" w:hAnsi="宋体" w:eastAsia="宋体" w:cs="宋体"/>
                <w:b/>
                <w:bCs/>
                <w:color w:val="auto"/>
                <w:sz w:val="24"/>
                <w:szCs w:val="24"/>
                <w:highlight w:val="none"/>
              </w:rPr>
            </w:pPr>
          </w:p>
        </w:tc>
        <w:tc>
          <w:tcPr>
            <w:tcW w:w="236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559" w:type="dxa"/>
            <w:vAlign w:val="center"/>
          </w:tcPr>
          <w:p>
            <w:pPr>
              <w:spacing w:line="400" w:lineRule="exact"/>
              <w:jc w:val="center"/>
              <w:rPr>
                <w:rFonts w:hint="eastAsia" w:ascii="宋体" w:hAnsi="宋体" w:eastAsia="宋体" w:cs="宋体"/>
                <w:b/>
                <w:bCs/>
                <w:color w:val="auto"/>
                <w:sz w:val="24"/>
                <w:szCs w:val="24"/>
                <w:highlight w:val="none"/>
              </w:rPr>
            </w:pPr>
          </w:p>
        </w:tc>
        <w:tc>
          <w:tcPr>
            <w:tcW w:w="2127" w:type="dxa"/>
            <w:vAlign w:val="center"/>
          </w:tcPr>
          <w:p>
            <w:pPr>
              <w:spacing w:line="400" w:lineRule="exact"/>
              <w:jc w:val="center"/>
              <w:rPr>
                <w:rFonts w:hint="eastAsia" w:ascii="宋体" w:hAnsi="宋体" w:eastAsia="宋体" w:cs="宋体"/>
                <w:b/>
                <w:bCs/>
                <w:color w:val="auto"/>
                <w:sz w:val="24"/>
                <w:szCs w:val="24"/>
                <w:highlight w:val="none"/>
              </w:rPr>
            </w:pPr>
          </w:p>
        </w:tc>
        <w:tc>
          <w:tcPr>
            <w:tcW w:w="1275" w:type="dxa"/>
            <w:vAlign w:val="center"/>
          </w:tcPr>
          <w:p>
            <w:pPr>
              <w:spacing w:line="400" w:lineRule="exact"/>
              <w:jc w:val="center"/>
              <w:rPr>
                <w:rFonts w:hint="eastAsia" w:ascii="宋体" w:hAnsi="宋体" w:eastAsia="宋体" w:cs="宋体"/>
                <w:b/>
                <w:bCs/>
                <w:color w:val="auto"/>
                <w:sz w:val="24"/>
                <w:szCs w:val="24"/>
                <w:highlight w:val="none"/>
              </w:rPr>
            </w:pPr>
          </w:p>
        </w:tc>
        <w:tc>
          <w:tcPr>
            <w:tcW w:w="1276" w:type="dxa"/>
            <w:vAlign w:val="center"/>
          </w:tcPr>
          <w:p>
            <w:pPr>
              <w:spacing w:line="400" w:lineRule="exact"/>
              <w:jc w:val="center"/>
              <w:rPr>
                <w:rFonts w:hint="eastAsia" w:ascii="宋体" w:hAnsi="宋体" w:eastAsia="宋体" w:cs="宋体"/>
                <w:b/>
                <w:bCs/>
                <w:color w:val="auto"/>
                <w:sz w:val="24"/>
                <w:szCs w:val="24"/>
                <w:highlight w:val="none"/>
              </w:rPr>
            </w:pPr>
          </w:p>
        </w:tc>
        <w:tc>
          <w:tcPr>
            <w:tcW w:w="236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559" w:type="dxa"/>
            <w:vAlign w:val="center"/>
          </w:tcPr>
          <w:p>
            <w:pPr>
              <w:spacing w:line="400" w:lineRule="exact"/>
              <w:jc w:val="center"/>
              <w:rPr>
                <w:rFonts w:hint="eastAsia" w:ascii="宋体" w:hAnsi="宋体" w:eastAsia="宋体" w:cs="宋体"/>
                <w:b/>
                <w:bCs/>
                <w:color w:val="auto"/>
                <w:sz w:val="24"/>
                <w:szCs w:val="24"/>
                <w:highlight w:val="none"/>
              </w:rPr>
            </w:pPr>
          </w:p>
        </w:tc>
        <w:tc>
          <w:tcPr>
            <w:tcW w:w="2127" w:type="dxa"/>
            <w:vAlign w:val="center"/>
          </w:tcPr>
          <w:p>
            <w:pPr>
              <w:spacing w:line="400" w:lineRule="exact"/>
              <w:jc w:val="center"/>
              <w:rPr>
                <w:rFonts w:hint="eastAsia" w:ascii="宋体" w:hAnsi="宋体" w:eastAsia="宋体" w:cs="宋体"/>
                <w:b/>
                <w:bCs/>
                <w:color w:val="auto"/>
                <w:sz w:val="24"/>
                <w:szCs w:val="24"/>
                <w:highlight w:val="none"/>
              </w:rPr>
            </w:pPr>
          </w:p>
        </w:tc>
        <w:tc>
          <w:tcPr>
            <w:tcW w:w="1275" w:type="dxa"/>
            <w:vAlign w:val="center"/>
          </w:tcPr>
          <w:p>
            <w:pPr>
              <w:spacing w:line="400" w:lineRule="exact"/>
              <w:jc w:val="center"/>
              <w:rPr>
                <w:rFonts w:hint="eastAsia" w:ascii="宋体" w:hAnsi="宋体" w:eastAsia="宋体" w:cs="宋体"/>
                <w:b/>
                <w:bCs/>
                <w:color w:val="auto"/>
                <w:sz w:val="24"/>
                <w:szCs w:val="24"/>
                <w:highlight w:val="none"/>
              </w:rPr>
            </w:pPr>
          </w:p>
        </w:tc>
        <w:tc>
          <w:tcPr>
            <w:tcW w:w="1276" w:type="dxa"/>
            <w:vAlign w:val="center"/>
          </w:tcPr>
          <w:p>
            <w:pPr>
              <w:spacing w:line="400" w:lineRule="exact"/>
              <w:jc w:val="center"/>
              <w:rPr>
                <w:rFonts w:hint="eastAsia" w:ascii="宋体" w:hAnsi="宋体" w:eastAsia="宋体" w:cs="宋体"/>
                <w:b/>
                <w:bCs/>
                <w:color w:val="auto"/>
                <w:sz w:val="24"/>
                <w:szCs w:val="24"/>
                <w:highlight w:val="none"/>
              </w:rPr>
            </w:pPr>
          </w:p>
        </w:tc>
        <w:tc>
          <w:tcPr>
            <w:tcW w:w="236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559" w:type="dxa"/>
            <w:vAlign w:val="center"/>
          </w:tcPr>
          <w:p>
            <w:pPr>
              <w:spacing w:line="400" w:lineRule="exact"/>
              <w:jc w:val="center"/>
              <w:rPr>
                <w:rFonts w:hint="eastAsia" w:ascii="宋体" w:hAnsi="宋体" w:eastAsia="宋体" w:cs="宋体"/>
                <w:b/>
                <w:bCs/>
                <w:color w:val="auto"/>
                <w:sz w:val="24"/>
                <w:szCs w:val="24"/>
                <w:highlight w:val="none"/>
              </w:rPr>
            </w:pPr>
          </w:p>
        </w:tc>
        <w:tc>
          <w:tcPr>
            <w:tcW w:w="2127" w:type="dxa"/>
            <w:vAlign w:val="center"/>
          </w:tcPr>
          <w:p>
            <w:pPr>
              <w:spacing w:line="400" w:lineRule="exact"/>
              <w:jc w:val="center"/>
              <w:rPr>
                <w:rFonts w:hint="eastAsia" w:ascii="宋体" w:hAnsi="宋体" w:eastAsia="宋体" w:cs="宋体"/>
                <w:b/>
                <w:bCs/>
                <w:color w:val="auto"/>
                <w:sz w:val="24"/>
                <w:szCs w:val="24"/>
                <w:highlight w:val="none"/>
              </w:rPr>
            </w:pPr>
          </w:p>
        </w:tc>
        <w:tc>
          <w:tcPr>
            <w:tcW w:w="1275" w:type="dxa"/>
            <w:vAlign w:val="center"/>
          </w:tcPr>
          <w:p>
            <w:pPr>
              <w:spacing w:line="400" w:lineRule="exact"/>
              <w:jc w:val="center"/>
              <w:rPr>
                <w:rFonts w:hint="eastAsia" w:ascii="宋体" w:hAnsi="宋体" w:eastAsia="宋体" w:cs="宋体"/>
                <w:b/>
                <w:bCs/>
                <w:color w:val="auto"/>
                <w:sz w:val="24"/>
                <w:szCs w:val="24"/>
                <w:highlight w:val="none"/>
              </w:rPr>
            </w:pPr>
          </w:p>
        </w:tc>
        <w:tc>
          <w:tcPr>
            <w:tcW w:w="1276" w:type="dxa"/>
            <w:vAlign w:val="center"/>
          </w:tcPr>
          <w:p>
            <w:pPr>
              <w:spacing w:line="400" w:lineRule="exact"/>
              <w:jc w:val="center"/>
              <w:rPr>
                <w:rFonts w:hint="eastAsia" w:ascii="宋体" w:hAnsi="宋体" w:eastAsia="宋体" w:cs="宋体"/>
                <w:b/>
                <w:bCs/>
                <w:color w:val="auto"/>
                <w:sz w:val="24"/>
                <w:szCs w:val="24"/>
                <w:highlight w:val="none"/>
              </w:rPr>
            </w:pPr>
          </w:p>
        </w:tc>
        <w:tc>
          <w:tcPr>
            <w:tcW w:w="236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559" w:type="dxa"/>
            <w:vAlign w:val="center"/>
          </w:tcPr>
          <w:p>
            <w:pPr>
              <w:spacing w:line="400" w:lineRule="exact"/>
              <w:jc w:val="center"/>
              <w:rPr>
                <w:rFonts w:hint="eastAsia" w:ascii="宋体" w:hAnsi="宋体" w:eastAsia="宋体" w:cs="宋体"/>
                <w:b/>
                <w:bCs/>
                <w:color w:val="auto"/>
                <w:sz w:val="24"/>
                <w:szCs w:val="24"/>
                <w:highlight w:val="none"/>
              </w:rPr>
            </w:pPr>
          </w:p>
        </w:tc>
        <w:tc>
          <w:tcPr>
            <w:tcW w:w="2127" w:type="dxa"/>
            <w:vAlign w:val="center"/>
          </w:tcPr>
          <w:p>
            <w:pPr>
              <w:spacing w:line="400" w:lineRule="exact"/>
              <w:jc w:val="center"/>
              <w:rPr>
                <w:rFonts w:hint="eastAsia" w:ascii="宋体" w:hAnsi="宋体" w:eastAsia="宋体" w:cs="宋体"/>
                <w:b/>
                <w:bCs/>
                <w:color w:val="auto"/>
                <w:sz w:val="24"/>
                <w:szCs w:val="24"/>
                <w:highlight w:val="none"/>
              </w:rPr>
            </w:pPr>
          </w:p>
        </w:tc>
        <w:tc>
          <w:tcPr>
            <w:tcW w:w="1275" w:type="dxa"/>
            <w:vAlign w:val="center"/>
          </w:tcPr>
          <w:p>
            <w:pPr>
              <w:spacing w:line="400" w:lineRule="exact"/>
              <w:jc w:val="center"/>
              <w:rPr>
                <w:rFonts w:hint="eastAsia" w:ascii="宋体" w:hAnsi="宋体" w:eastAsia="宋体" w:cs="宋体"/>
                <w:b/>
                <w:bCs/>
                <w:color w:val="auto"/>
                <w:sz w:val="24"/>
                <w:szCs w:val="24"/>
                <w:highlight w:val="none"/>
              </w:rPr>
            </w:pPr>
          </w:p>
        </w:tc>
        <w:tc>
          <w:tcPr>
            <w:tcW w:w="1276" w:type="dxa"/>
            <w:vAlign w:val="center"/>
          </w:tcPr>
          <w:p>
            <w:pPr>
              <w:spacing w:line="400" w:lineRule="exact"/>
              <w:jc w:val="center"/>
              <w:rPr>
                <w:rFonts w:hint="eastAsia" w:ascii="宋体" w:hAnsi="宋体" w:eastAsia="宋体" w:cs="宋体"/>
                <w:b/>
                <w:bCs/>
                <w:color w:val="auto"/>
                <w:sz w:val="24"/>
                <w:szCs w:val="24"/>
                <w:highlight w:val="none"/>
              </w:rPr>
            </w:pPr>
          </w:p>
        </w:tc>
        <w:tc>
          <w:tcPr>
            <w:tcW w:w="236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559" w:type="dxa"/>
            <w:vAlign w:val="center"/>
          </w:tcPr>
          <w:p>
            <w:pPr>
              <w:spacing w:line="400" w:lineRule="exact"/>
              <w:jc w:val="center"/>
              <w:rPr>
                <w:rFonts w:hint="eastAsia" w:ascii="宋体" w:hAnsi="宋体" w:eastAsia="宋体" w:cs="宋体"/>
                <w:b/>
                <w:bCs/>
                <w:color w:val="auto"/>
                <w:sz w:val="24"/>
                <w:szCs w:val="24"/>
                <w:highlight w:val="none"/>
              </w:rPr>
            </w:pPr>
          </w:p>
        </w:tc>
        <w:tc>
          <w:tcPr>
            <w:tcW w:w="2127" w:type="dxa"/>
            <w:vAlign w:val="center"/>
          </w:tcPr>
          <w:p>
            <w:pPr>
              <w:spacing w:line="400" w:lineRule="exact"/>
              <w:jc w:val="center"/>
              <w:rPr>
                <w:rFonts w:hint="eastAsia" w:ascii="宋体" w:hAnsi="宋体" w:eastAsia="宋体" w:cs="宋体"/>
                <w:b/>
                <w:bCs/>
                <w:color w:val="auto"/>
                <w:sz w:val="24"/>
                <w:szCs w:val="24"/>
                <w:highlight w:val="none"/>
              </w:rPr>
            </w:pPr>
          </w:p>
        </w:tc>
        <w:tc>
          <w:tcPr>
            <w:tcW w:w="1275" w:type="dxa"/>
            <w:vAlign w:val="center"/>
          </w:tcPr>
          <w:p>
            <w:pPr>
              <w:spacing w:line="400" w:lineRule="exact"/>
              <w:jc w:val="center"/>
              <w:rPr>
                <w:rFonts w:hint="eastAsia" w:ascii="宋体" w:hAnsi="宋体" w:eastAsia="宋体" w:cs="宋体"/>
                <w:b/>
                <w:bCs/>
                <w:color w:val="auto"/>
                <w:sz w:val="24"/>
                <w:szCs w:val="24"/>
                <w:highlight w:val="none"/>
              </w:rPr>
            </w:pPr>
          </w:p>
        </w:tc>
        <w:tc>
          <w:tcPr>
            <w:tcW w:w="1276" w:type="dxa"/>
            <w:vAlign w:val="center"/>
          </w:tcPr>
          <w:p>
            <w:pPr>
              <w:spacing w:line="400" w:lineRule="exact"/>
              <w:jc w:val="center"/>
              <w:rPr>
                <w:rFonts w:hint="eastAsia" w:ascii="宋体" w:hAnsi="宋体" w:eastAsia="宋体" w:cs="宋体"/>
                <w:b/>
                <w:bCs/>
                <w:color w:val="auto"/>
                <w:sz w:val="24"/>
                <w:szCs w:val="24"/>
                <w:highlight w:val="none"/>
              </w:rPr>
            </w:pPr>
          </w:p>
        </w:tc>
        <w:tc>
          <w:tcPr>
            <w:tcW w:w="236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559" w:type="dxa"/>
            <w:vAlign w:val="center"/>
          </w:tcPr>
          <w:p>
            <w:pPr>
              <w:spacing w:line="400" w:lineRule="exact"/>
              <w:jc w:val="center"/>
              <w:rPr>
                <w:rFonts w:hint="eastAsia" w:ascii="宋体" w:hAnsi="宋体" w:eastAsia="宋体" w:cs="宋体"/>
                <w:b/>
                <w:bCs/>
                <w:color w:val="auto"/>
                <w:sz w:val="24"/>
                <w:szCs w:val="24"/>
                <w:highlight w:val="none"/>
              </w:rPr>
            </w:pPr>
          </w:p>
        </w:tc>
        <w:tc>
          <w:tcPr>
            <w:tcW w:w="2127" w:type="dxa"/>
            <w:vAlign w:val="center"/>
          </w:tcPr>
          <w:p>
            <w:pPr>
              <w:spacing w:line="400" w:lineRule="exact"/>
              <w:jc w:val="center"/>
              <w:rPr>
                <w:rFonts w:hint="eastAsia" w:ascii="宋体" w:hAnsi="宋体" w:eastAsia="宋体" w:cs="宋体"/>
                <w:b/>
                <w:bCs/>
                <w:color w:val="auto"/>
                <w:sz w:val="24"/>
                <w:szCs w:val="24"/>
                <w:highlight w:val="none"/>
              </w:rPr>
            </w:pPr>
          </w:p>
        </w:tc>
        <w:tc>
          <w:tcPr>
            <w:tcW w:w="1275" w:type="dxa"/>
            <w:vAlign w:val="center"/>
          </w:tcPr>
          <w:p>
            <w:pPr>
              <w:spacing w:line="400" w:lineRule="exact"/>
              <w:jc w:val="center"/>
              <w:rPr>
                <w:rFonts w:hint="eastAsia" w:ascii="宋体" w:hAnsi="宋体" w:eastAsia="宋体" w:cs="宋体"/>
                <w:b/>
                <w:bCs/>
                <w:color w:val="auto"/>
                <w:sz w:val="24"/>
                <w:szCs w:val="24"/>
                <w:highlight w:val="none"/>
              </w:rPr>
            </w:pPr>
          </w:p>
        </w:tc>
        <w:tc>
          <w:tcPr>
            <w:tcW w:w="1276" w:type="dxa"/>
            <w:vAlign w:val="center"/>
          </w:tcPr>
          <w:p>
            <w:pPr>
              <w:spacing w:line="400" w:lineRule="exact"/>
              <w:jc w:val="center"/>
              <w:rPr>
                <w:rFonts w:hint="eastAsia" w:ascii="宋体" w:hAnsi="宋体" w:eastAsia="宋体" w:cs="宋体"/>
                <w:b/>
                <w:bCs/>
                <w:color w:val="auto"/>
                <w:sz w:val="24"/>
                <w:szCs w:val="24"/>
                <w:highlight w:val="none"/>
              </w:rPr>
            </w:pPr>
          </w:p>
        </w:tc>
        <w:tc>
          <w:tcPr>
            <w:tcW w:w="236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559" w:type="dxa"/>
            <w:vAlign w:val="center"/>
          </w:tcPr>
          <w:p>
            <w:pPr>
              <w:spacing w:line="400" w:lineRule="exact"/>
              <w:jc w:val="center"/>
              <w:rPr>
                <w:rFonts w:hint="eastAsia" w:ascii="宋体" w:hAnsi="宋体" w:eastAsia="宋体" w:cs="宋体"/>
                <w:b/>
                <w:bCs/>
                <w:color w:val="auto"/>
                <w:sz w:val="24"/>
                <w:szCs w:val="24"/>
                <w:highlight w:val="none"/>
              </w:rPr>
            </w:pPr>
          </w:p>
        </w:tc>
        <w:tc>
          <w:tcPr>
            <w:tcW w:w="2127" w:type="dxa"/>
            <w:vAlign w:val="center"/>
          </w:tcPr>
          <w:p>
            <w:pPr>
              <w:spacing w:line="400" w:lineRule="exact"/>
              <w:jc w:val="center"/>
              <w:rPr>
                <w:rFonts w:hint="eastAsia" w:ascii="宋体" w:hAnsi="宋体" w:eastAsia="宋体" w:cs="宋体"/>
                <w:b/>
                <w:bCs/>
                <w:color w:val="auto"/>
                <w:sz w:val="24"/>
                <w:szCs w:val="24"/>
                <w:highlight w:val="none"/>
              </w:rPr>
            </w:pPr>
          </w:p>
        </w:tc>
        <w:tc>
          <w:tcPr>
            <w:tcW w:w="1275" w:type="dxa"/>
            <w:vAlign w:val="center"/>
          </w:tcPr>
          <w:p>
            <w:pPr>
              <w:spacing w:line="400" w:lineRule="exact"/>
              <w:jc w:val="center"/>
              <w:rPr>
                <w:rFonts w:hint="eastAsia" w:ascii="宋体" w:hAnsi="宋体" w:eastAsia="宋体" w:cs="宋体"/>
                <w:b/>
                <w:bCs/>
                <w:color w:val="auto"/>
                <w:sz w:val="24"/>
                <w:szCs w:val="24"/>
                <w:highlight w:val="none"/>
              </w:rPr>
            </w:pPr>
          </w:p>
        </w:tc>
        <w:tc>
          <w:tcPr>
            <w:tcW w:w="1276" w:type="dxa"/>
            <w:vAlign w:val="center"/>
          </w:tcPr>
          <w:p>
            <w:pPr>
              <w:spacing w:line="400" w:lineRule="exact"/>
              <w:jc w:val="center"/>
              <w:rPr>
                <w:rFonts w:hint="eastAsia" w:ascii="宋体" w:hAnsi="宋体" w:eastAsia="宋体" w:cs="宋体"/>
                <w:b/>
                <w:bCs/>
                <w:color w:val="auto"/>
                <w:sz w:val="24"/>
                <w:szCs w:val="24"/>
                <w:highlight w:val="none"/>
              </w:rPr>
            </w:pPr>
          </w:p>
        </w:tc>
        <w:tc>
          <w:tcPr>
            <w:tcW w:w="236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559" w:type="dxa"/>
            <w:vAlign w:val="center"/>
          </w:tcPr>
          <w:p>
            <w:pPr>
              <w:spacing w:line="400" w:lineRule="exact"/>
              <w:jc w:val="center"/>
              <w:rPr>
                <w:rFonts w:hint="eastAsia" w:ascii="宋体" w:hAnsi="宋体" w:eastAsia="宋体" w:cs="宋体"/>
                <w:b/>
                <w:bCs/>
                <w:color w:val="auto"/>
                <w:sz w:val="24"/>
                <w:szCs w:val="24"/>
                <w:highlight w:val="none"/>
              </w:rPr>
            </w:pPr>
          </w:p>
        </w:tc>
        <w:tc>
          <w:tcPr>
            <w:tcW w:w="2127" w:type="dxa"/>
            <w:vAlign w:val="center"/>
          </w:tcPr>
          <w:p>
            <w:pPr>
              <w:spacing w:line="400" w:lineRule="exact"/>
              <w:jc w:val="center"/>
              <w:rPr>
                <w:rFonts w:hint="eastAsia" w:ascii="宋体" w:hAnsi="宋体" w:eastAsia="宋体" w:cs="宋体"/>
                <w:b/>
                <w:bCs/>
                <w:color w:val="auto"/>
                <w:sz w:val="24"/>
                <w:szCs w:val="24"/>
                <w:highlight w:val="none"/>
              </w:rPr>
            </w:pPr>
          </w:p>
        </w:tc>
        <w:tc>
          <w:tcPr>
            <w:tcW w:w="1275" w:type="dxa"/>
            <w:vAlign w:val="center"/>
          </w:tcPr>
          <w:p>
            <w:pPr>
              <w:spacing w:line="400" w:lineRule="exact"/>
              <w:jc w:val="center"/>
              <w:rPr>
                <w:rFonts w:hint="eastAsia" w:ascii="宋体" w:hAnsi="宋体" w:eastAsia="宋体" w:cs="宋体"/>
                <w:b/>
                <w:bCs/>
                <w:color w:val="auto"/>
                <w:sz w:val="24"/>
                <w:szCs w:val="24"/>
                <w:highlight w:val="none"/>
              </w:rPr>
            </w:pPr>
          </w:p>
        </w:tc>
        <w:tc>
          <w:tcPr>
            <w:tcW w:w="1276" w:type="dxa"/>
            <w:vAlign w:val="center"/>
          </w:tcPr>
          <w:p>
            <w:pPr>
              <w:spacing w:line="400" w:lineRule="exact"/>
              <w:jc w:val="center"/>
              <w:rPr>
                <w:rFonts w:hint="eastAsia" w:ascii="宋体" w:hAnsi="宋体" w:eastAsia="宋体" w:cs="宋体"/>
                <w:b/>
                <w:bCs/>
                <w:color w:val="auto"/>
                <w:sz w:val="24"/>
                <w:szCs w:val="24"/>
                <w:highlight w:val="none"/>
              </w:rPr>
            </w:pPr>
          </w:p>
        </w:tc>
        <w:tc>
          <w:tcPr>
            <w:tcW w:w="236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559" w:type="dxa"/>
            <w:vAlign w:val="center"/>
          </w:tcPr>
          <w:p>
            <w:pPr>
              <w:spacing w:line="400" w:lineRule="exact"/>
              <w:jc w:val="center"/>
              <w:rPr>
                <w:rFonts w:hint="eastAsia" w:ascii="宋体" w:hAnsi="宋体" w:eastAsia="宋体" w:cs="宋体"/>
                <w:b/>
                <w:bCs/>
                <w:color w:val="auto"/>
                <w:sz w:val="24"/>
                <w:szCs w:val="24"/>
                <w:highlight w:val="none"/>
              </w:rPr>
            </w:pPr>
          </w:p>
        </w:tc>
        <w:tc>
          <w:tcPr>
            <w:tcW w:w="2127" w:type="dxa"/>
            <w:vAlign w:val="center"/>
          </w:tcPr>
          <w:p>
            <w:pPr>
              <w:spacing w:line="400" w:lineRule="exact"/>
              <w:jc w:val="center"/>
              <w:rPr>
                <w:rFonts w:hint="eastAsia" w:ascii="宋体" w:hAnsi="宋体" w:eastAsia="宋体" w:cs="宋体"/>
                <w:b/>
                <w:bCs/>
                <w:color w:val="auto"/>
                <w:sz w:val="24"/>
                <w:szCs w:val="24"/>
                <w:highlight w:val="none"/>
              </w:rPr>
            </w:pPr>
          </w:p>
        </w:tc>
        <w:tc>
          <w:tcPr>
            <w:tcW w:w="1275" w:type="dxa"/>
            <w:vAlign w:val="center"/>
          </w:tcPr>
          <w:p>
            <w:pPr>
              <w:spacing w:line="400" w:lineRule="exact"/>
              <w:jc w:val="center"/>
              <w:rPr>
                <w:rFonts w:hint="eastAsia" w:ascii="宋体" w:hAnsi="宋体" w:eastAsia="宋体" w:cs="宋体"/>
                <w:b/>
                <w:bCs/>
                <w:color w:val="auto"/>
                <w:sz w:val="24"/>
                <w:szCs w:val="24"/>
                <w:highlight w:val="none"/>
              </w:rPr>
            </w:pPr>
          </w:p>
        </w:tc>
        <w:tc>
          <w:tcPr>
            <w:tcW w:w="1276" w:type="dxa"/>
            <w:vAlign w:val="center"/>
          </w:tcPr>
          <w:p>
            <w:pPr>
              <w:spacing w:line="400" w:lineRule="exact"/>
              <w:jc w:val="center"/>
              <w:rPr>
                <w:rFonts w:hint="eastAsia" w:ascii="宋体" w:hAnsi="宋体" w:eastAsia="宋体" w:cs="宋体"/>
                <w:b/>
                <w:bCs/>
                <w:color w:val="auto"/>
                <w:sz w:val="24"/>
                <w:szCs w:val="24"/>
                <w:highlight w:val="none"/>
              </w:rPr>
            </w:pPr>
          </w:p>
        </w:tc>
        <w:tc>
          <w:tcPr>
            <w:tcW w:w="236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559" w:type="dxa"/>
            <w:vAlign w:val="center"/>
          </w:tcPr>
          <w:p>
            <w:pPr>
              <w:spacing w:line="400" w:lineRule="exact"/>
              <w:jc w:val="center"/>
              <w:rPr>
                <w:rFonts w:hint="eastAsia" w:ascii="宋体" w:hAnsi="宋体" w:eastAsia="宋体" w:cs="宋体"/>
                <w:b/>
                <w:bCs/>
                <w:color w:val="auto"/>
                <w:sz w:val="24"/>
                <w:szCs w:val="24"/>
                <w:highlight w:val="none"/>
              </w:rPr>
            </w:pPr>
          </w:p>
        </w:tc>
        <w:tc>
          <w:tcPr>
            <w:tcW w:w="2127" w:type="dxa"/>
            <w:vAlign w:val="center"/>
          </w:tcPr>
          <w:p>
            <w:pPr>
              <w:spacing w:line="400" w:lineRule="exact"/>
              <w:jc w:val="center"/>
              <w:rPr>
                <w:rFonts w:hint="eastAsia" w:ascii="宋体" w:hAnsi="宋体" w:eastAsia="宋体" w:cs="宋体"/>
                <w:b/>
                <w:bCs/>
                <w:color w:val="auto"/>
                <w:sz w:val="24"/>
                <w:szCs w:val="24"/>
                <w:highlight w:val="none"/>
              </w:rPr>
            </w:pPr>
          </w:p>
        </w:tc>
        <w:tc>
          <w:tcPr>
            <w:tcW w:w="1275" w:type="dxa"/>
            <w:vAlign w:val="center"/>
          </w:tcPr>
          <w:p>
            <w:pPr>
              <w:spacing w:line="400" w:lineRule="exact"/>
              <w:jc w:val="center"/>
              <w:rPr>
                <w:rFonts w:hint="eastAsia" w:ascii="宋体" w:hAnsi="宋体" w:eastAsia="宋体" w:cs="宋体"/>
                <w:b/>
                <w:bCs/>
                <w:color w:val="auto"/>
                <w:sz w:val="24"/>
                <w:szCs w:val="24"/>
                <w:highlight w:val="none"/>
              </w:rPr>
            </w:pPr>
          </w:p>
        </w:tc>
        <w:tc>
          <w:tcPr>
            <w:tcW w:w="1276" w:type="dxa"/>
            <w:vAlign w:val="center"/>
          </w:tcPr>
          <w:p>
            <w:pPr>
              <w:spacing w:line="400" w:lineRule="exact"/>
              <w:jc w:val="center"/>
              <w:rPr>
                <w:rFonts w:hint="eastAsia" w:ascii="宋体" w:hAnsi="宋体" w:eastAsia="宋体" w:cs="宋体"/>
                <w:b/>
                <w:bCs/>
                <w:color w:val="auto"/>
                <w:sz w:val="24"/>
                <w:szCs w:val="24"/>
                <w:highlight w:val="none"/>
              </w:rPr>
            </w:pPr>
          </w:p>
        </w:tc>
        <w:tc>
          <w:tcPr>
            <w:tcW w:w="236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559" w:type="dxa"/>
            <w:vAlign w:val="center"/>
          </w:tcPr>
          <w:p>
            <w:pPr>
              <w:spacing w:line="400" w:lineRule="exact"/>
              <w:jc w:val="center"/>
              <w:rPr>
                <w:rFonts w:hint="eastAsia" w:ascii="宋体" w:hAnsi="宋体" w:eastAsia="宋体" w:cs="宋体"/>
                <w:b/>
                <w:bCs/>
                <w:color w:val="auto"/>
                <w:sz w:val="24"/>
                <w:szCs w:val="24"/>
                <w:highlight w:val="none"/>
              </w:rPr>
            </w:pPr>
          </w:p>
        </w:tc>
        <w:tc>
          <w:tcPr>
            <w:tcW w:w="2127" w:type="dxa"/>
            <w:vAlign w:val="center"/>
          </w:tcPr>
          <w:p>
            <w:pPr>
              <w:spacing w:line="400" w:lineRule="exact"/>
              <w:jc w:val="center"/>
              <w:rPr>
                <w:rFonts w:hint="eastAsia" w:ascii="宋体" w:hAnsi="宋体" w:eastAsia="宋体" w:cs="宋体"/>
                <w:b/>
                <w:bCs/>
                <w:color w:val="auto"/>
                <w:sz w:val="24"/>
                <w:szCs w:val="24"/>
                <w:highlight w:val="none"/>
              </w:rPr>
            </w:pPr>
          </w:p>
        </w:tc>
        <w:tc>
          <w:tcPr>
            <w:tcW w:w="1275" w:type="dxa"/>
            <w:vAlign w:val="center"/>
          </w:tcPr>
          <w:p>
            <w:pPr>
              <w:spacing w:line="400" w:lineRule="exact"/>
              <w:jc w:val="center"/>
              <w:rPr>
                <w:rFonts w:hint="eastAsia" w:ascii="宋体" w:hAnsi="宋体" w:eastAsia="宋体" w:cs="宋体"/>
                <w:b/>
                <w:bCs/>
                <w:color w:val="auto"/>
                <w:sz w:val="24"/>
                <w:szCs w:val="24"/>
                <w:highlight w:val="none"/>
              </w:rPr>
            </w:pPr>
          </w:p>
        </w:tc>
        <w:tc>
          <w:tcPr>
            <w:tcW w:w="1276" w:type="dxa"/>
            <w:vAlign w:val="center"/>
          </w:tcPr>
          <w:p>
            <w:pPr>
              <w:spacing w:line="400" w:lineRule="exact"/>
              <w:jc w:val="center"/>
              <w:rPr>
                <w:rFonts w:hint="eastAsia" w:ascii="宋体" w:hAnsi="宋体" w:eastAsia="宋体" w:cs="宋体"/>
                <w:b/>
                <w:bCs/>
                <w:color w:val="auto"/>
                <w:sz w:val="24"/>
                <w:szCs w:val="24"/>
                <w:highlight w:val="none"/>
              </w:rPr>
            </w:pPr>
          </w:p>
        </w:tc>
        <w:tc>
          <w:tcPr>
            <w:tcW w:w="2366" w:type="dxa"/>
          </w:tcPr>
          <w:p>
            <w:pPr>
              <w:spacing w:line="400" w:lineRule="exact"/>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hint="eastAsia" w:ascii="宋体" w:hAnsi="宋体" w:eastAsia="宋体" w:cs="宋体"/>
                <w:b/>
                <w:bCs/>
                <w:color w:val="auto"/>
                <w:sz w:val="24"/>
                <w:szCs w:val="24"/>
                <w:highlight w:val="none"/>
              </w:rPr>
            </w:pPr>
          </w:p>
        </w:tc>
        <w:tc>
          <w:tcPr>
            <w:tcW w:w="1559" w:type="dxa"/>
            <w:vAlign w:val="center"/>
          </w:tcPr>
          <w:p>
            <w:pPr>
              <w:spacing w:line="400" w:lineRule="exact"/>
              <w:jc w:val="center"/>
              <w:rPr>
                <w:rFonts w:hint="eastAsia" w:ascii="宋体" w:hAnsi="宋体" w:eastAsia="宋体" w:cs="宋体"/>
                <w:b/>
                <w:bCs/>
                <w:color w:val="auto"/>
                <w:sz w:val="24"/>
                <w:szCs w:val="24"/>
                <w:highlight w:val="none"/>
              </w:rPr>
            </w:pPr>
          </w:p>
        </w:tc>
        <w:tc>
          <w:tcPr>
            <w:tcW w:w="2127" w:type="dxa"/>
            <w:vAlign w:val="center"/>
          </w:tcPr>
          <w:p>
            <w:pPr>
              <w:spacing w:line="400" w:lineRule="exact"/>
              <w:jc w:val="center"/>
              <w:rPr>
                <w:rFonts w:hint="eastAsia" w:ascii="宋体" w:hAnsi="宋体" w:eastAsia="宋体" w:cs="宋体"/>
                <w:b/>
                <w:bCs/>
                <w:color w:val="auto"/>
                <w:sz w:val="24"/>
                <w:szCs w:val="24"/>
                <w:highlight w:val="none"/>
              </w:rPr>
            </w:pPr>
          </w:p>
        </w:tc>
        <w:tc>
          <w:tcPr>
            <w:tcW w:w="1275" w:type="dxa"/>
            <w:vAlign w:val="center"/>
          </w:tcPr>
          <w:p>
            <w:pPr>
              <w:spacing w:line="400" w:lineRule="exact"/>
              <w:jc w:val="center"/>
              <w:rPr>
                <w:rFonts w:hint="eastAsia" w:ascii="宋体" w:hAnsi="宋体" w:eastAsia="宋体" w:cs="宋体"/>
                <w:b/>
                <w:bCs/>
                <w:color w:val="auto"/>
                <w:sz w:val="24"/>
                <w:szCs w:val="24"/>
                <w:highlight w:val="none"/>
              </w:rPr>
            </w:pPr>
          </w:p>
        </w:tc>
        <w:tc>
          <w:tcPr>
            <w:tcW w:w="1276" w:type="dxa"/>
            <w:vAlign w:val="center"/>
          </w:tcPr>
          <w:p>
            <w:pPr>
              <w:spacing w:line="400" w:lineRule="exact"/>
              <w:jc w:val="center"/>
              <w:rPr>
                <w:rFonts w:hint="eastAsia" w:ascii="宋体" w:hAnsi="宋体" w:eastAsia="宋体" w:cs="宋体"/>
                <w:b/>
                <w:bCs/>
                <w:color w:val="auto"/>
                <w:sz w:val="24"/>
                <w:szCs w:val="24"/>
                <w:highlight w:val="none"/>
              </w:rPr>
            </w:pPr>
          </w:p>
        </w:tc>
        <w:tc>
          <w:tcPr>
            <w:tcW w:w="2366" w:type="dxa"/>
          </w:tcPr>
          <w:p>
            <w:pPr>
              <w:spacing w:line="400" w:lineRule="exact"/>
              <w:jc w:val="center"/>
              <w:rPr>
                <w:rFonts w:hint="eastAsia" w:ascii="宋体" w:hAnsi="宋体" w:eastAsia="宋体" w:cs="宋体"/>
                <w:b/>
                <w:bCs/>
                <w:color w:val="auto"/>
                <w:sz w:val="24"/>
                <w:szCs w:val="24"/>
                <w:highlight w:val="none"/>
              </w:rPr>
            </w:pPr>
          </w:p>
        </w:tc>
      </w:tr>
    </w:tbl>
    <w:p>
      <w:pPr>
        <w:spacing w:line="400" w:lineRule="exact"/>
        <w:ind w:left="706" w:hanging="705" w:hangingChars="2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备注：证明材料附后</w:t>
      </w:r>
    </w:p>
    <w:p>
      <w:pPr>
        <w:widowControl/>
        <w:spacing w:line="400" w:lineRule="exact"/>
        <w:rPr>
          <w:rFonts w:hint="eastAsia" w:ascii="宋体" w:hAnsi="宋体" w:eastAsia="宋体" w:cs="宋体"/>
          <w:color w:val="auto"/>
          <w:kern w:val="0"/>
          <w:sz w:val="24"/>
          <w:szCs w:val="24"/>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附件12</w:t>
      </w:r>
    </w:p>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采购需求偏离表</w:t>
      </w:r>
    </w:p>
    <w:p>
      <w:pPr>
        <w:pStyle w:val="17"/>
        <w:spacing w:after="0" w:line="400" w:lineRule="exact"/>
        <w:ind w:left="0" w:leftChars="0" w:right="0" w:rightChars="0"/>
        <w:rPr>
          <w:rFonts w:hint="eastAsia" w:ascii="宋体" w:hAnsi="宋体" w:eastAsia="宋体" w:cs="宋体"/>
          <w:color w:val="auto"/>
          <w:highlight w:val="none"/>
        </w:rPr>
      </w:pPr>
      <w:r>
        <w:rPr>
          <w:rFonts w:hint="eastAsia" w:ascii="宋体" w:hAnsi="宋体" w:eastAsia="宋体" w:cs="宋体"/>
          <w:b/>
          <w:color w:val="auto"/>
          <w:sz w:val="24"/>
          <w:szCs w:val="24"/>
          <w:highlight w:val="none"/>
        </w:rPr>
        <w:t xml:space="preserve">项目名称：                       项目编号：                  </w:t>
      </w:r>
    </w:p>
    <w:tbl>
      <w:tblPr>
        <w:tblStyle w:val="32"/>
        <w:tblW w:w="891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6"/>
        <w:gridCol w:w="2586"/>
        <w:gridCol w:w="2044"/>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序号</w:t>
            </w:r>
          </w:p>
        </w:tc>
        <w:tc>
          <w:tcPr>
            <w:tcW w:w="1656" w:type="dxa"/>
            <w:vAlign w:val="center"/>
          </w:tcPr>
          <w:p>
            <w:pPr>
              <w:snapToGrid w:val="0"/>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招标文件要求</w:t>
            </w:r>
          </w:p>
        </w:tc>
        <w:tc>
          <w:tcPr>
            <w:tcW w:w="2586" w:type="dxa"/>
            <w:vAlign w:val="center"/>
          </w:tcPr>
          <w:p>
            <w:pPr>
              <w:snapToGrid w:val="0"/>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投标文件对应规范</w:t>
            </w:r>
          </w:p>
        </w:tc>
        <w:tc>
          <w:tcPr>
            <w:tcW w:w="2044" w:type="dxa"/>
            <w:vAlign w:val="center"/>
          </w:tcPr>
          <w:p>
            <w:pPr>
              <w:snapToGrid w:val="0"/>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是否偏离</w:t>
            </w:r>
          </w:p>
          <w:p>
            <w:pPr>
              <w:snapToGrid w:val="0"/>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（提供说明）</w:t>
            </w:r>
          </w:p>
        </w:tc>
        <w:tc>
          <w:tcPr>
            <w:tcW w:w="1781" w:type="dxa"/>
            <w:vAlign w:val="center"/>
          </w:tcPr>
          <w:p>
            <w:pPr>
              <w:snapToGrid w:val="0"/>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要求提供的证明材料页码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18" w:type="dxa"/>
            <w:gridSpan w:val="5"/>
            <w:vAlign w:val="center"/>
          </w:tcPr>
          <w:p>
            <w:pPr>
              <w:snapToGrid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58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44"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781"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58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44"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781"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58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44"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781"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58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44"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781"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rPr>
                <w:rFonts w:hint="eastAsia" w:ascii="宋体" w:hAnsi="宋体" w:eastAsia="宋体" w:cs="宋体"/>
                <w:color w:val="auto"/>
                <w:spacing w:val="-6"/>
                <w:sz w:val="24"/>
                <w:highlight w:val="none"/>
              </w:rPr>
            </w:pPr>
          </w:p>
        </w:tc>
        <w:tc>
          <w:tcPr>
            <w:tcW w:w="1656" w:type="dxa"/>
            <w:vAlign w:val="center"/>
          </w:tcPr>
          <w:p>
            <w:pPr>
              <w:snapToGrid w:val="0"/>
              <w:spacing w:line="400" w:lineRule="exact"/>
              <w:rPr>
                <w:rFonts w:hint="eastAsia" w:ascii="宋体" w:hAnsi="宋体" w:eastAsia="宋体" w:cs="宋体"/>
                <w:color w:val="auto"/>
                <w:spacing w:val="-6"/>
                <w:sz w:val="24"/>
                <w:highlight w:val="none"/>
              </w:rPr>
            </w:pPr>
          </w:p>
        </w:tc>
        <w:tc>
          <w:tcPr>
            <w:tcW w:w="258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44"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781"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18" w:type="dxa"/>
            <w:gridSpan w:val="5"/>
            <w:vAlign w:val="center"/>
          </w:tcPr>
          <w:p>
            <w:pPr>
              <w:snapToGrid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rPr>
                <w:rFonts w:hint="eastAsia" w:ascii="宋体" w:hAnsi="宋体" w:eastAsia="宋体" w:cs="宋体"/>
                <w:color w:val="auto"/>
                <w:spacing w:val="-6"/>
                <w:sz w:val="24"/>
                <w:highlight w:val="none"/>
              </w:rPr>
            </w:pPr>
          </w:p>
        </w:tc>
        <w:tc>
          <w:tcPr>
            <w:tcW w:w="1656" w:type="dxa"/>
            <w:vAlign w:val="center"/>
          </w:tcPr>
          <w:p>
            <w:pPr>
              <w:snapToGrid w:val="0"/>
              <w:spacing w:line="400" w:lineRule="exact"/>
              <w:rPr>
                <w:rFonts w:hint="eastAsia" w:ascii="宋体" w:hAnsi="宋体" w:eastAsia="宋体" w:cs="宋体"/>
                <w:color w:val="auto"/>
                <w:spacing w:val="-6"/>
                <w:sz w:val="24"/>
                <w:highlight w:val="none"/>
              </w:rPr>
            </w:pPr>
          </w:p>
        </w:tc>
        <w:tc>
          <w:tcPr>
            <w:tcW w:w="258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44"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781"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58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44"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781"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58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44"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781"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58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44"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781" w:type="dxa"/>
            <w:vAlign w:val="center"/>
          </w:tcPr>
          <w:p>
            <w:pPr>
              <w:snapToGrid w:val="0"/>
              <w:spacing w:line="400" w:lineRule="exact"/>
              <w:jc w:val="center"/>
              <w:rPr>
                <w:rFonts w:hint="eastAsia" w:ascii="宋体" w:hAnsi="宋体" w:eastAsia="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586"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2044" w:type="dxa"/>
            <w:vAlign w:val="center"/>
          </w:tcPr>
          <w:p>
            <w:pPr>
              <w:snapToGrid w:val="0"/>
              <w:spacing w:line="400" w:lineRule="exact"/>
              <w:jc w:val="center"/>
              <w:rPr>
                <w:rFonts w:hint="eastAsia" w:ascii="宋体" w:hAnsi="宋体" w:eastAsia="宋体" w:cs="宋体"/>
                <w:color w:val="auto"/>
                <w:spacing w:val="-6"/>
                <w:sz w:val="24"/>
                <w:highlight w:val="none"/>
              </w:rPr>
            </w:pPr>
          </w:p>
        </w:tc>
        <w:tc>
          <w:tcPr>
            <w:tcW w:w="1781" w:type="dxa"/>
            <w:vAlign w:val="center"/>
          </w:tcPr>
          <w:p>
            <w:pPr>
              <w:snapToGrid w:val="0"/>
              <w:spacing w:line="400" w:lineRule="exact"/>
              <w:jc w:val="center"/>
              <w:rPr>
                <w:rFonts w:hint="eastAsia" w:ascii="宋体" w:hAnsi="宋体" w:eastAsia="宋体" w:cs="宋体"/>
                <w:color w:val="auto"/>
                <w:spacing w:val="-6"/>
                <w:sz w:val="24"/>
                <w:highlight w:val="none"/>
              </w:rPr>
            </w:pPr>
          </w:p>
        </w:tc>
      </w:tr>
    </w:tbl>
    <w:p>
      <w:pPr>
        <w:pStyle w:val="17"/>
        <w:spacing w:after="0" w:line="400" w:lineRule="exact"/>
        <w:ind w:left="0" w:leftChars="0" w:right="0" w:rightChars="0"/>
        <w:rPr>
          <w:rFonts w:hint="eastAsia" w:ascii="宋体" w:hAnsi="宋体" w:eastAsia="宋体" w:cs="宋体"/>
          <w:b/>
          <w:bCs/>
          <w:color w:val="auto"/>
          <w:spacing w:val="-6"/>
          <w:sz w:val="24"/>
          <w:highlight w:val="none"/>
        </w:rPr>
      </w:pPr>
    </w:p>
    <w:p>
      <w:pPr>
        <w:adjustRightInd w:val="0"/>
        <w:snapToGrid w:val="0"/>
        <w:spacing w:line="400" w:lineRule="exact"/>
        <w:jc w:val="left"/>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注意：1.逐项按照招标文件要求填写响应规格；</w:t>
      </w:r>
    </w:p>
    <w:p>
      <w:pPr>
        <w:adjustRightInd w:val="0"/>
        <w:snapToGrid w:val="0"/>
        <w:spacing w:line="400" w:lineRule="exact"/>
        <w:ind w:firstLine="687" w:firstLineChars="300"/>
        <w:jc w:val="left"/>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2.偏离说明是指对招标文件要求存在不同之处的解释说明。偏离系指：正偏离（高于采购需求）、负偏离（低于采购需求或未按采购需求提供相应证明材料的）、无偏离（满足采购需求）。</w:t>
      </w:r>
    </w:p>
    <w:p>
      <w:pPr>
        <w:adjustRightInd w:val="0"/>
        <w:snapToGrid w:val="0"/>
        <w:spacing w:line="400" w:lineRule="exact"/>
        <w:ind w:firstLine="687" w:firstLineChars="300"/>
        <w:jc w:val="left"/>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3.商务要求、技术要求的内容必须在《采购需求偏离表》中完整体现。不能按照技术要求提供</w:t>
      </w:r>
      <w:r>
        <w:rPr>
          <w:rFonts w:hint="eastAsia" w:ascii="宋体" w:hAnsi="宋体" w:cs="宋体"/>
          <w:b/>
          <w:bCs/>
          <w:color w:val="auto"/>
          <w:spacing w:val="-6"/>
          <w:sz w:val="24"/>
          <w:szCs w:val="24"/>
          <w:highlight w:val="none"/>
          <w:lang w:val="en-US" w:eastAsia="zh-CN"/>
        </w:rPr>
        <w:t>检测报告复印件、软件截图或接口截图</w:t>
      </w:r>
      <w:r>
        <w:rPr>
          <w:rFonts w:hint="eastAsia" w:ascii="宋体" w:hAnsi="宋体" w:eastAsia="宋体" w:cs="宋体"/>
          <w:b/>
          <w:bCs/>
          <w:color w:val="auto"/>
          <w:spacing w:val="-6"/>
          <w:sz w:val="24"/>
          <w:szCs w:val="24"/>
          <w:highlight w:val="none"/>
        </w:rPr>
        <w:t>等证明文件的，视为负偏离。在</w:t>
      </w:r>
      <w:r>
        <w:rPr>
          <w:rFonts w:hint="eastAsia" w:ascii="宋体" w:hAnsi="宋体" w:cs="宋体"/>
          <w:b/>
          <w:bCs/>
          <w:color w:val="auto"/>
          <w:spacing w:val="-6"/>
          <w:sz w:val="24"/>
          <w:szCs w:val="24"/>
          <w:highlight w:val="none"/>
          <w:lang w:val="en-US" w:eastAsia="zh-CN"/>
        </w:rPr>
        <w:t>检测报告复印件、软件截图或接口截图</w:t>
      </w:r>
      <w:r>
        <w:rPr>
          <w:rFonts w:hint="eastAsia" w:ascii="宋体" w:hAnsi="宋体" w:eastAsia="宋体" w:cs="宋体"/>
          <w:b/>
          <w:bCs/>
          <w:color w:val="auto"/>
          <w:spacing w:val="-6"/>
          <w:sz w:val="24"/>
          <w:szCs w:val="24"/>
          <w:highlight w:val="none"/>
        </w:rPr>
        <w:t>等证明文件中做相应的明显标记。</w:t>
      </w:r>
    </w:p>
    <w:p>
      <w:pPr>
        <w:widowControl/>
        <w:spacing w:line="400" w:lineRule="exact"/>
        <w:rPr>
          <w:rFonts w:hint="eastAsia" w:ascii="宋体" w:hAnsi="宋体" w:eastAsia="宋体" w:cs="宋体"/>
          <w:color w:val="auto"/>
          <w:kern w:val="0"/>
          <w:sz w:val="24"/>
          <w:szCs w:val="24"/>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附件13</w:t>
      </w:r>
    </w:p>
    <w:p>
      <w:pPr>
        <w:spacing w:line="400" w:lineRule="exact"/>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项目组成员一览表</w:t>
      </w:r>
    </w:p>
    <w:p>
      <w:pPr>
        <w:pStyle w:val="18"/>
        <w:spacing w:line="400" w:lineRule="atLeas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（1）项目负责人简历表</w:t>
      </w:r>
    </w:p>
    <w:p>
      <w:pPr>
        <w:pStyle w:val="18"/>
        <w:spacing w:line="400" w:lineRule="atLeast"/>
        <w:ind w:left="720" w:hanging="720" w:hangingChars="3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                                            项目编号：</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843"/>
        <w:gridCol w:w="961"/>
        <w:gridCol w:w="1782"/>
        <w:gridCol w:w="109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rPr>
        <w:tc>
          <w:tcPr>
            <w:tcW w:w="1552" w:type="dxa"/>
            <w:tcBorders>
              <w:top w:val="single" w:color="auto" w:sz="12" w:space="0"/>
              <w:left w:val="single" w:color="auto" w:sz="12"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姓 名</w:t>
            </w:r>
          </w:p>
        </w:tc>
        <w:tc>
          <w:tcPr>
            <w:tcW w:w="1843" w:type="dxa"/>
            <w:tcBorders>
              <w:top w:val="single" w:color="auto" w:sz="12"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c>
          <w:tcPr>
            <w:tcW w:w="961" w:type="dxa"/>
            <w:tcBorders>
              <w:top w:val="single" w:color="auto" w:sz="12"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性 别</w:t>
            </w:r>
          </w:p>
        </w:tc>
        <w:tc>
          <w:tcPr>
            <w:tcW w:w="1782" w:type="dxa"/>
            <w:tcBorders>
              <w:top w:val="single" w:color="auto" w:sz="12"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c>
          <w:tcPr>
            <w:tcW w:w="1096" w:type="dxa"/>
            <w:tcBorders>
              <w:top w:val="single" w:color="auto" w:sz="12"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年 龄</w:t>
            </w:r>
          </w:p>
        </w:tc>
        <w:tc>
          <w:tcPr>
            <w:tcW w:w="1646" w:type="dxa"/>
            <w:tcBorders>
              <w:top w:val="single" w:color="auto" w:sz="12" w:space="0"/>
              <w:left w:val="single" w:color="auto" w:sz="6" w:space="0"/>
              <w:bottom w:val="single" w:color="auto" w:sz="6" w:space="0"/>
              <w:right w:val="single" w:color="auto" w:sz="12"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1552" w:type="dxa"/>
            <w:tcBorders>
              <w:top w:val="single" w:color="auto" w:sz="6" w:space="0"/>
              <w:left w:val="single" w:color="auto" w:sz="12"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学 历</w:t>
            </w:r>
          </w:p>
        </w:tc>
        <w:tc>
          <w:tcPr>
            <w:tcW w:w="1843" w:type="dxa"/>
            <w:tcBorders>
              <w:top w:val="single" w:color="auto" w:sz="6"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c>
          <w:tcPr>
            <w:tcW w:w="961" w:type="dxa"/>
            <w:tcBorders>
              <w:top w:val="single" w:color="auto" w:sz="6"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职 称</w:t>
            </w:r>
          </w:p>
        </w:tc>
        <w:tc>
          <w:tcPr>
            <w:tcW w:w="1782" w:type="dxa"/>
            <w:tcBorders>
              <w:top w:val="single" w:color="auto" w:sz="6"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c>
          <w:tcPr>
            <w:tcW w:w="1096" w:type="dxa"/>
            <w:tcBorders>
              <w:top w:val="single" w:color="auto" w:sz="6"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职 务</w:t>
            </w:r>
          </w:p>
        </w:tc>
        <w:tc>
          <w:tcPr>
            <w:tcW w:w="1646" w:type="dxa"/>
            <w:tcBorders>
              <w:top w:val="single" w:color="auto" w:sz="6" w:space="0"/>
              <w:left w:val="single" w:color="auto" w:sz="6" w:space="0"/>
              <w:bottom w:val="single" w:color="auto" w:sz="6" w:space="0"/>
              <w:right w:val="single" w:color="auto" w:sz="12"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1552" w:type="dxa"/>
            <w:tcBorders>
              <w:top w:val="single" w:color="auto" w:sz="6" w:space="0"/>
              <w:left w:val="single" w:color="auto" w:sz="12"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联系电话</w:t>
            </w:r>
          </w:p>
        </w:tc>
        <w:tc>
          <w:tcPr>
            <w:tcW w:w="2804" w:type="dxa"/>
            <w:gridSpan w:val="2"/>
            <w:tcBorders>
              <w:top w:val="single" w:color="auto" w:sz="6"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c>
          <w:tcPr>
            <w:tcW w:w="1782" w:type="dxa"/>
            <w:tcBorders>
              <w:top w:val="single" w:color="auto" w:sz="6"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手 机</w:t>
            </w:r>
          </w:p>
        </w:tc>
        <w:tc>
          <w:tcPr>
            <w:tcW w:w="2742" w:type="dxa"/>
            <w:gridSpan w:val="2"/>
            <w:tcBorders>
              <w:top w:val="single" w:color="auto" w:sz="6" w:space="0"/>
              <w:left w:val="single" w:color="auto" w:sz="6" w:space="0"/>
              <w:bottom w:val="single" w:color="auto" w:sz="6" w:space="0"/>
              <w:right w:val="single" w:color="auto" w:sz="12"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4" w:hRule="atLeast"/>
        </w:trPr>
        <w:tc>
          <w:tcPr>
            <w:tcW w:w="8880" w:type="dxa"/>
            <w:gridSpan w:val="6"/>
            <w:tcBorders>
              <w:top w:val="single" w:color="auto" w:sz="6" w:space="0"/>
              <w:left w:val="single" w:color="auto" w:sz="12" w:space="0"/>
              <w:bottom w:val="single" w:color="auto" w:sz="12" w:space="0"/>
              <w:right w:val="single" w:color="auto" w:sz="12" w:space="0"/>
            </w:tcBorders>
            <w:noWrap/>
          </w:tcPr>
          <w:p>
            <w:pPr>
              <w:pStyle w:val="18"/>
              <w:spacing w:line="400" w:lineRule="atLeast"/>
              <w:ind w:left="720" w:hanging="720" w:hanging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近五年从事相关工作经历及业绩：</w:t>
            </w:r>
          </w:p>
        </w:tc>
      </w:tr>
    </w:tbl>
    <w:p>
      <w:pPr>
        <w:spacing w:line="360" w:lineRule="exact"/>
        <w:rPr>
          <w:rFonts w:hint="eastAsia" w:ascii="宋体" w:hAnsi="宋体" w:eastAsia="宋体" w:cs="宋体"/>
          <w:color w:val="auto"/>
          <w:sz w:val="22"/>
          <w:highlight w:val="none"/>
        </w:rPr>
      </w:pPr>
      <w:bookmarkStart w:id="116" w:name="_Toc384303168"/>
      <w:bookmarkStart w:id="117" w:name="_Toc433019962"/>
      <w:bookmarkStart w:id="118" w:name="_Toc505324108"/>
      <w:bookmarkStart w:id="119" w:name="_Toc402258846"/>
      <w:r>
        <w:rPr>
          <w:rFonts w:hint="eastAsia" w:ascii="宋体" w:hAnsi="宋体" w:eastAsia="宋体" w:cs="宋体"/>
          <w:color w:val="auto"/>
          <w:sz w:val="22"/>
          <w:highlight w:val="none"/>
        </w:rPr>
        <w:t>注：1、本表应附项目负责人相关证明材料。</w:t>
      </w:r>
    </w:p>
    <w:p>
      <w:pPr>
        <w:spacing w:line="360" w:lineRule="exact"/>
        <w:rPr>
          <w:rFonts w:hint="eastAsia" w:ascii="宋体" w:hAnsi="宋体" w:eastAsia="宋体" w:cs="宋体"/>
          <w:b/>
          <w:color w:val="auto"/>
          <w:sz w:val="22"/>
          <w:highlight w:val="none"/>
        </w:rPr>
      </w:pPr>
      <w:r>
        <w:rPr>
          <w:rFonts w:hint="eastAsia" w:ascii="宋体" w:hAnsi="宋体" w:eastAsia="宋体" w:cs="宋体"/>
          <w:color w:val="auto"/>
          <w:sz w:val="22"/>
          <w:highlight w:val="none"/>
        </w:rPr>
        <w:t>2、项目负责人在服务期内不得更换，因不可抗力（比如死亡、精神病等）、长期疾病、辞职或者调离原工作企业不能履行职责（长期是指时间在3个月以上）、因涉嫌犯罪或犯罪被羁押或判刑等特殊情况更换项目负责人的需经采购人同意。</w:t>
      </w:r>
    </w:p>
    <w:p>
      <w:pPr>
        <w:widowControl/>
        <w:spacing w:line="400" w:lineRule="exact"/>
        <w:rPr>
          <w:rFonts w:hint="eastAsia" w:ascii="宋体" w:hAnsi="宋体" w:eastAsia="宋体" w:cs="宋体"/>
          <w:color w:val="auto"/>
          <w:kern w:val="0"/>
          <w:sz w:val="24"/>
          <w:szCs w:val="24"/>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r>
        <w:rPr>
          <w:rFonts w:hint="eastAsia" w:ascii="宋体" w:hAnsi="宋体" w:eastAsia="宋体" w:cs="宋体"/>
          <w:b/>
          <w:bCs/>
          <w:color w:val="auto"/>
          <w:szCs w:val="24"/>
          <w:highlight w:val="none"/>
        </w:rPr>
        <w:t>（2）安全总监简历表</w:t>
      </w:r>
    </w:p>
    <w:p>
      <w:pPr>
        <w:pStyle w:val="18"/>
        <w:spacing w:line="400" w:lineRule="atLeast"/>
        <w:ind w:left="720" w:hanging="720" w:hangingChars="3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                                            项目编号：</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843"/>
        <w:gridCol w:w="961"/>
        <w:gridCol w:w="1782"/>
        <w:gridCol w:w="109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rPr>
        <w:tc>
          <w:tcPr>
            <w:tcW w:w="1552" w:type="dxa"/>
            <w:tcBorders>
              <w:top w:val="single" w:color="auto" w:sz="12" w:space="0"/>
              <w:left w:val="single" w:color="auto" w:sz="12"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姓 名</w:t>
            </w:r>
          </w:p>
        </w:tc>
        <w:tc>
          <w:tcPr>
            <w:tcW w:w="1843" w:type="dxa"/>
            <w:tcBorders>
              <w:top w:val="single" w:color="auto" w:sz="12"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c>
          <w:tcPr>
            <w:tcW w:w="961" w:type="dxa"/>
            <w:tcBorders>
              <w:top w:val="single" w:color="auto" w:sz="12"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性 别</w:t>
            </w:r>
          </w:p>
        </w:tc>
        <w:tc>
          <w:tcPr>
            <w:tcW w:w="1782" w:type="dxa"/>
            <w:tcBorders>
              <w:top w:val="single" w:color="auto" w:sz="12"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c>
          <w:tcPr>
            <w:tcW w:w="1096" w:type="dxa"/>
            <w:tcBorders>
              <w:top w:val="single" w:color="auto" w:sz="12"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年 龄</w:t>
            </w:r>
          </w:p>
        </w:tc>
        <w:tc>
          <w:tcPr>
            <w:tcW w:w="1646" w:type="dxa"/>
            <w:tcBorders>
              <w:top w:val="single" w:color="auto" w:sz="12" w:space="0"/>
              <w:left w:val="single" w:color="auto" w:sz="6" w:space="0"/>
              <w:bottom w:val="single" w:color="auto" w:sz="6" w:space="0"/>
              <w:right w:val="single" w:color="auto" w:sz="12"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1552" w:type="dxa"/>
            <w:tcBorders>
              <w:top w:val="single" w:color="auto" w:sz="6" w:space="0"/>
              <w:left w:val="single" w:color="auto" w:sz="12"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学 历</w:t>
            </w:r>
          </w:p>
        </w:tc>
        <w:tc>
          <w:tcPr>
            <w:tcW w:w="1843" w:type="dxa"/>
            <w:tcBorders>
              <w:top w:val="single" w:color="auto" w:sz="6"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c>
          <w:tcPr>
            <w:tcW w:w="961" w:type="dxa"/>
            <w:tcBorders>
              <w:top w:val="single" w:color="auto" w:sz="6"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职 称</w:t>
            </w:r>
          </w:p>
        </w:tc>
        <w:tc>
          <w:tcPr>
            <w:tcW w:w="1782" w:type="dxa"/>
            <w:tcBorders>
              <w:top w:val="single" w:color="auto" w:sz="6"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c>
          <w:tcPr>
            <w:tcW w:w="1096" w:type="dxa"/>
            <w:tcBorders>
              <w:top w:val="single" w:color="auto" w:sz="6"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职 务</w:t>
            </w:r>
          </w:p>
        </w:tc>
        <w:tc>
          <w:tcPr>
            <w:tcW w:w="1646" w:type="dxa"/>
            <w:tcBorders>
              <w:top w:val="single" w:color="auto" w:sz="6" w:space="0"/>
              <w:left w:val="single" w:color="auto" w:sz="6" w:space="0"/>
              <w:bottom w:val="single" w:color="auto" w:sz="6" w:space="0"/>
              <w:right w:val="single" w:color="auto" w:sz="12"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1552" w:type="dxa"/>
            <w:tcBorders>
              <w:top w:val="single" w:color="auto" w:sz="6" w:space="0"/>
              <w:left w:val="single" w:color="auto" w:sz="12"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联系电话</w:t>
            </w:r>
          </w:p>
        </w:tc>
        <w:tc>
          <w:tcPr>
            <w:tcW w:w="2804" w:type="dxa"/>
            <w:gridSpan w:val="2"/>
            <w:tcBorders>
              <w:top w:val="single" w:color="auto" w:sz="6"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c>
          <w:tcPr>
            <w:tcW w:w="1782" w:type="dxa"/>
            <w:tcBorders>
              <w:top w:val="single" w:color="auto" w:sz="6" w:space="0"/>
              <w:left w:val="single" w:color="auto" w:sz="6" w:space="0"/>
              <w:bottom w:val="single" w:color="auto" w:sz="6" w:space="0"/>
              <w:right w:val="single" w:color="auto" w:sz="6"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手 机</w:t>
            </w:r>
          </w:p>
        </w:tc>
        <w:tc>
          <w:tcPr>
            <w:tcW w:w="2742" w:type="dxa"/>
            <w:gridSpan w:val="2"/>
            <w:tcBorders>
              <w:top w:val="single" w:color="auto" w:sz="6" w:space="0"/>
              <w:left w:val="single" w:color="auto" w:sz="6" w:space="0"/>
              <w:bottom w:val="single" w:color="auto" w:sz="6" w:space="0"/>
              <w:right w:val="single" w:color="auto" w:sz="12" w:space="0"/>
            </w:tcBorders>
            <w:noWrap/>
            <w:vAlign w:val="center"/>
          </w:tcPr>
          <w:p>
            <w:pPr>
              <w:pStyle w:val="18"/>
              <w:spacing w:line="400" w:lineRule="atLeast"/>
              <w:ind w:left="720" w:hanging="720" w:hangingChars="300"/>
              <w:jc w:val="center"/>
              <w:rPr>
                <w:rFonts w:hint="eastAsia" w:ascii="宋体" w:hAnsi="宋体" w:eastAsia="宋体"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4" w:hRule="atLeast"/>
        </w:trPr>
        <w:tc>
          <w:tcPr>
            <w:tcW w:w="8880" w:type="dxa"/>
            <w:gridSpan w:val="6"/>
            <w:tcBorders>
              <w:top w:val="single" w:color="auto" w:sz="6" w:space="0"/>
              <w:left w:val="single" w:color="auto" w:sz="12" w:space="0"/>
              <w:bottom w:val="single" w:color="auto" w:sz="12" w:space="0"/>
              <w:right w:val="single" w:color="auto" w:sz="12" w:space="0"/>
            </w:tcBorders>
            <w:noWrap/>
          </w:tcPr>
          <w:p>
            <w:pPr>
              <w:pStyle w:val="18"/>
              <w:spacing w:line="400" w:lineRule="atLeast"/>
              <w:ind w:left="720" w:hanging="720" w:hanging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近五年从事相关工作经历及业绩：</w:t>
            </w:r>
          </w:p>
        </w:tc>
      </w:tr>
    </w:tbl>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注：1、本表应附安全总监相关证明材料。</w:t>
      </w:r>
    </w:p>
    <w:p>
      <w:pPr>
        <w:spacing w:line="400" w:lineRule="exact"/>
        <w:rPr>
          <w:rFonts w:hint="eastAsia" w:ascii="宋体" w:hAnsi="宋体" w:eastAsia="宋体" w:cs="宋体"/>
          <w:b/>
          <w:color w:val="auto"/>
          <w:sz w:val="22"/>
          <w:highlight w:val="none"/>
        </w:rPr>
      </w:pPr>
      <w:r>
        <w:rPr>
          <w:rFonts w:hint="eastAsia" w:ascii="宋体" w:hAnsi="宋体" w:eastAsia="宋体" w:cs="宋体"/>
          <w:color w:val="auto"/>
          <w:sz w:val="22"/>
          <w:highlight w:val="none"/>
        </w:rPr>
        <w:t>2、安全总监在服务期内不得更换，因不可抗力（比如死亡、精神病等）、长期疾病、职务变动、辞职或者调离原工作企业不能履行职责（长期是指时间在3个月以上）、因涉嫌犯罪或犯罪被羁押或判刑等特殊情况更换安全总监的需经采购人同意。</w:t>
      </w:r>
    </w:p>
    <w:p>
      <w:pPr>
        <w:widowControl/>
        <w:spacing w:line="400" w:lineRule="exact"/>
        <w:rPr>
          <w:rFonts w:hint="eastAsia" w:ascii="宋体" w:hAnsi="宋体" w:eastAsia="宋体" w:cs="宋体"/>
          <w:color w:val="auto"/>
          <w:kern w:val="0"/>
          <w:sz w:val="24"/>
          <w:szCs w:val="24"/>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br w:type="page"/>
      </w:r>
    </w:p>
    <w:p>
      <w:pPr>
        <w:pStyle w:val="18"/>
        <w:spacing w:afterLines="50" w:line="400" w:lineRule="atLeast"/>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w:t>
      </w:r>
      <w:bookmarkEnd w:id="116"/>
      <w:bookmarkEnd w:id="117"/>
      <w:bookmarkEnd w:id="118"/>
      <w:bookmarkEnd w:id="119"/>
      <w:r>
        <w:rPr>
          <w:rFonts w:hint="eastAsia" w:ascii="宋体" w:hAnsi="宋体" w:eastAsia="宋体" w:cs="宋体"/>
          <w:b/>
          <w:color w:val="auto"/>
          <w:sz w:val="22"/>
          <w:highlight w:val="none"/>
        </w:rPr>
        <w:t>拟投入的项目实施人员名单</w:t>
      </w:r>
    </w:p>
    <w:p>
      <w:pPr>
        <w:spacing w:line="400" w:lineRule="atLeast"/>
        <w:rPr>
          <w:rFonts w:hint="eastAsia" w:ascii="宋体" w:hAnsi="宋体" w:eastAsia="宋体" w:cs="宋体"/>
          <w:color w:val="auto"/>
          <w:sz w:val="22"/>
          <w:highlight w:val="none"/>
        </w:rPr>
      </w:pPr>
      <w:r>
        <w:rPr>
          <w:rFonts w:hint="eastAsia" w:ascii="宋体" w:hAnsi="宋体" w:eastAsia="宋体" w:cs="宋体"/>
          <w:b/>
          <w:color w:val="auto"/>
          <w:sz w:val="22"/>
          <w:highlight w:val="none"/>
        </w:rPr>
        <w:t>项目名称：                                     项目编号：</w:t>
      </w:r>
    </w:p>
    <w:tbl>
      <w:tblPr>
        <w:tblStyle w:val="32"/>
        <w:tblW w:w="96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825"/>
        <w:gridCol w:w="8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766" w:type="dxa"/>
            <w:noWrap/>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958" w:type="dxa"/>
            <w:noWrap/>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姓名</w:t>
            </w:r>
          </w:p>
        </w:tc>
        <w:tc>
          <w:tcPr>
            <w:tcW w:w="958" w:type="dxa"/>
            <w:noWrap/>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性别</w:t>
            </w:r>
          </w:p>
        </w:tc>
        <w:tc>
          <w:tcPr>
            <w:tcW w:w="767" w:type="dxa"/>
            <w:noWrap/>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年龄</w:t>
            </w:r>
          </w:p>
        </w:tc>
        <w:tc>
          <w:tcPr>
            <w:tcW w:w="767" w:type="dxa"/>
            <w:noWrap/>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学历</w:t>
            </w:r>
          </w:p>
        </w:tc>
        <w:tc>
          <w:tcPr>
            <w:tcW w:w="1340" w:type="dxa"/>
            <w:noWrap/>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职称/职务</w:t>
            </w:r>
          </w:p>
        </w:tc>
        <w:tc>
          <w:tcPr>
            <w:tcW w:w="1326" w:type="dxa"/>
            <w:noWrap/>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本工程中的岗位</w:t>
            </w:r>
          </w:p>
        </w:tc>
        <w:tc>
          <w:tcPr>
            <w:tcW w:w="1825" w:type="dxa"/>
            <w:noWrap/>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从事专业年限</w:t>
            </w:r>
          </w:p>
        </w:tc>
        <w:tc>
          <w:tcPr>
            <w:tcW w:w="899" w:type="dxa"/>
            <w:noWrap/>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exact"/>
          <w:jc w:val="center"/>
        </w:trPr>
        <w:tc>
          <w:tcPr>
            <w:tcW w:w="766"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1340" w:type="dxa"/>
            <w:noWrap/>
            <w:vAlign w:val="center"/>
          </w:tcPr>
          <w:p>
            <w:pPr>
              <w:spacing w:line="360" w:lineRule="auto"/>
              <w:jc w:val="center"/>
              <w:rPr>
                <w:rFonts w:hint="eastAsia" w:ascii="宋体" w:hAnsi="宋体" w:eastAsia="宋体" w:cs="宋体"/>
                <w:color w:val="auto"/>
                <w:sz w:val="22"/>
                <w:highlight w:val="none"/>
              </w:rPr>
            </w:pPr>
          </w:p>
        </w:tc>
        <w:tc>
          <w:tcPr>
            <w:tcW w:w="1326" w:type="dxa"/>
            <w:noWrap/>
            <w:vAlign w:val="center"/>
          </w:tcPr>
          <w:p>
            <w:pPr>
              <w:spacing w:line="360" w:lineRule="auto"/>
              <w:jc w:val="center"/>
              <w:rPr>
                <w:rFonts w:hint="eastAsia" w:ascii="宋体" w:hAnsi="宋体" w:eastAsia="宋体" w:cs="宋体"/>
                <w:color w:val="auto"/>
                <w:sz w:val="22"/>
                <w:highlight w:val="none"/>
              </w:rPr>
            </w:pPr>
          </w:p>
        </w:tc>
        <w:tc>
          <w:tcPr>
            <w:tcW w:w="1825" w:type="dxa"/>
            <w:noWrap/>
          </w:tcPr>
          <w:p>
            <w:pPr>
              <w:spacing w:line="360" w:lineRule="auto"/>
              <w:jc w:val="center"/>
              <w:rPr>
                <w:rFonts w:hint="eastAsia" w:ascii="宋体" w:hAnsi="宋体" w:eastAsia="宋体" w:cs="宋体"/>
                <w:color w:val="auto"/>
                <w:sz w:val="22"/>
                <w:highlight w:val="none"/>
              </w:rPr>
            </w:pPr>
          </w:p>
        </w:tc>
        <w:tc>
          <w:tcPr>
            <w:tcW w:w="899" w:type="dxa"/>
            <w:noWrap/>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exact"/>
          <w:jc w:val="center"/>
        </w:trPr>
        <w:tc>
          <w:tcPr>
            <w:tcW w:w="766"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1340" w:type="dxa"/>
            <w:noWrap/>
            <w:vAlign w:val="center"/>
          </w:tcPr>
          <w:p>
            <w:pPr>
              <w:spacing w:line="360" w:lineRule="auto"/>
              <w:jc w:val="center"/>
              <w:rPr>
                <w:rFonts w:hint="eastAsia" w:ascii="宋体" w:hAnsi="宋体" w:eastAsia="宋体" w:cs="宋体"/>
                <w:color w:val="auto"/>
                <w:sz w:val="22"/>
                <w:highlight w:val="none"/>
              </w:rPr>
            </w:pPr>
          </w:p>
        </w:tc>
        <w:tc>
          <w:tcPr>
            <w:tcW w:w="1326" w:type="dxa"/>
            <w:noWrap/>
            <w:vAlign w:val="center"/>
          </w:tcPr>
          <w:p>
            <w:pPr>
              <w:spacing w:line="360" w:lineRule="auto"/>
              <w:jc w:val="center"/>
              <w:rPr>
                <w:rFonts w:hint="eastAsia" w:ascii="宋体" w:hAnsi="宋体" w:eastAsia="宋体" w:cs="宋体"/>
                <w:color w:val="auto"/>
                <w:sz w:val="22"/>
                <w:highlight w:val="none"/>
              </w:rPr>
            </w:pPr>
          </w:p>
        </w:tc>
        <w:tc>
          <w:tcPr>
            <w:tcW w:w="1825" w:type="dxa"/>
            <w:noWrap/>
          </w:tcPr>
          <w:p>
            <w:pPr>
              <w:spacing w:line="360" w:lineRule="auto"/>
              <w:jc w:val="center"/>
              <w:rPr>
                <w:rFonts w:hint="eastAsia" w:ascii="宋体" w:hAnsi="宋体" w:eastAsia="宋体" w:cs="宋体"/>
                <w:color w:val="auto"/>
                <w:sz w:val="22"/>
                <w:highlight w:val="none"/>
              </w:rPr>
            </w:pPr>
          </w:p>
        </w:tc>
        <w:tc>
          <w:tcPr>
            <w:tcW w:w="899" w:type="dxa"/>
            <w:noWrap/>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exact"/>
          <w:jc w:val="center"/>
        </w:trPr>
        <w:tc>
          <w:tcPr>
            <w:tcW w:w="766"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1340" w:type="dxa"/>
            <w:noWrap/>
            <w:vAlign w:val="center"/>
          </w:tcPr>
          <w:p>
            <w:pPr>
              <w:spacing w:line="360" w:lineRule="auto"/>
              <w:jc w:val="center"/>
              <w:rPr>
                <w:rFonts w:hint="eastAsia" w:ascii="宋体" w:hAnsi="宋体" w:eastAsia="宋体" w:cs="宋体"/>
                <w:color w:val="auto"/>
                <w:sz w:val="22"/>
                <w:highlight w:val="none"/>
              </w:rPr>
            </w:pPr>
          </w:p>
        </w:tc>
        <w:tc>
          <w:tcPr>
            <w:tcW w:w="1326" w:type="dxa"/>
            <w:noWrap/>
            <w:vAlign w:val="center"/>
          </w:tcPr>
          <w:p>
            <w:pPr>
              <w:spacing w:line="360" w:lineRule="auto"/>
              <w:jc w:val="center"/>
              <w:rPr>
                <w:rFonts w:hint="eastAsia" w:ascii="宋体" w:hAnsi="宋体" w:eastAsia="宋体" w:cs="宋体"/>
                <w:color w:val="auto"/>
                <w:sz w:val="22"/>
                <w:highlight w:val="none"/>
              </w:rPr>
            </w:pPr>
          </w:p>
        </w:tc>
        <w:tc>
          <w:tcPr>
            <w:tcW w:w="1825" w:type="dxa"/>
            <w:noWrap/>
          </w:tcPr>
          <w:p>
            <w:pPr>
              <w:spacing w:line="360" w:lineRule="auto"/>
              <w:jc w:val="center"/>
              <w:rPr>
                <w:rFonts w:hint="eastAsia" w:ascii="宋体" w:hAnsi="宋体" w:eastAsia="宋体" w:cs="宋体"/>
                <w:color w:val="auto"/>
                <w:sz w:val="22"/>
                <w:highlight w:val="none"/>
              </w:rPr>
            </w:pPr>
          </w:p>
        </w:tc>
        <w:tc>
          <w:tcPr>
            <w:tcW w:w="899" w:type="dxa"/>
            <w:noWrap/>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exact"/>
          <w:jc w:val="center"/>
        </w:trPr>
        <w:tc>
          <w:tcPr>
            <w:tcW w:w="766"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1340" w:type="dxa"/>
            <w:noWrap/>
            <w:vAlign w:val="center"/>
          </w:tcPr>
          <w:p>
            <w:pPr>
              <w:spacing w:line="360" w:lineRule="auto"/>
              <w:jc w:val="center"/>
              <w:rPr>
                <w:rFonts w:hint="eastAsia" w:ascii="宋体" w:hAnsi="宋体" w:eastAsia="宋体" w:cs="宋体"/>
                <w:color w:val="auto"/>
                <w:sz w:val="22"/>
                <w:highlight w:val="none"/>
              </w:rPr>
            </w:pPr>
          </w:p>
        </w:tc>
        <w:tc>
          <w:tcPr>
            <w:tcW w:w="1326" w:type="dxa"/>
            <w:noWrap/>
            <w:vAlign w:val="center"/>
          </w:tcPr>
          <w:p>
            <w:pPr>
              <w:spacing w:line="360" w:lineRule="auto"/>
              <w:jc w:val="center"/>
              <w:rPr>
                <w:rFonts w:hint="eastAsia" w:ascii="宋体" w:hAnsi="宋体" w:eastAsia="宋体" w:cs="宋体"/>
                <w:color w:val="auto"/>
                <w:sz w:val="22"/>
                <w:highlight w:val="none"/>
              </w:rPr>
            </w:pPr>
          </w:p>
        </w:tc>
        <w:tc>
          <w:tcPr>
            <w:tcW w:w="1825" w:type="dxa"/>
            <w:noWrap/>
          </w:tcPr>
          <w:p>
            <w:pPr>
              <w:spacing w:line="360" w:lineRule="auto"/>
              <w:jc w:val="center"/>
              <w:rPr>
                <w:rFonts w:hint="eastAsia" w:ascii="宋体" w:hAnsi="宋体" w:eastAsia="宋体" w:cs="宋体"/>
                <w:color w:val="auto"/>
                <w:sz w:val="22"/>
                <w:highlight w:val="none"/>
              </w:rPr>
            </w:pPr>
          </w:p>
        </w:tc>
        <w:tc>
          <w:tcPr>
            <w:tcW w:w="899" w:type="dxa"/>
            <w:noWrap/>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exact"/>
          <w:jc w:val="center"/>
        </w:trPr>
        <w:tc>
          <w:tcPr>
            <w:tcW w:w="766"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1340" w:type="dxa"/>
            <w:noWrap/>
            <w:vAlign w:val="center"/>
          </w:tcPr>
          <w:p>
            <w:pPr>
              <w:spacing w:line="360" w:lineRule="auto"/>
              <w:jc w:val="center"/>
              <w:rPr>
                <w:rFonts w:hint="eastAsia" w:ascii="宋体" w:hAnsi="宋体" w:eastAsia="宋体" w:cs="宋体"/>
                <w:color w:val="auto"/>
                <w:sz w:val="22"/>
                <w:highlight w:val="none"/>
              </w:rPr>
            </w:pPr>
          </w:p>
        </w:tc>
        <w:tc>
          <w:tcPr>
            <w:tcW w:w="1326" w:type="dxa"/>
            <w:noWrap/>
            <w:vAlign w:val="center"/>
          </w:tcPr>
          <w:p>
            <w:pPr>
              <w:spacing w:line="360" w:lineRule="auto"/>
              <w:jc w:val="center"/>
              <w:rPr>
                <w:rFonts w:hint="eastAsia" w:ascii="宋体" w:hAnsi="宋体" w:eastAsia="宋体" w:cs="宋体"/>
                <w:color w:val="auto"/>
                <w:sz w:val="22"/>
                <w:highlight w:val="none"/>
              </w:rPr>
            </w:pPr>
          </w:p>
        </w:tc>
        <w:tc>
          <w:tcPr>
            <w:tcW w:w="1825" w:type="dxa"/>
            <w:noWrap/>
          </w:tcPr>
          <w:p>
            <w:pPr>
              <w:spacing w:line="360" w:lineRule="auto"/>
              <w:jc w:val="center"/>
              <w:rPr>
                <w:rFonts w:hint="eastAsia" w:ascii="宋体" w:hAnsi="宋体" w:eastAsia="宋体" w:cs="宋体"/>
                <w:color w:val="auto"/>
                <w:sz w:val="22"/>
                <w:highlight w:val="none"/>
              </w:rPr>
            </w:pPr>
          </w:p>
        </w:tc>
        <w:tc>
          <w:tcPr>
            <w:tcW w:w="899" w:type="dxa"/>
            <w:noWrap/>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exact"/>
          <w:jc w:val="center"/>
        </w:trPr>
        <w:tc>
          <w:tcPr>
            <w:tcW w:w="766"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1340" w:type="dxa"/>
            <w:noWrap/>
            <w:vAlign w:val="center"/>
          </w:tcPr>
          <w:p>
            <w:pPr>
              <w:spacing w:line="360" w:lineRule="auto"/>
              <w:jc w:val="center"/>
              <w:rPr>
                <w:rFonts w:hint="eastAsia" w:ascii="宋体" w:hAnsi="宋体" w:eastAsia="宋体" w:cs="宋体"/>
                <w:color w:val="auto"/>
                <w:sz w:val="22"/>
                <w:highlight w:val="none"/>
              </w:rPr>
            </w:pPr>
          </w:p>
        </w:tc>
        <w:tc>
          <w:tcPr>
            <w:tcW w:w="1326" w:type="dxa"/>
            <w:noWrap/>
            <w:vAlign w:val="center"/>
          </w:tcPr>
          <w:p>
            <w:pPr>
              <w:spacing w:line="360" w:lineRule="auto"/>
              <w:jc w:val="center"/>
              <w:rPr>
                <w:rFonts w:hint="eastAsia" w:ascii="宋体" w:hAnsi="宋体" w:eastAsia="宋体" w:cs="宋体"/>
                <w:color w:val="auto"/>
                <w:sz w:val="22"/>
                <w:highlight w:val="none"/>
              </w:rPr>
            </w:pPr>
          </w:p>
        </w:tc>
        <w:tc>
          <w:tcPr>
            <w:tcW w:w="1825" w:type="dxa"/>
            <w:noWrap/>
          </w:tcPr>
          <w:p>
            <w:pPr>
              <w:spacing w:line="360" w:lineRule="auto"/>
              <w:jc w:val="center"/>
              <w:rPr>
                <w:rFonts w:hint="eastAsia" w:ascii="宋体" w:hAnsi="宋体" w:eastAsia="宋体" w:cs="宋体"/>
                <w:color w:val="auto"/>
                <w:sz w:val="22"/>
                <w:highlight w:val="none"/>
              </w:rPr>
            </w:pPr>
          </w:p>
        </w:tc>
        <w:tc>
          <w:tcPr>
            <w:tcW w:w="899" w:type="dxa"/>
            <w:noWrap/>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exact"/>
          <w:jc w:val="center"/>
        </w:trPr>
        <w:tc>
          <w:tcPr>
            <w:tcW w:w="766"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1340" w:type="dxa"/>
            <w:noWrap/>
            <w:vAlign w:val="center"/>
          </w:tcPr>
          <w:p>
            <w:pPr>
              <w:spacing w:line="360" w:lineRule="auto"/>
              <w:jc w:val="center"/>
              <w:rPr>
                <w:rFonts w:hint="eastAsia" w:ascii="宋体" w:hAnsi="宋体" w:eastAsia="宋体" w:cs="宋体"/>
                <w:color w:val="auto"/>
                <w:sz w:val="22"/>
                <w:highlight w:val="none"/>
              </w:rPr>
            </w:pPr>
          </w:p>
        </w:tc>
        <w:tc>
          <w:tcPr>
            <w:tcW w:w="1326" w:type="dxa"/>
            <w:noWrap/>
            <w:vAlign w:val="center"/>
          </w:tcPr>
          <w:p>
            <w:pPr>
              <w:spacing w:line="360" w:lineRule="auto"/>
              <w:jc w:val="center"/>
              <w:rPr>
                <w:rFonts w:hint="eastAsia" w:ascii="宋体" w:hAnsi="宋体" w:eastAsia="宋体" w:cs="宋体"/>
                <w:color w:val="auto"/>
                <w:sz w:val="22"/>
                <w:highlight w:val="none"/>
              </w:rPr>
            </w:pPr>
          </w:p>
        </w:tc>
        <w:tc>
          <w:tcPr>
            <w:tcW w:w="1825" w:type="dxa"/>
            <w:noWrap/>
          </w:tcPr>
          <w:p>
            <w:pPr>
              <w:spacing w:line="360" w:lineRule="auto"/>
              <w:jc w:val="center"/>
              <w:rPr>
                <w:rFonts w:hint="eastAsia" w:ascii="宋体" w:hAnsi="宋体" w:eastAsia="宋体" w:cs="宋体"/>
                <w:color w:val="auto"/>
                <w:sz w:val="22"/>
                <w:highlight w:val="none"/>
              </w:rPr>
            </w:pPr>
          </w:p>
        </w:tc>
        <w:tc>
          <w:tcPr>
            <w:tcW w:w="899" w:type="dxa"/>
            <w:noWrap/>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exact"/>
          <w:jc w:val="center"/>
        </w:trPr>
        <w:tc>
          <w:tcPr>
            <w:tcW w:w="766"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1340" w:type="dxa"/>
            <w:noWrap/>
            <w:vAlign w:val="center"/>
          </w:tcPr>
          <w:p>
            <w:pPr>
              <w:spacing w:line="360" w:lineRule="auto"/>
              <w:jc w:val="center"/>
              <w:rPr>
                <w:rFonts w:hint="eastAsia" w:ascii="宋体" w:hAnsi="宋体" w:eastAsia="宋体" w:cs="宋体"/>
                <w:color w:val="auto"/>
                <w:sz w:val="22"/>
                <w:highlight w:val="none"/>
              </w:rPr>
            </w:pPr>
          </w:p>
        </w:tc>
        <w:tc>
          <w:tcPr>
            <w:tcW w:w="1326" w:type="dxa"/>
            <w:noWrap/>
            <w:vAlign w:val="center"/>
          </w:tcPr>
          <w:p>
            <w:pPr>
              <w:spacing w:line="360" w:lineRule="auto"/>
              <w:jc w:val="center"/>
              <w:rPr>
                <w:rFonts w:hint="eastAsia" w:ascii="宋体" w:hAnsi="宋体" w:eastAsia="宋体" w:cs="宋体"/>
                <w:color w:val="auto"/>
                <w:sz w:val="22"/>
                <w:highlight w:val="none"/>
              </w:rPr>
            </w:pPr>
          </w:p>
        </w:tc>
        <w:tc>
          <w:tcPr>
            <w:tcW w:w="1825" w:type="dxa"/>
            <w:noWrap/>
          </w:tcPr>
          <w:p>
            <w:pPr>
              <w:spacing w:line="360" w:lineRule="auto"/>
              <w:jc w:val="center"/>
              <w:rPr>
                <w:rFonts w:hint="eastAsia" w:ascii="宋体" w:hAnsi="宋体" w:eastAsia="宋体" w:cs="宋体"/>
                <w:color w:val="auto"/>
                <w:sz w:val="22"/>
                <w:highlight w:val="none"/>
              </w:rPr>
            </w:pPr>
          </w:p>
        </w:tc>
        <w:tc>
          <w:tcPr>
            <w:tcW w:w="899" w:type="dxa"/>
            <w:noWrap/>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exact"/>
          <w:jc w:val="center"/>
        </w:trPr>
        <w:tc>
          <w:tcPr>
            <w:tcW w:w="766"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1340" w:type="dxa"/>
            <w:noWrap/>
            <w:vAlign w:val="center"/>
          </w:tcPr>
          <w:p>
            <w:pPr>
              <w:spacing w:line="360" w:lineRule="auto"/>
              <w:jc w:val="center"/>
              <w:rPr>
                <w:rFonts w:hint="eastAsia" w:ascii="宋体" w:hAnsi="宋体" w:eastAsia="宋体" w:cs="宋体"/>
                <w:color w:val="auto"/>
                <w:sz w:val="22"/>
                <w:highlight w:val="none"/>
              </w:rPr>
            </w:pPr>
          </w:p>
        </w:tc>
        <w:tc>
          <w:tcPr>
            <w:tcW w:w="1326" w:type="dxa"/>
            <w:noWrap/>
            <w:vAlign w:val="center"/>
          </w:tcPr>
          <w:p>
            <w:pPr>
              <w:spacing w:line="360" w:lineRule="auto"/>
              <w:jc w:val="center"/>
              <w:rPr>
                <w:rFonts w:hint="eastAsia" w:ascii="宋体" w:hAnsi="宋体" w:eastAsia="宋体" w:cs="宋体"/>
                <w:color w:val="auto"/>
                <w:sz w:val="22"/>
                <w:highlight w:val="none"/>
              </w:rPr>
            </w:pPr>
          </w:p>
        </w:tc>
        <w:tc>
          <w:tcPr>
            <w:tcW w:w="1825" w:type="dxa"/>
            <w:noWrap/>
          </w:tcPr>
          <w:p>
            <w:pPr>
              <w:spacing w:line="360" w:lineRule="auto"/>
              <w:jc w:val="center"/>
              <w:rPr>
                <w:rFonts w:hint="eastAsia" w:ascii="宋体" w:hAnsi="宋体" w:eastAsia="宋体" w:cs="宋体"/>
                <w:color w:val="auto"/>
                <w:sz w:val="22"/>
                <w:highlight w:val="none"/>
              </w:rPr>
            </w:pPr>
          </w:p>
        </w:tc>
        <w:tc>
          <w:tcPr>
            <w:tcW w:w="899" w:type="dxa"/>
            <w:noWrap/>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exact"/>
          <w:jc w:val="center"/>
        </w:trPr>
        <w:tc>
          <w:tcPr>
            <w:tcW w:w="766"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958"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767" w:type="dxa"/>
            <w:noWrap/>
            <w:vAlign w:val="center"/>
          </w:tcPr>
          <w:p>
            <w:pPr>
              <w:spacing w:line="360" w:lineRule="auto"/>
              <w:jc w:val="center"/>
              <w:rPr>
                <w:rFonts w:hint="eastAsia" w:ascii="宋体" w:hAnsi="宋体" w:eastAsia="宋体" w:cs="宋体"/>
                <w:color w:val="auto"/>
                <w:sz w:val="22"/>
                <w:highlight w:val="none"/>
              </w:rPr>
            </w:pPr>
          </w:p>
        </w:tc>
        <w:tc>
          <w:tcPr>
            <w:tcW w:w="1340" w:type="dxa"/>
            <w:noWrap/>
            <w:vAlign w:val="center"/>
          </w:tcPr>
          <w:p>
            <w:pPr>
              <w:spacing w:line="360" w:lineRule="auto"/>
              <w:jc w:val="center"/>
              <w:rPr>
                <w:rFonts w:hint="eastAsia" w:ascii="宋体" w:hAnsi="宋体" w:eastAsia="宋体" w:cs="宋体"/>
                <w:color w:val="auto"/>
                <w:sz w:val="22"/>
                <w:highlight w:val="none"/>
              </w:rPr>
            </w:pPr>
          </w:p>
        </w:tc>
        <w:tc>
          <w:tcPr>
            <w:tcW w:w="1326" w:type="dxa"/>
            <w:noWrap/>
            <w:vAlign w:val="center"/>
          </w:tcPr>
          <w:p>
            <w:pPr>
              <w:spacing w:line="360" w:lineRule="auto"/>
              <w:jc w:val="center"/>
              <w:rPr>
                <w:rFonts w:hint="eastAsia" w:ascii="宋体" w:hAnsi="宋体" w:eastAsia="宋体" w:cs="宋体"/>
                <w:color w:val="auto"/>
                <w:sz w:val="22"/>
                <w:highlight w:val="none"/>
              </w:rPr>
            </w:pPr>
          </w:p>
        </w:tc>
        <w:tc>
          <w:tcPr>
            <w:tcW w:w="1825" w:type="dxa"/>
            <w:noWrap/>
          </w:tcPr>
          <w:p>
            <w:pPr>
              <w:spacing w:line="360" w:lineRule="auto"/>
              <w:jc w:val="center"/>
              <w:rPr>
                <w:rFonts w:hint="eastAsia" w:ascii="宋体" w:hAnsi="宋体" w:eastAsia="宋体" w:cs="宋体"/>
                <w:color w:val="auto"/>
                <w:sz w:val="22"/>
                <w:highlight w:val="none"/>
              </w:rPr>
            </w:pPr>
          </w:p>
        </w:tc>
        <w:tc>
          <w:tcPr>
            <w:tcW w:w="899" w:type="dxa"/>
            <w:noWrap/>
            <w:vAlign w:val="center"/>
          </w:tcPr>
          <w:p>
            <w:pPr>
              <w:spacing w:line="360" w:lineRule="auto"/>
              <w:jc w:val="center"/>
              <w:rPr>
                <w:rFonts w:hint="eastAsia" w:ascii="宋体" w:hAnsi="宋体" w:eastAsia="宋体" w:cs="宋体"/>
                <w:color w:val="auto"/>
                <w:sz w:val="22"/>
                <w:highlight w:val="none"/>
              </w:rPr>
            </w:pPr>
          </w:p>
        </w:tc>
      </w:tr>
    </w:tbl>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注：</w:t>
      </w: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1、本表应附项目人员相关证明材料。</w:t>
      </w:r>
    </w:p>
    <w:p>
      <w:pPr>
        <w:spacing w:line="400" w:lineRule="exact"/>
        <w:rPr>
          <w:rFonts w:hint="eastAsia" w:ascii="宋体" w:hAnsi="宋体" w:eastAsia="宋体" w:cs="宋体"/>
          <w:b/>
          <w:color w:val="auto"/>
          <w:sz w:val="22"/>
          <w:highlight w:val="none"/>
        </w:rPr>
      </w:pPr>
      <w:r>
        <w:rPr>
          <w:rFonts w:hint="eastAsia" w:ascii="宋体" w:hAnsi="宋体" w:eastAsia="宋体" w:cs="宋体"/>
          <w:color w:val="auto"/>
          <w:sz w:val="22"/>
          <w:highlight w:val="none"/>
        </w:rPr>
        <w:t>2、项目人员在服务期内不得更换，因不可抗力（比如死亡、精神病等）、长期疾病、职务变动、辞职或者调离原工作企业不能履行职责（长期是指时间在3个月以上）、因涉嫌犯罪或犯罪被羁押或判刑等特殊情况更换项目人员的需经采购人同意。</w:t>
      </w:r>
    </w:p>
    <w:p>
      <w:pPr>
        <w:spacing w:afterLines="50" w:line="40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3、此表仅提供了表格形式，投标人可按此表格复制。</w:t>
      </w:r>
    </w:p>
    <w:p>
      <w:pPr>
        <w:widowControl/>
        <w:spacing w:line="400" w:lineRule="exact"/>
        <w:rPr>
          <w:rFonts w:hint="eastAsia" w:ascii="宋体" w:hAnsi="宋体" w:eastAsia="宋体" w:cs="宋体"/>
          <w:color w:val="auto"/>
          <w:kern w:val="0"/>
          <w:sz w:val="24"/>
          <w:szCs w:val="24"/>
          <w:highlight w:val="none"/>
        </w:rPr>
      </w:pPr>
    </w:p>
    <w:p>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投标人全称(电子签章)：</w:t>
      </w:r>
    </w:p>
    <w:p>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附件14</w:t>
      </w: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货物配置清单</w:t>
      </w:r>
    </w:p>
    <w:p>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2"/>
          <w:highlight w:val="none"/>
        </w:rPr>
        <w:t>项目名称：                                                项目编号：</w:t>
      </w:r>
    </w:p>
    <w:tbl>
      <w:tblPr>
        <w:tblStyle w:val="32"/>
        <w:tblW w:w="9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1250"/>
        <w:gridCol w:w="950"/>
        <w:gridCol w:w="861"/>
        <w:gridCol w:w="827"/>
        <w:gridCol w:w="1237"/>
        <w:gridCol w:w="1538"/>
        <w:gridCol w:w="1462"/>
        <w:gridCol w:w="8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货物名称</w:t>
            </w: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产地</w:t>
            </w: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规格型号</w:t>
            </w: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单位及数量</w:t>
            </w: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性能及指标</w:t>
            </w:r>
          </w:p>
        </w:tc>
        <w:tc>
          <w:tcPr>
            <w:tcW w:w="803"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03"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03"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03"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462"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03" w:type="dxa"/>
            <w:tcBorders>
              <w:top w:val="single" w:color="auto" w:sz="4" w:space="0"/>
              <w:left w:val="single" w:color="auto" w:sz="4" w:space="0"/>
              <w:bottom w:val="nil"/>
            </w:tcBorders>
            <w:vAlign w:val="center"/>
          </w:tcPr>
          <w:p>
            <w:pPr>
              <w:snapToGrid w:val="0"/>
              <w:spacing w:line="40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hint="eastAsia" w:ascii="宋体" w:hAnsi="宋体" w:eastAsia="宋体" w:cs="宋体"/>
                <w:color w:val="auto"/>
                <w:sz w:val="22"/>
                <w:highlight w:val="none"/>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hint="eastAsia" w:ascii="宋体" w:hAnsi="宋体" w:eastAsia="宋体" w:cs="宋体"/>
                <w:color w:val="auto"/>
                <w:sz w:val="22"/>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c>
          <w:tcPr>
            <w:tcW w:w="803" w:type="dxa"/>
            <w:tcBorders>
              <w:top w:val="single" w:color="auto" w:sz="4" w:space="0"/>
              <w:left w:val="single" w:color="auto" w:sz="4" w:space="0"/>
              <w:bottom w:val="single" w:color="auto" w:sz="4" w:space="0"/>
            </w:tcBorders>
            <w:vAlign w:val="center"/>
          </w:tcPr>
          <w:p>
            <w:pPr>
              <w:snapToGrid w:val="0"/>
              <w:spacing w:line="400" w:lineRule="exact"/>
              <w:jc w:val="center"/>
              <w:rPr>
                <w:rFonts w:hint="eastAsia" w:ascii="宋体" w:hAnsi="宋体" w:eastAsia="宋体" w:cs="宋体"/>
                <w:color w:val="auto"/>
                <w:sz w:val="22"/>
                <w:highlight w:val="none"/>
              </w:rPr>
            </w:pPr>
          </w:p>
        </w:tc>
      </w:tr>
    </w:tbl>
    <w:p>
      <w:pPr>
        <w:adjustRightInd w:val="0"/>
        <w:spacing w:line="360" w:lineRule="auto"/>
        <w:ind w:firstLine="4042" w:firstLineChars="1925"/>
        <w:rPr>
          <w:rFonts w:hint="eastAsia" w:ascii="宋体" w:hAnsi="宋体" w:eastAsia="宋体" w:cs="宋体"/>
          <w:color w:val="auto"/>
          <w:szCs w:val="21"/>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附件15</w:t>
      </w:r>
    </w:p>
    <w:p>
      <w:pPr>
        <w:adjustRightInd w:val="0"/>
        <w:snapToGrid w:val="0"/>
        <w:spacing w:line="360" w:lineRule="auto"/>
        <w:jc w:val="center"/>
        <w:rPr>
          <w:rFonts w:hint="eastAsia" w:ascii="宋体" w:hAnsi="宋体" w:eastAsia="宋体" w:cs="宋体"/>
          <w:b/>
          <w:snapToGrid w:val="0"/>
          <w:color w:val="auto"/>
          <w:sz w:val="24"/>
          <w:szCs w:val="24"/>
          <w:highlight w:val="none"/>
        </w:rPr>
      </w:pPr>
      <w:r>
        <w:rPr>
          <w:rFonts w:hint="eastAsia" w:ascii="宋体" w:hAnsi="宋体" w:eastAsia="宋体" w:cs="宋体"/>
          <w:b/>
          <w:color w:val="auto"/>
          <w:sz w:val="24"/>
          <w:szCs w:val="24"/>
          <w:highlight w:val="none"/>
        </w:rPr>
        <w:t>常用材料、</w:t>
      </w:r>
      <w:r>
        <w:rPr>
          <w:rFonts w:hint="eastAsia" w:ascii="宋体" w:hAnsi="宋体" w:eastAsia="宋体" w:cs="宋体"/>
          <w:b/>
          <w:snapToGrid w:val="0"/>
          <w:color w:val="auto"/>
          <w:sz w:val="24"/>
          <w:szCs w:val="24"/>
          <w:highlight w:val="none"/>
        </w:rPr>
        <w:t>零配件及备品备件报价清单</w:t>
      </w:r>
    </w:p>
    <w:p>
      <w:pPr>
        <w:pStyle w:val="18"/>
        <w:snapToGrid w:val="0"/>
        <w:spacing w:line="288" w:lineRule="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项目名称：                                            项目编号：                  </w:t>
      </w:r>
    </w:p>
    <w:p>
      <w:pPr>
        <w:pStyle w:val="18"/>
        <w:snapToGrid w:val="0"/>
        <w:spacing w:line="288" w:lineRule="auto"/>
        <w:jc w:val="right"/>
        <w:rPr>
          <w:rFonts w:hint="eastAsia" w:ascii="宋体" w:hAnsi="宋体" w:eastAsia="宋体" w:cs="宋体"/>
          <w:color w:val="auto"/>
          <w:kern w:val="0"/>
          <w:sz w:val="22"/>
          <w:highlight w:val="none"/>
        </w:rPr>
      </w:pPr>
      <w:r>
        <w:rPr>
          <w:rFonts w:hint="eastAsia" w:ascii="宋体" w:hAnsi="宋体" w:eastAsia="宋体" w:cs="宋体"/>
          <w:color w:val="auto"/>
          <w:spacing w:val="-6"/>
          <w:sz w:val="22"/>
          <w:highlight w:val="none"/>
        </w:rPr>
        <w:t>金额单位：人民币（元）</w:t>
      </w:r>
    </w:p>
    <w:tbl>
      <w:tblPr>
        <w:tblStyle w:val="3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12"/>
        <w:gridCol w:w="992"/>
        <w:gridCol w:w="808"/>
        <w:gridCol w:w="656"/>
        <w:gridCol w:w="1238"/>
        <w:gridCol w:w="675"/>
        <w:gridCol w:w="675"/>
        <w:gridCol w:w="1237"/>
        <w:gridCol w:w="135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序号</w:t>
            </w:r>
          </w:p>
        </w:tc>
        <w:tc>
          <w:tcPr>
            <w:tcW w:w="712"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名称</w:t>
            </w:r>
          </w:p>
        </w:tc>
        <w:tc>
          <w:tcPr>
            <w:tcW w:w="992" w:type="dxa"/>
            <w:vAlign w:val="center"/>
          </w:tcPr>
          <w:p>
            <w:pPr>
              <w:pStyle w:val="73"/>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制造商</w:t>
            </w:r>
          </w:p>
        </w:tc>
        <w:tc>
          <w:tcPr>
            <w:tcW w:w="808" w:type="dxa"/>
            <w:vAlign w:val="center"/>
          </w:tcPr>
          <w:p>
            <w:pPr>
              <w:pStyle w:val="73"/>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产地</w:t>
            </w:r>
          </w:p>
        </w:tc>
        <w:tc>
          <w:tcPr>
            <w:tcW w:w="656" w:type="dxa"/>
            <w:vAlign w:val="center"/>
          </w:tcPr>
          <w:p>
            <w:pPr>
              <w:pStyle w:val="73"/>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品牌</w:t>
            </w:r>
          </w:p>
        </w:tc>
        <w:tc>
          <w:tcPr>
            <w:tcW w:w="1238" w:type="dxa"/>
            <w:vAlign w:val="center"/>
          </w:tcPr>
          <w:p>
            <w:pPr>
              <w:pStyle w:val="73"/>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型号规格</w:t>
            </w: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单位</w:t>
            </w: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数量</w:t>
            </w:r>
          </w:p>
        </w:tc>
        <w:tc>
          <w:tcPr>
            <w:tcW w:w="1237"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单价（元）</w:t>
            </w:r>
          </w:p>
        </w:tc>
        <w:tc>
          <w:tcPr>
            <w:tcW w:w="1350"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总价（元）</w:t>
            </w:r>
          </w:p>
        </w:tc>
        <w:tc>
          <w:tcPr>
            <w:tcW w:w="656"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pStyle w:val="24"/>
              <w:pBdr>
                <w:bottom w:val="none" w:color="auto" w:sz="0" w:space="0"/>
              </w:pBdr>
              <w:tabs>
                <w:tab w:val="left" w:pos="420"/>
              </w:tabs>
              <w:spacing w:line="360" w:lineRule="auto"/>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pStyle w:val="20"/>
              <w:adjustRightInd w:val="0"/>
              <w:snapToGrid w:val="0"/>
              <w:spacing w:line="360" w:lineRule="auto"/>
              <w:ind w:left="5250" w:leftChars="0"/>
              <w:rPr>
                <w:rFonts w:hint="eastAsia" w:ascii="宋体" w:hAnsi="宋体" w:eastAsia="宋体" w:cs="宋体"/>
                <w:snapToGrid w:val="0"/>
                <w:color w:val="auto"/>
                <w:kern w:val="0"/>
                <w:sz w:val="22"/>
                <w:szCs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vAlign w:val="center"/>
          </w:tcPr>
          <w:p>
            <w:pPr>
              <w:adjustRightInd w:val="0"/>
              <w:snapToGrid w:val="0"/>
              <w:spacing w:line="360" w:lineRule="auto"/>
              <w:jc w:val="center"/>
              <w:rPr>
                <w:rFonts w:hint="eastAsia" w:ascii="宋体" w:hAnsi="宋体" w:eastAsia="宋体" w:cs="宋体"/>
                <w:b/>
                <w:bCs/>
                <w:snapToGrid w:val="0"/>
                <w:color w:val="auto"/>
                <w:kern w:val="0"/>
                <w:sz w:val="22"/>
                <w:highlight w:val="none"/>
              </w:rPr>
            </w:pPr>
          </w:p>
        </w:tc>
        <w:tc>
          <w:tcPr>
            <w:tcW w:w="992"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vAlign w:val="center"/>
          </w:tcPr>
          <w:p>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vAlign w:val="center"/>
          </w:tcPr>
          <w:p>
            <w:pPr>
              <w:adjustRightInd w:val="0"/>
              <w:snapToGrid w:val="0"/>
              <w:spacing w:line="360" w:lineRule="auto"/>
              <w:rPr>
                <w:rFonts w:hint="eastAsia" w:ascii="宋体" w:hAnsi="宋体" w:eastAsia="宋体" w:cs="宋体"/>
                <w:snapToGrid w:val="0"/>
                <w:color w:val="auto"/>
                <w:kern w:val="0"/>
                <w:sz w:val="22"/>
                <w:highlight w:val="none"/>
              </w:rPr>
            </w:pPr>
          </w:p>
        </w:tc>
      </w:tr>
    </w:tbl>
    <w:p>
      <w:pPr>
        <w:pStyle w:val="18"/>
        <w:snapToGrid w:val="0"/>
        <w:spacing w:line="360" w:lineRule="auto"/>
        <w:rPr>
          <w:rFonts w:hint="eastAsia" w:ascii="宋体" w:hAnsi="宋体" w:eastAsia="宋体" w:cs="宋体"/>
          <w:color w:val="auto"/>
          <w:kern w:val="0"/>
          <w:sz w:val="22"/>
          <w:highlight w:val="none"/>
        </w:rPr>
      </w:pPr>
    </w:p>
    <w:p>
      <w:pPr>
        <w:adjustRightInd w:val="0"/>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注：供应商根据实际情况填写</w:t>
      </w:r>
    </w:p>
    <w:p>
      <w:pPr>
        <w:widowControl/>
        <w:spacing w:line="400" w:lineRule="exact"/>
        <w:rPr>
          <w:rFonts w:hint="eastAsia" w:ascii="宋体" w:hAnsi="宋体" w:eastAsia="宋体" w:cs="宋体"/>
          <w:color w:val="auto"/>
          <w:kern w:val="0"/>
          <w:sz w:val="24"/>
          <w:szCs w:val="24"/>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z w:val="24"/>
          <w:szCs w:val="24"/>
          <w:highlight w:val="none"/>
        </w:rPr>
        <w:t>附件16</w:t>
      </w:r>
    </w:p>
    <w:p>
      <w:pPr>
        <w:spacing w:line="400"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投标</w:t>
      </w:r>
      <w:r>
        <w:rPr>
          <w:rFonts w:hint="eastAsia" w:ascii="宋体" w:hAnsi="宋体" w:eastAsia="宋体" w:cs="宋体"/>
          <w:b/>
          <w:bCs/>
          <w:color w:val="auto"/>
          <w:sz w:val="28"/>
          <w:szCs w:val="28"/>
          <w:highlight w:val="none"/>
        </w:rPr>
        <w:t>产品</w:t>
      </w:r>
      <w:r>
        <w:rPr>
          <w:rFonts w:hint="eastAsia" w:ascii="宋体" w:hAnsi="宋体" w:eastAsia="宋体" w:cs="宋体"/>
          <w:b/>
          <w:color w:val="auto"/>
          <w:spacing w:val="-6"/>
          <w:sz w:val="28"/>
          <w:szCs w:val="28"/>
          <w:highlight w:val="none"/>
        </w:rPr>
        <w:t>技术支持材料</w:t>
      </w:r>
    </w:p>
    <w:p>
      <w:pPr>
        <w:spacing w:line="400" w:lineRule="exact"/>
        <w:rPr>
          <w:rFonts w:hint="eastAsia" w:ascii="宋体" w:hAnsi="宋体" w:eastAsia="宋体" w:cs="宋体"/>
          <w:b/>
          <w:color w:val="auto"/>
          <w:spacing w:val="-6"/>
          <w:sz w:val="24"/>
          <w:highlight w:val="none"/>
        </w:rPr>
      </w:pPr>
    </w:p>
    <w:p>
      <w:pPr>
        <w:spacing w:line="400" w:lineRule="exact"/>
        <w:rPr>
          <w:rFonts w:hint="eastAsia" w:ascii="宋体" w:hAnsi="宋体" w:eastAsia="宋体" w:cs="宋体"/>
          <w:b/>
          <w:color w:val="auto"/>
          <w:spacing w:val="-6"/>
          <w:sz w:val="24"/>
          <w:highlight w:val="none"/>
        </w:rPr>
      </w:pP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说明：</w:t>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1.投标人提供技术支持资料以证明其对技术指标的应答；</w:t>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2.技术支持资料应是制造商公开发布的印刷资料（彩页、Datasheet）或由有关政府部门或检测机构合法出具的文件或报告；</w:t>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3.不符合上述要求的资料，可被视为是无效的技术支持资料；</w:t>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4.如上述资料之间存在不一致的，以有关政府部门或检测机构合法出具的文件或报告为准；</w:t>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5.若对技术指标的应答无技术支持资料证明，评审小组可不予承认，并可认为该应答不符合招标文件要求，</w:t>
      </w:r>
      <w:r>
        <w:rPr>
          <w:rFonts w:hint="eastAsia" w:ascii="宋体" w:hAnsi="宋体" w:eastAsia="宋体" w:cs="宋体"/>
          <w:b/>
          <w:bCs/>
          <w:color w:val="auto"/>
          <w:spacing w:val="-6"/>
          <w:sz w:val="24"/>
          <w:highlight w:val="none"/>
        </w:rPr>
        <w:t>将作出不利于投标人的技术评审，其后果将由投标人自行承担</w:t>
      </w:r>
      <w:r>
        <w:rPr>
          <w:rFonts w:hint="eastAsia" w:ascii="宋体" w:hAnsi="宋体" w:eastAsia="宋体" w:cs="宋体"/>
          <w:b/>
          <w:color w:val="auto"/>
          <w:spacing w:val="-6"/>
          <w:sz w:val="24"/>
          <w:highlight w:val="none"/>
        </w:rPr>
        <w:t>；</w:t>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6.投标人可提供同等于或优于招标文件要求的产品和服务。</w:t>
      </w:r>
    </w:p>
    <w:p>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b/>
          <w:color w:val="auto"/>
          <w:spacing w:val="-6"/>
          <w:sz w:val="24"/>
          <w:highlight w:val="none"/>
        </w:rPr>
        <w:t>投标人不得提供虚假材料（包括伪造、变造证书、合同等）谋取中标、成交。投标人投标（响应）产品规格型号与官网公布的产品规格型号一致，但技术参数不一致的，应当在投标（响应）文件中阐述技术参数不一致的原因，以及通过何种技术路线来实现投标（响应）产品技术参数。</w:t>
      </w:r>
    </w:p>
    <w:p>
      <w:pPr>
        <w:spacing w:line="360" w:lineRule="exact"/>
        <w:rPr>
          <w:rFonts w:hint="eastAsia" w:ascii="宋体" w:hAnsi="宋体" w:eastAsia="宋体" w:cs="宋体"/>
          <w:color w:val="auto"/>
          <w:sz w:val="22"/>
          <w:highlight w:val="none"/>
        </w:rPr>
      </w:pPr>
    </w:p>
    <w:p>
      <w:pP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附件17</w:t>
      </w:r>
    </w:p>
    <w:p>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节能、环保产品证明材料（如有）</w:t>
      </w:r>
    </w:p>
    <w:p>
      <w:pPr>
        <w:spacing w:line="36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市场监管总局关于调整优化节能产品、环境标志产品政府采购执行机制的通知财库〔2019〕9号文件要求，投标人所投产品如属于节能产品政府采购品目清单或环境标志产品政府采购品目清单内的（详见：</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"http://www.ccgp.gov.cn/zcfg/mof/201903/t20190330_11833800.htm" \t "http://www.ccgp.gov.cn/jnhb/jnhbqd/_blank" \o "关于印发环境标志产品政府采购品目清单的通知（财库〔2019〕18号）"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关于印发环境标志产品政府采购品目清单的通知（财库〔2019〕18号）</w:t>
      </w:r>
      <w:r>
        <w:rPr>
          <w:rFonts w:hint="eastAsia" w:ascii="宋体" w:hAnsi="宋体" w:eastAsia="宋体" w:cs="宋体"/>
          <w:b/>
          <w:color w:val="auto"/>
          <w:sz w:val="22"/>
          <w:highlight w:val="none"/>
        </w:rPr>
        <w:fldChar w:fldCharType="end"/>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"http://www.ccgp.gov.cn/zcfg/mof/201903/t20190330_11833800.htm"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http://www.ccgp.gov.cn/zcfg/mof/201903/t20190330_11833800.htm</w:t>
      </w:r>
      <w:r>
        <w:rPr>
          <w:rFonts w:hint="eastAsia" w:ascii="宋体" w:hAnsi="宋体" w:eastAsia="宋体" w:cs="宋体"/>
          <w:b/>
          <w:color w:val="auto"/>
          <w:sz w:val="22"/>
          <w:highlight w:val="none"/>
        </w:rPr>
        <w:fldChar w:fldCharType="end"/>
      </w:r>
      <w:r>
        <w:rPr>
          <w:rFonts w:hint="eastAsia" w:ascii="宋体" w:hAnsi="宋体" w:eastAsia="宋体" w:cs="宋体"/>
          <w:b/>
          <w:color w:val="auto"/>
          <w:sz w:val="22"/>
          <w:highlight w:val="none"/>
        </w:rPr>
        <w:t>和</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"http://www.ccgp.gov.cn/zcfg/mof/201904/t20190403_11849836.htm" \t "http://www.ccgp.gov.cn/jnhb/jnhbqd/_blank" \o "关于印发节能产品政府采购品目清单的通知（财库〔2019〕19号）"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关于印发节能产品政府采购品目清单的通知（财库〔2019〕19号）</w:t>
      </w:r>
      <w:r>
        <w:rPr>
          <w:rFonts w:hint="eastAsia" w:ascii="宋体" w:hAnsi="宋体" w:eastAsia="宋体" w:cs="宋体"/>
          <w:b/>
          <w:color w:val="auto"/>
          <w:sz w:val="22"/>
          <w:highlight w:val="none"/>
        </w:rPr>
        <w:fldChar w:fldCharType="end"/>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"http://www.ccgp.gov.cn/zcfg/mof/201904/t20190403_11849836.htm"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http://www.ccgp.gov.cn/zcfg/mof/201904/t20190403_11849836.htm</w:t>
      </w:r>
      <w:r>
        <w:rPr>
          <w:rFonts w:hint="eastAsia" w:ascii="宋体" w:hAnsi="宋体" w:eastAsia="宋体" w:cs="宋体"/>
          <w:b/>
          <w:color w:val="auto"/>
          <w:sz w:val="22"/>
          <w:highlight w:val="none"/>
        </w:rPr>
        <w:fldChar w:fldCharType="end"/>
      </w:r>
      <w:r>
        <w:rPr>
          <w:rFonts w:hint="eastAsia" w:ascii="宋体" w:hAnsi="宋体" w:eastAsia="宋体" w:cs="宋体"/>
          <w:b/>
          <w:color w:val="auto"/>
          <w:sz w:val="22"/>
          <w:highlight w:val="none"/>
        </w:rPr>
        <w:t>），投标人提供投标产品经国家确定的认证机构（市场监管总局关于发布参与实施政府采购节能产品、环境标志产品认证机构名录的公告（2019年第16号）http://www.ccgp.gov.cn/zcfg/bwfile/201904/t20190403_11853998.htm）出具的处于有效期之内的节能产品、环境标志产品认证证书”；</w:t>
      </w:r>
    </w:p>
    <w:p>
      <w:pPr>
        <w:spacing w:line="360" w:lineRule="exact"/>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▲注：采购需求中要求提供的产品属于节能产品政府采购品目清单中强制采购的，投标人须提供该清单内产品，并按上款要求提供节能产品认证证书，否则其投标无效。</w:t>
      </w:r>
    </w:p>
    <w:p>
      <w:pPr>
        <w:spacing w:line="36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2、评审小组成员审查此项只根据投标文件本身的内容，不再寻求其他的外部证据。</w:t>
      </w:r>
    </w:p>
    <w:p>
      <w:pPr>
        <w:spacing w:line="400" w:lineRule="exact"/>
        <w:jc w:val="center"/>
        <w:rPr>
          <w:rFonts w:hint="eastAsia" w:ascii="宋体" w:hAnsi="宋体" w:eastAsia="宋体" w:cs="宋体"/>
          <w:b/>
          <w:color w:val="auto"/>
          <w:sz w:val="24"/>
          <w:szCs w:val="24"/>
          <w:highlight w:val="none"/>
        </w:rPr>
      </w:pPr>
    </w:p>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w:t>
      </w:r>
    </w:p>
    <w:p>
      <w:pPr>
        <w:rPr>
          <w:rFonts w:hint="eastAsia" w:ascii="宋体" w:hAnsi="宋体" w:eastAsia="宋体" w:cs="宋体"/>
          <w:color w:val="auto"/>
          <w:sz w:val="22"/>
          <w:highlight w:val="none"/>
        </w:rPr>
      </w:pPr>
      <w:r>
        <w:rPr>
          <w:rFonts w:hint="eastAsia" w:ascii="宋体" w:hAnsi="宋体" w:eastAsia="宋体" w:cs="宋体"/>
          <w:color w:val="auto"/>
          <w:sz w:val="22"/>
          <w:highlight w:val="none"/>
        </w:rPr>
        <w:t>（1）投标产品中节能产品明细清单</w:t>
      </w:r>
    </w:p>
    <w:tbl>
      <w:tblPr>
        <w:tblStyle w:val="3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41"/>
        <w:gridCol w:w="1342"/>
        <w:gridCol w:w="1342"/>
        <w:gridCol w:w="1342"/>
        <w:gridCol w:w="1920"/>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产品名称、规格型号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节能产品认证证书编号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节能产品认证证书有效截止日期</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产品所在节能产品政府采购品目清单品目序号</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认证机构</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r>
    </w:tbl>
    <w:p>
      <w:pPr>
        <w:rPr>
          <w:rFonts w:hint="eastAsia" w:ascii="宋体" w:hAnsi="宋体" w:eastAsia="宋体" w:cs="宋体"/>
          <w:color w:val="auto"/>
          <w:sz w:val="22"/>
          <w:highlight w:val="none"/>
        </w:rPr>
      </w:pPr>
    </w:p>
    <w:p>
      <w:pPr>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（2）投标产品中环保产品明细清单</w:t>
      </w:r>
    </w:p>
    <w:tbl>
      <w:tblPr>
        <w:tblStyle w:val="32"/>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16"/>
        <w:gridCol w:w="1222"/>
        <w:gridCol w:w="1362"/>
        <w:gridCol w:w="1550"/>
        <w:gridCol w:w="2000"/>
        <w:gridCol w:w="7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12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产品名称、规格型号</w:t>
            </w: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环境标志产品认证证书编号</w:t>
            </w: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环境标志产品认证证书有效截止日期</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产品所在环境标志产品政府采购品目清单品目序号</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认证机构</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highlight w:val="none"/>
              </w:rPr>
            </w:pPr>
          </w:p>
        </w:tc>
        <w:tc>
          <w:tcPr>
            <w:tcW w:w="20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highlight w:val="none"/>
              </w:rPr>
            </w:pPr>
          </w:p>
        </w:tc>
      </w:tr>
    </w:tbl>
    <w:p>
      <w:pPr>
        <w:rPr>
          <w:rFonts w:hint="eastAsia" w:ascii="宋体" w:hAnsi="宋体" w:eastAsia="宋体" w:cs="宋体"/>
          <w:color w:val="auto"/>
          <w:sz w:val="22"/>
          <w:highlight w:val="none"/>
        </w:rPr>
      </w:pPr>
    </w:p>
    <w:p>
      <w:pP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备注：节能产品、环境标志产品认证证书附后</w:t>
      </w:r>
    </w:p>
    <w:p>
      <w:pP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附件18</w:t>
      </w:r>
    </w:p>
    <w:p>
      <w:pPr>
        <w:pStyle w:val="69"/>
        <w:snapToGrid w:val="0"/>
        <w:spacing w:line="600" w:lineRule="exact"/>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政府采购活动现场确认声明书</w:t>
      </w:r>
    </w:p>
    <w:p>
      <w:pPr>
        <w:pStyle w:val="69"/>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u w:val="single"/>
        </w:rPr>
        <w:t>浙江乐诚工程咨询有限公司</w:t>
      </w:r>
      <w:r>
        <w:rPr>
          <w:rFonts w:hint="eastAsia" w:ascii="宋体" w:hAnsi="宋体" w:eastAsia="宋体" w:cs="宋体"/>
          <w:color w:val="auto"/>
          <w:kern w:val="0"/>
          <w:sz w:val="24"/>
          <w:szCs w:val="24"/>
          <w:highlight w:val="none"/>
        </w:rPr>
        <w:t>：</w:t>
      </w:r>
    </w:p>
    <w:p>
      <w:pPr>
        <w:pStyle w:val="69"/>
        <w:snapToGrid w:val="0"/>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本人经由</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pacing w:val="6"/>
          <w:sz w:val="24"/>
          <w:szCs w:val="24"/>
          <w:highlight w:val="none"/>
          <w:u w:val="single"/>
        </w:rPr>
        <w:t>单位）</w:t>
      </w:r>
      <w:r>
        <w:rPr>
          <w:rFonts w:hint="eastAsia" w:ascii="宋体" w:hAnsi="宋体" w:eastAsia="宋体" w:cs="宋体"/>
          <w:color w:val="auto"/>
          <w:spacing w:val="6"/>
          <w:sz w:val="24"/>
          <w:szCs w:val="24"/>
          <w:highlight w:val="none"/>
        </w:rPr>
        <w:t>法人代表负责人</w:t>
      </w:r>
      <w:r>
        <w:rPr>
          <w:rFonts w:hint="eastAsia" w:ascii="宋体" w:hAnsi="宋体" w:eastAsia="宋体" w:cs="宋体"/>
          <w:color w:val="auto"/>
          <w:spacing w:val="6"/>
          <w:sz w:val="24"/>
          <w:szCs w:val="24"/>
          <w:highlight w:val="none"/>
          <w:u w:val="single"/>
        </w:rPr>
        <w:t xml:space="preserve">         （姓名）</w:t>
      </w:r>
      <w:r>
        <w:rPr>
          <w:rFonts w:hint="eastAsia" w:ascii="宋体" w:hAnsi="宋体" w:eastAsia="宋体" w:cs="宋体"/>
          <w:color w:val="auto"/>
          <w:spacing w:val="6"/>
          <w:sz w:val="24"/>
          <w:szCs w:val="24"/>
          <w:highlight w:val="none"/>
        </w:rPr>
        <w:t>合法授权参加（项目）（项目编号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）政府采购活动，经与本单位法人代表（负责人）联系确认，现就有关公平竞争事项郑重声明如下： </w:t>
      </w:r>
    </w:p>
    <w:p>
      <w:pPr>
        <w:pStyle w:val="69"/>
        <w:numPr>
          <w:ilvl w:val="0"/>
          <w:numId w:val="10"/>
        </w:numPr>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本单位与采购人之间□不存在利害关系 □存在下列利害关系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Style w:val="69"/>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A.投资关系    B.行政隶属关系    C.业务指导关系</w:t>
      </w:r>
    </w:p>
    <w:p>
      <w:pPr>
        <w:pStyle w:val="69"/>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D.其他可能</w:t>
      </w:r>
      <w:r>
        <w:rPr>
          <w:rFonts w:hint="eastAsia" w:ascii="宋体" w:hAnsi="宋体" w:eastAsia="宋体" w:cs="宋体"/>
          <w:color w:val="auto"/>
          <w:sz w:val="24"/>
          <w:szCs w:val="24"/>
          <w:highlight w:val="none"/>
        </w:rPr>
        <w:t>影响采购公正的</w:t>
      </w:r>
      <w:r>
        <w:rPr>
          <w:rFonts w:hint="eastAsia" w:ascii="宋体" w:hAnsi="宋体" w:eastAsia="宋体" w:cs="宋体"/>
          <w:color w:val="auto"/>
          <w:kern w:val="0"/>
          <w:sz w:val="24"/>
          <w:szCs w:val="24"/>
          <w:highlight w:val="none"/>
        </w:rPr>
        <w:t>利害关系</w:t>
      </w:r>
      <w:r>
        <w:rPr>
          <w:rFonts w:hint="eastAsia" w:ascii="宋体" w:hAnsi="宋体" w:eastAsia="宋体" w:cs="宋体"/>
          <w:color w:val="auto"/>
          <w:kern w:val="0"/>
          <w:sz w:val="24"/>
          <w:szCs w:val="24"/>
          <w:highlight w:val="none"/>
          <w:u w:val="single"/>
        </w:rPr>
        <w:t xml:space="preserve">（如有，请如实说明）                 </w:t>
      </w:r>
      <w:r>
        <w:rPr>
          <w:rFonts w:hint="eastAsia" w:ascii="宋体" w:hAnsi="宋体" w:eastAsia="宋体" w:cs="宋体"/>
          <w:color w:val="auto"/>
          <w:kern w:val="0"/>
          <w:sz w:val="24"/>
          <w:szCs w:val="24"/>
          <w:highlight w:val="none"/>
        </w:rPr>
        <w:t>。</w:t>
      </w:r>
    </w:p>
    <w:p>
      <w:pPr>
        <w:pStyle w:val="70"/>
        <w:widowControl/>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pacing w:val="6"/>
          <w:sz w:val="24"/>
          <w:szCs w:val="24"/>
          <w:highlight w:val="none"/>
        </w:rPr>
        <w:t xml:space="preserve">  二、</w:t>
      </w:r>
      <w:r>
        <w:rPr>
          <w:rFonts w:hint="eastAsia" w:ascii="宋体" w:hAnsi="宋体" w:eastAsia="宋体" w:cs="宋体"/>
          <w:color w:val="auto"/>
          <w:kern w:val="0"/>
          <w:sz w:val="24"/>
          <w:szCs w:val="24"/>
          <w:highlight w:val="none"/>
        </w:rPr>
        <w:t>现已清楚知道参加本项目采购活动的其他所有供应商名称，本单位 □与其他所有供应商之间均不存在利害关系 □与</w:t>
      </w:r>
      <w:r>
        <w:rPr>
          <w:rFonts w:hint="eastAsia" w:ascii="宋体" w:hAnsi="宋体" w:eastAsia="宋体" w:cs="宋体"/>
          <w:color w:val="auto"/>
          <w:kern w:val="0"/>
          <w:sz w:val="24"/>
          <w:szCs w:val="24"/>
          <w:highlight w:val="none"/>
          <w:u w:val="single"/>
        </w:rPr>
        <w:t xml:space="preserve">           （供应商名称）</w:t>
      </w:r>
      <w:r>
        <w:rPr>
          <w:rFonts w:hint="eastAsia" w:ascii="宋体" w:hAnsi="宋体" w:eastAsia="宋体" w:cs="宋体"/>
          <w:color w:val="auto"/>
          <w:kern w:val="0"/>
          <w:sz w:val="24"/>
          <w:szCs w:val="24"/>
          <w:highlight w:val="none"/>
        </w:rPr>
        <w:t>之间存在下列利害关系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Style w:val="69"/>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A.法定代表人或负责人或实际控制人是同一人</w:t>
      </w:r>
    </w:p>
    <w:p>
      <w:pPr>
        <w:pStyle w:val="69"/>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B.法定代表人或负责人或实际控制人是夫妻关系</w:t>
      </w:r>
    </w:p>
    <w:p>
      <w:pPr>
        <w:pStyle w:val="69"/>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C.法定代表人或负责人或实际控制人是直系血亲关系</w:t>
      </w:r>
    </w:p>
    <w:p>
      <w:pPr>
        <w:pStyle w:val="69"/>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D.法定代表人或负责人或实际控制人存在三代以内旁系血亲关系</w:t>
      </w:r>
    </w:p>
    <w:p>
      <w:pPr>
        <w:pStyle w:val="69"/>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E.法定代表人或负责人或实际控制人存在近姻亲关系</w:t>
      </w:r>
    </w:p>
    <w:p>
      <w:pPr>
        <w:pStyle w:val="69"/>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F.法定代表人或负责人或实际控制人存在股份控制或实际控制关系</w:t>
      </w:r>
    </w:p>
    <w:p>
      <w:pPr>
        <w:pStyle w:val="69"/>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G.存在共同直接或间接投资设立子公司、联营企业和合营企业情况</w:t>
      </w:r>
    </w:p>
    <w:p>
      <w:pPr>
        <w:pStyle w:val="69"/>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H.存在分级代理或代销关系、同一生产制造商关系、</w:t>
      </w:r>
      <w:r>
        <w:rPr>
          <w:rFonts w:hint="eastAsia" w:ascii="宋体" w:hAnsi="宋体" w:eastAsia="宋体" w:cs="宋体"/>
          <w:color w:val="auto"/>
          <w:sz w:val="24"/>
          <w:szCs w:val="24"/>
          <w:highlight w:val="none"/>
        </w:rPr>
        <w:t>管理关系、重要业务（占主营业务收入50%以上）或重要财务往来关系（如融资）等其他实质性控制关系</w:t>
      </w:r>
    </w:p>
    <w:p>
      <w:pPr>
        <w:pStyle w:val="69"/>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 xml:space="preserve">    I</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其他利害关系情况</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Style w:val="70"/>
        <w:widowControl/>
        <w:numPr>
          <w:ilvl w:val="0"/>
          <w:numId w:val="11"/>
        </w:numPr>
        <w:snapToGrid w:val="0"/>
        <w:spacing w:line="400" w:lineRule="exact"/>
        <w:ind w:firstLine="453" w:firstLineChars="18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现已清楚知道并</w:t>
      </w:r>
      <w:r>
        <w:rPr>
          <w:rFonts w:hint="eastAsia" w:ascii="宋体" w:hAnsi="宋体" w:eastAsia="宋体" w:cs="宋体"/>
          <w:color w:val="auto"/>
          <w:kern w:val="0"/>
          <w:sz w:val="24"/>
          <w:szCs w:val="24"/>
          <w:highlight w:val="none"/>
        </w:rPr>
        <w:t>严格遵守政府采购法律法规和现场纪律。</w:t>
      </w:r>
    </w:p>
    <w:p>
      <w:pPr>
        <w:pStyle w:val="70"/>
        <w:widowControl/>
        <w:numPr>
          <w:ilvl w:val="0"/>
          <w:numId w:val="11"/>
        </w:numPr>
        <w:snapToGrid w:val="0"/>
        <w:spacing w:line="400" w:lineRule="exact"/>
        <w:ind w:firstLine="453" w:firstLineChars="18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我发现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供应商之间存在或可能存在上述第二条第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项利害关系。</w:t>
      </w:r>
    </w:p>
    <w:p>
      <w:pPr>
        <w:pStyle w:val="69"/>
        <w:snapToGrid w:val="0"/>
        <w:spacing w:line="400" w:lineRule="exact"/>
        <w:ind w:firstLine="480" w:firstLineChars="200"/>
        <w:rPr>
          <w:rFonts w:hint="eastAsia" w:ascii="宋体" w:hAnsi="宋体" w:eastAsia="宋体" w:cs="宋体"/>
          <w:color w:val="auto"/>
          <w:sz w:val="24"/>
          <w:szCs w:val="24"/>
          <w:highlight w:val="none"/>
        </w:rPr>
      </w:pPr>
    </w:p>
    <w:p>
      <w:pPr>
        <w:pStyle w:val="69"/>
        <w:snapToGrid w:val="0"/>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供应商授权代表签名：</w:t>
      </w:r>
    </w:p>
    <w:p>
      <w:pPr>
        <w:pStyle w:val="69"/>
        <w:snapToGrid w:val="0"/>
        <w:spacing w:line="600" w:lineRule="exact"/>
        <w:jc w:val="right"/>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2023年09月19日</w:t>
      </w:r>
    </w:p>
    <w:p>
      <w:pPr>
        <w:pStyle w:val="17"/>
        <w:ind w:left="1470" w:right="1470"/>
        <w:rPr>
          <w:rFonts w:hint="eastAsia" w:ascii="宋体" w:hAnsi="宋体" w:eastAsia="宋体" w:cs="宋体"/>
          <w:color w:val="auto"/>
          <w:sz w:val="22"/>
          <w:highlight w:val="none"/>
        </w:rPr>
      </w:pPr>
    </w:p>
    <w:p>
      <w:pPr>
        <w:rPr>
          <w:rFonts w:hint="eastAsia" w:ascii="宋体" w:hAnsi="宋体" w:eastAsia="宋体" w:cs="宋体"/>
          <w:b/>
          <w:color w:val="auto"/>
          <w:sz w:val="22"/>
          <w:highlight w:val="none"/>
        </w:rPr>
      </w:pPr>
      <w:r>
        <w:rPr>
          <w:rFonts w:hint="eastAsia" w:ascii="宋体" w:hAnsi="宋体" w:eastAsia="宋体" w:cs="宋体"/>
          <w:b/>
          <w:bCs/>
          <w:color w:val="auto"/>
          <w:sz w:val="22"/>
          <w:highlight w:val="none"/>
        </w:rPr>
        <w:t>备注：投标人在投标文件解密后，通过电子邮件形式，向邮箱地址（2812799762@qq.com）发送《政府采购活动现场确认声明书》（上表）。</w:t>
      </w:r>
    </w:p>
    <w:p>
      <w:pPr>
        <w:spacing w:line="40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4"/>
          <w:szCs w:val="24"/>
          <w:highlight w:val="none"/>
        </w:rPr>
        <w:t>附件1</w:t>
      </w:r>
      <w:r>
        <w:rPr>
          <w:rFonts w:hint="eastAsia" w:ascii="宋体" w:hAnsi="宋体" w:eastAsia="宋体" w:cs="宋体"/>
          <w:b/>
          <w:color w:val="auto"/>
          <w:sz w:val="24"/>
          <w:szCs w:val="24"/>
          <w:highlight w:val="none"/>
          <w:lang w:val="en-US" w:eastAsia="zh-CN"/>
        </w:rPr>
        <w:t>9</w:t>
      </w:r>
    </w:p>
    <w:p>
      <w:pPr>
        <w:pStyle w:val="18"/>
        <w:snapToGrid w:val="0"/>
        <w:spacing w:line="4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承诺书</w:t>
      </w:r>
    </w:p>
    <w:p>
      <w:pPr>
        <w:pStyle w:val="18"/>
        <w:snapToGrid w:val="0"/>
        <w:spacing w:line="400" w:lineRule="exact"/>
        <w:jc w:val="center"/>
        <w:rPr>
          <w:rFonts w:hint="eastAsia" w:ascii="宋体" w:hAnsi="宋体" w:eastAsia="宋体" w:cs="宋体"/>
          <w:b/>
          <w:color w:val="auto"/>
          <w:szCs w:val="24"/>
          <w:highlight w:val="none"/>
        </w:rPr>
      </w:pP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温州</w:t>
      </w:r>
      <w:r>
        <w:rPr>
          <w:rFonts w:hint="eastAsia" w:ascii="宋体" w:hAnsi="宋体" w:eastAsia="宋体" w:cs="宋体"/>
          <w:color w:val="auto"/>
          <w:sz w:val="24"/>
          <w:highlight w:val="none"/>
          <w:u w:val="single"/>
          <w:lang w:val="en-US" w:eastAsia="zh-CN"/>
        </w:rPr>
        <w:t>城市</w:t>
      </w:r>
      <w:r>
        <w:rPr>
          <w:rFonts w:hint="eastAsia" w:ascii="宋体" w:hAnsi="宋体" w:eastAsia="宋体" w:cs="宋体"/>
          <w:color w:val="auto"/>
          <w:sz w:val="24"/>
          <w:highlight w:val="none"/>
          <w:u w:val="single"/>
        </w:rPr>
        <w:t>大学（采购人名称）</w:t>
      </w:r>
      <w:r>
        <w:rPr>
          <w:rFonts w:hint="eastAsia" w:ascii="宋体" w:hAnsi="宋体" w:eastAsia="宋体" w:cs="宋体"/>
          <w:color w:val="auto"/>
          <w:sz w:val="24"/>
          <w:highlight w:val="none"/>
        </w:rPr>
        <w:t>：</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我单位就</w:t>
      </w:r>
      <w:r>
        <w:rPr>
          <w:rFonts w:hint="eastAsia" w:ascii="宋体" w:hAnsi="宋体" w:eastAsia="宋体" w:cs="宋体"/>
          <w:color w:val="auto"/>
          <w:sz w:val="24"/>
          <w:highlight w:val="none"/>
          <w:u w:val="single"/>
        </w:rPr>
        <w:t xml:space="preserve">                   （项目名称）（项目编号：           ）</w:t>
      </w:r>
      <w:r>
        <w:rPr>
          <w:rFonts w:hint="eastAsia" w:ascii="宋体" w:hAnsi="宋体" w:eastAsia="宋体" w:cs="宋体"/>
          <w:color w:val="auto"/>
          <w:sz w:val="24"/>
          <w:highlight w:val="none"/>
        </w:rPr>
        <w:t>项目承诺如下：</w:t>
      </w:r>
    </w:p>
    <w:p>
      <w:pPr>
        <w:spacing w:line="5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rPr>
        <w:t>承诺数据按采购人要求接入公安相应系统</w:t>
      </w:r>
      <w:r>
        <w:rPr>
          <w:rFonts w:hint="eastAsia" w:ascii="宋体" w:hAnsi="宋体" w:eastAsia="宋体" w:cs="宋体"/>
          <w:color w:val="auto"/>
          <w:sz w:val="24"/>
          <w:highlight w:val="none"/>
          <w:u w:val="single"/>
          <w:lang w:eastAsia="zh-CN"/>
        </w:rPr>
        <w:t>。</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若不能落实到位，我单位无条件接受采购人的任何处理决定，我单位对此无任何异议。</w:t>
      </w:r>
    </w:p>
    <w:p>
      <w:pPr>
        <w:spacing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特此承诺！</w:t>
      </w:r>
    </w:p>
    <w:p>
      <w:pPr>
        <w:pStyle w:val="4"/>
        <w:jc w:val="left"/>
        <w:rPr>
          <w:rFonts w:hint="eastAsia" w:ascii="宋体" w:hAnsi="宋体" w:eastAsia="宋体" w:cs="宋体"/>
          <w:b w:val="0"/>
          <w:bCs w:val="0"/>
          <w:color w:val="auto"/>
          <w:sz w:val="24"/>
          <w:highlight w:val="none"/>
        </w:rPr>
      </w:pPr>
    </w:p>
    <w:p>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投标人全称(电子签章)：</w:t>
      </w:r>
    </w:p>
    <w:p>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pPr>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br w:type="page"/>
      </w:r>
    </w:p>
    <w:p>
      <w:pPr>
        <w:widowControl/>
        <w:spacing w:line="400" w:lineRule="exact"/>
        <w:jc w:val="center"/>
        <w:outlineLvl w:val="0"/>
        <w:rPr>
          <w:rFonts w:hint="eastAsia" w:ascii="宋体" w:hAnsi="宋体" w:eastAsia="宋体" w:cs="宋体"/>
          <w:b/>
          <w:color w:val="auto"/>
          <w:sz w:val="32"/>
          <w:highlight w:val="none"/>
        </w:rPr>
      </w:pPr>
      <w:bookmarkStart w:id="120" w:name="_Toc17258"/>
      <w:r>
        <w:rPr>
          <w:rFonts w:hint="eastAsia" w:ascii="宋体" w:hAnsi="宋体" w:eastAsia="宋体" w:cs="宋体"/>
          <w:b/>
          <w:color w:val="auto"/>
          <w:sz w:val="32"/>
          <w:highlight w:val="none"/>
        </w:rPr>
        <w:t>第五部分 采购需求</w:t>
      </w:r>
      <w:bookmarkEnd w:id="120"/>
    </w:p>
    <w:p>
      <w:pPr>
        <w:snapToGrid w:val="0"/>
        <w:spacing w:line="360" w:lineRule="exact"/>
        <w:rPr>
          <w:rFonts w:hint="eastAsia" w:ascii="宋体" w:hAnsi="宋体" w:eastAsia="宋体" w:cs="宋体"/>
          <w:b/>
          <w:bCs/>
          <w:color w:val="auto"/>
          <w:spacing w:val="-6"/>
          <w:sz w:val="22"/>
          <w:highlight w:val="none"/>
        </w:rPr>
      </w:pPr>
      <w:r>
        <w:rPr>
          <w:rFonts w:hint="eastAsia" w:ascii="宋体" w:hAnsi="宋体" w:eastAsia="宋体" w:cs="宋体"/>
          <w:b/>
          <w:bCs/>
          <w:color w:val="auto"/>
          <w:sz w:val="22"/>
          <w:highlight w:val="none"/>
        </w:rPr>
        <w:t>一.</w:t>
      </w:r>
      <w:r>
        <w:rPr>
          <w:rFonts w:hint="eastAsia" w:ascii="宋体" w:hAnsi="宋体" w:eastAsia="宋体" w:cs="宋体"/>
          <w:b/>
          <w:bCs/>
          <w:color w:val="auto"/>
          <w:spacing w:val="-6"/>
          <w:sz w:val="22"/>
          <w:highlight w:val="none"/>
        </w:rPr>
        <w:t>商务要求（技术要求里另有注明的以技术要求为准）</w:t>
      </w:r>
    </w:p>
    <w:tbl>
      <w:tblPr>
        <w:tblStyle w:val="32"/>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8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0" w:type="dxa"/>
            <w:tcBorders>
              <w:tl2br w:val="nil"/>
              <w:tr2bl w:val="nil"/>
            </w:tcBorders>
            <w:vAlign w:val="center"/>
          </w:tcPr>
          <w:p>
            <w:pPr>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支付方式</w:t>
            </w:r>
          </w:p>
        </w:tc>
        <w:tc>
          <w:tcPr>
            <w:tcW w:w="8617" w:type="dxa"/>
            <w:tcBorders>
              <w:tl2br w:val="nil"/>
              <w:tr2bl w:val="nil"/>
            </w:tcBorders>
            <w:vAlign w:val="center"/>
          </w:tcPr>
          <w:p>
            <w:pPr>
              <w:spacing w:line="36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▲合同生效以及具备实施条件后7个工作日内，向中标人支付合同总金额40%的预付款，中标人完成全部供货、安装、调试等工作并通过初验后支付合同总金额的40%，合同尾款在试运行结束通过终验后支付。</w:t>
            </w:r>
          </w:p>
          <w:p>
            <w:pPr>
              <w:spacing w:line="36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注：在合同签订时，中标人明确表示无需预付款或者主动要求降低预付款比例的，按实际比例计。采购人对于满足合同约定支付条件的，自收到发票后7个工作日内将资金支付到合同约定的中标人账户。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0" w:type="dxa"/>
            <w:tcBorders>
              <w:tl2br w:val="nil"/>
              <w:tr2bl w:val="nil"/>
            </w:tcBorders>
            <w:vAlign w:val="center"/>
          </w:tcPr>
          <w:p>
            <w:pPr>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履约保证金</w:t>
            </w:r>
          </w:p>
        </w:tc>
        <w:tc>
          <w:tcPr>
            <w:tcW w:w="8617" w:type="dxa"/>
            <w:tcBorders>
              <w:tl2br w:val="nil"/>
              <w:tr2bl w:val="nil"/>
            </w:tcBorders>
            <w:vAlign w:val="center"/>
          </w:tcPr>
          <w:p>
            <w:pPr>
              <w:spacing w:line="36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▲合同签订后5个工作日内，中标人向采购人提交合同总价1%的履约保证金，履约保证金在合同履约期间无违约情形的，项目验收合格后，于7个工作日内退还（不计息）；</w:t>
            </w:r>
          </w:p>
          <w:p>
            <w:pPr>
              <w:spacing w:line="36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提交方式：支票、汇票、本票或金融机构、担保机构出具的保函等非现金形式。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80" w:type="dxa"/>
            <w:tcBorders>
              <w:tl2br w:val="nil"/>
              <w:tr2bl w:val="nil"/>
            </w:tcBorders>
            <w:vAlign w:val="center"/>
          </w:tcPr>
          <w:p>
            <w:pPr>
              <w:widowControl/>
              <w:adjustRightInd w:val="0"/>
              <w:snapToGrid w:val="0"/>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交付时间</w:t>
            </w:r>
          </w:p>
        </w:tc>
        <w:tc>
          <w:tcPr>
            <w:tcW w:w="8617" w:type="dxa"/>
            <w:tcBorders>
              <w:tl2br w:val="nil"/>
              <w:tr2bl w:val="nil"/>
            </w:tcBorders>
            <w:vAlign w:val="center"/>
          </w:tcPr>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合同签订后3个月内完成系统建设和初验，并完成至少3个月的试运行。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80" w:type="dxa"/>
            <w:tcBorders>
              <w:tl2br w:val="nil"/>
              <w:tr2bl w:val="nil"/>
            </w:tcBorders>
            <w:vAlign w:val="center"/>
          </w:tcPr>
          <w:p>
            <w:pPr>
              <w:widowControl/>
              <w:adjustRightInd w:val="0"/>
              <w:snapToGrid w:val="0"/>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交付地点</w:t>
            </w:r>
          </w:p>
        </w:tc>
        <w:tc>
          <w:tcPr>
            <w:tcW w:w="8617" w:type="dxa"/>
            <w:tcBorders>
              <w:tl2br w:val="nil"/>
              <w:tr2bl w:val="nil"/>
            </w:tcBorders>
            <w:vAlign w:val="center"/>
          </w:tcPr>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80" w:type="dxa"/>
            <w:tcBorders>
              <w:tl2br w:val="nil"/>
              <w:tr2bl w:val="nil"/>
            </w:tcBorders>
            <w:vAlign w:val="center"/>
          </w:tcPr>
          <w:p>
            <w:pPr>
              <w:widowControl/>
              <w:adjustRightInd w:val="0"/>
              <w:snapToGrid w:val="0"/>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质保期</w:t>
            </w:r>
          </w:p>
        </w:tc>
        <w:tc>
          <w:tcPr>
            <w:tcW w:w="8617" w:type="dxa"/>
            <w:tcBorders>
              <w:tl2br w:val="nil"/>
              <w:tr2bl w:val="nil"/>
            </w:tcBorders>
            <w:vAlign w:val="center"/>
          </w:tcPr>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所有产品质保期自验收之日起</w:t>
            </w:r>
            <w:r>
              <w:rPr>
                <w:rFonts w:hint="eastAsia" w:ascii="宋体" w:hAnsi="宋体" w:cs="宋体"/>
                <w:color w:val="auto"/>
                <w:sz w:val="22"/>
                <w:highlight w:val="none"/>
                <w:lang w:val="en-US" w:eastAsia="zh-CN"/>
              </w:rPr>
              <w:t>5</w:t>
            </w:r>
            <w:r>
              <w:rPr>
                <w:rFonts w:hint="eastAsia" w:ascii="宋体" w:hAnsi="宋体" w:eastAsia="宋体" w:cs="宋体"/>
                <w:color w:val="auto"/>
                <w:sz w:val="22"/>
                <w:highlight w:val="none"/>
              </w:rPr>
              <w:t>年（若采购清单中已明确质保期，则以采购清单为准），在此质保期内，如在正常使用过程中出现的质量问题，供应商须负责免费维修、维护或升级。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80" w:type="dxa"/>
            <w:tcBorders>
              <w:tl2br w:val="nil"/>
              <w:tr2bl w:val="nil"/>
            </w:tcBorders>
            <w:vAlign w:val="center"/>
          </w:tcPr>
          <w:p>
            <w:pPr>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服务标准</w:t>
            </w:r>
          </w:p>
        </w:tc>
        <w:tc>
          <w:tcPr>
            <w:tcW w:w="8617" w:type="dxa"/>
            <w:tcBorders>
              <w:tl2br w:val="nil"/>
              <w:tr2bl w:val="nil"/>
            </w:tcBorders>
            <w:vAlign w:val="center"/>
          </w:tcPr>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1.在服务提供期间，中标人对采购人提出的在合同范围内具体需求进行调研、调整和完善，并提供3个月试运行等服务，试运行期按照运维考核标准要求进行，不达标则延长期限，至达标为止。</w:t>
            </w:r>
          </w:p>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2.本项目建设过程中，投标人应充分考虑所提供解决方案的可行性和合理性，并保证项目落地实施。</w:t>
            </w:r>
          </w:p>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3.投标人应允许采购人的工作人员参与系统的安装、测试、诊断及解决问题等各项工作。</w:t>
            </w:r>
          </w:p>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4.投标人应保证系统中所有材料设备在质保期满后5年内对于故障部件的更换有合适的配件。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80" w:type="dxa"/>
            <w:tcBorders>
              <w:tl2br w:val="nil"/>
              <w:tr2bl w:val="nil"/>
            </w:tcBorders>
            <w:vAlign w:val="center"/>
          </w:tcPr>
          <w:p>
            <w:pPr>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服务效率</w:t>
            </w:r>
          </w:p>
        </w:tc>
        <w:tc>
          <w:tcPr>
            <w:tcW w:w="8617" w:type="dxa"/>
            <w:tcBorders>
              <w:tl2br w:val="nil"/>
              <w:tr2bl w:val="nil"/>
            </w:tcBorders>
            <w:vAlign w:val="center"/>
          </w:tcPr>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服务运行过程中发现的技术缺陷必须第一时间修改；提供7×24小时响应服务；半小时内做出明确响应和安排，4小时内做出故障诊断报告。如需现场服务的，具有解决故障能力的工程师应在1小时内到达现场；在节假日，提供7×24小时不间断值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80" w:type="dxa"/>
            <w:tcBorders>
              <w:tl2br w:val="nil"/>
              <w:tr2bl w:val="nil"/>
            </w:tcBorders>
            <w:vAlign w:val="center"/>
          </w:tcPr>
          <w:p>
            <w:pPr>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验收标准</w:t>
            </w:r>
          </w:p>
        </w:tc>
        <w:tc>
          <w:tcPr>
            <w:tcW w:w="8617" w:type="dxa"/>
            <w:tcBorders>
              <w:tl2br w:val="nil"/>
              <w:tr2bl w:val="nil"/>
            </w:tcBorders>
            <w:vAlign w:val="center"/>
          </w:tcPr>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合同履约验收参照《温州市政府采购履约验收办法》(温财采[2020]6号)相关规定。合同履约达到验收条件时，中标人向采购人书面发起验收申请，采购人或者其委托的采购代理机构在收到中标人验收申请五个工作日内启动项目验收。按照采购合同、投标文件、采购文件等约定的质量、数量、技术指标或者服务要求设验收指标及其标准。未约定的，应当符合国家强制性规定、政策要求、安全标准、行业或企业有关标准等。</w:t>
            </w:r>
          </w:p>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中标人应在项目设备安装调试后、系统上线前，进行完整设备及系统测试后，向采购人提供详细的设备及系统上线方案，由采购人确认。在采购人确认无误后，中标人应负责按设备及系统上线方案进行系统的安装调试工作。在安装、调试过程中，中标人应对采购人技术人员所提出的问题给予满意的答复，并提供安装调试过程中的各种文档资料，以便于采购人能掌握操作方法和维修方法。项目上线后，中标人应向采购人提供安装、调试报告，报告中应包括安装调试结果和安装调试过程中出现的问题及解决办法等内容。</w:t>
            </w:r>
          </w:p>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3.项目上线、设备及系统的安装调试工作完成后，中标人可向采购人申请项目初验申请，项目初验工作按照具备运行条件（监理签字盖章确认）等实际情况进行，项目通过初验后应进行至少为期3个月的试运行，中标人应派遣技术人员免费在现场进行技术服务，负责设备及系统试运行阶段的服务工作。</w:t>
            </w:r>
          </w:p>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4.在试运行期间，由于中标人原因达不到终验要求，中标人应负责解决。因此产生的一切费用由中标人承担，且试运行期相应顺延，在顺延期间产生的一切费用由中标人承担。</w:t>
            </w:r>
          </w:p>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5.项目试运行结束后，由中标人提出申请，对照项目验收主要指标和标准组织验收，采购人报请主管部门组织专家终验。</w:t>
            </w:r>
          </w:p>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6.中标人应在项目结束15日内时向采购人提交一式1份完整的相应技术文档及用户手册。</w:t>
            </w:r>
          </w:p>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7.以上产生的所有费用由中标人承担。</w:t>
            </w:r>
          </w:p>
          <w:p>
            <w:pPr>
              <w:pStyle w:val="10"/>
              <w:widowControl/>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注：投标人应于投标文件中提供合同货物的验收标准和检测办法，并在验收中提供采购人认可的相应检测手段，验收标准应符合中国有关的国家、地方、行业的标准，如若中标，经采购人确认后作为验收的依据。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380" w:type="dxa"/>
            <w:tcBorders>
              <w:tl2br w:val="nil"/>
              <w:tr2bl w:val="nil"/>
            </w:tcBorders>
            <w:vAlign w:val="center"/>
          </w:tcPr>
          <w:p>
            <w:pPr>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其他</w:t>
            </w:r>
          </w:p>
        </w:tc>
        <w:tc>
          <w:tcPr>
            <w:tcW w:w="8617" w:type="dxa"/>
            <w:tcBorders>
              <w:tl2br w:val="nil"/>
              <w:tr2bl w:val="nil"/>
            </w:tcBorders>
            <w:vAlign w:val="center"/>
          </w:tcPr>
          <w:p>
            <w:pPr>
              <w:widowControl/>
              <w:spacing w:line="360" w:lineRule="exact"/>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1.培训：</w:t>
            </w:r>
          </w:p>
          <w:p>
            <w:pPr>
              <w:widowControl/>
              <w:spacing w:line="360" w:lineRule="exact"/>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1.1培训内容要求：培训内容至少包括基础知识，系统管理，数据管理、系统软硬件维护、系统功能使用。并根据培训对象业务要求，提供响应的培训项目。</w:t>
            </w:r>
          </w:p>
          <w:p>
            <w:pPr>
              <w:widowControl/>
              <w:spacing w:line="360" w:lineRule="exact"/>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1.2培训方式要求：</w:t>
            </w:r>
            <w:r>
              <w:rPr>
                <w:rFonts w:hint="eastAsia" w:ascii="宋体" w:hAnsi="宋体" w:eastAsia="宋体" w:cs="宋体"/>
                <w:color w:val="auto"/>
                <w:sz w:val="22"/>
                <w:highlight w:val="none"/>
              </w:rPr>
              <w:t>培训方式为集中授课，并编制详尽的使用手册，供使用人员参考、使用。</w:t>
            </w:r>
          </w:p>
          <w:p>
            <w:pPr>
              <w:widowControl/>
              <w:spacing w:line="360" w:lineRule="exact"/>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1.3培训次数要求：不少于1次。</w:t>
            </w:r>
          </w:p>
          <w:p>
            <w:pPr>
              <w:widowControl/>
              <w:spacing w:line="360" w:lineRule="exact"/>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1.4培训人员要求：</w:t>
            </w:r>
            <w:r>
              <w:rPr>
                <w:rFonts w:hint="eastAsia" w:ascii="宋体" w:hAnsi="宋体" w:eastAsia="宋体" w:cs="宋体"/>
                <w:color w:val="auto"/>
                <w:sz w:val="22"/>
                <w:highlight w:val="none"/>
              </w:rPr>
              <w:t>主要培训对象为业务人员和日常维护技术人员。</w:t>
            </w:r>
            <w:r>
              <w:rPr>
                <w:rFonts w:hint="eastAsia" w:ascii="宋体" w:hAnsi="宋体" w:eastAsia="宋体" w:cs="宋体"/>
                <w:bCs/>
                <w:color w:val="auto"/>
                <w:sz w:val="22"/>
                <w:highlight w:val="none"/>
              </w:rPr>
              <w:t>每个培训内容的相关人员，具体人数视采购人需求而定。</w:t>
            </w:r>
          </w:p>
          <w:p>
            <w:pPr>
              <w:widowControl/>
              <w:spacing w:line="360" w:lineRule="exact"/>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2.技术支持：</w:t>
            </w:r>
          </w:p>
          <w:p>
            <w:pPr>
              <w:widowControl/>
              <w:spacing w:line="360" w:lineRule="exact"/>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中标人应及时免费提供合同产品软件的升级，免费提供合同产品新功能和应用的资料。</w:t>
            </w:r>
          </w:p>
          <w:p>
            <w:pPr>
              <w:widowControl/>
              <w:spacing w:line="360" w:lineRule="exact"/>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3.安装调试（若需要安装调试）：</w:t>
            </w:r>
          </w:p>
          <w:p>
            <w:pPr>
              <w:widowControl/>
              <w:spacing w:line="360" w:lineRule="exact"/>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3.1 安装地点：采购人指定地点。</w:t>
            </w:r>
          </w:p>
          <w:p>
            <w:pPr>
              <w:widowControl/>
              <w:spacing w:line="360" w:lineRule="exact"/>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3.2 安装完成时间：接到采购人通知后在规定的时间内完成安装和调试，如在规定的时间内由于中标人的原因不能完成安装和调试，中标人应承担由此给采购人造成的损失。</w:t>
            </w:r>
          </w:p>
          <w:p>
            <w:pPr>
              <w:widowControl/>
              <w:spacing w:line="360" w:lineRule="exact"/>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3.3 安装标准：符合我国国家有关技术规范要求和技术标准，所有的软件和硬件必须保证同时安装到位。</w:t>
            </w:r>
          </w:p>
          <w:p>
            <w:pPr>
              <w:widowControl/>
              <w:spacing w:line="360" w:lineRule="exact"/>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3.4 中标人免费提供合同产品的安装服务。</w:t>
            </w:r>
          </w:p>
          <w:p>
            <w:pPr>
              <w:widowControl/>
              <w:spacing w:line="360" w:lineRule="exact"/>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3.5 中标人在投标文件中应提供安装调试计划、对安装场地和环境的要求。</w:t>
            </w:r>
          </w:p>
        </w:tc>
      </w:tr>
    </w:tbl>
    <w:p>
      <w:pPr>
        <w:numPr>
          <w:ilvl w:val="0"/>
          <w:numId w:val="0"/>
        </w:numPr>
        <w:shd w:val="clear" w:color="auto" w:fill="FFFFFF" w:themeFill="background1"/>
        <w:snapToGrid w:val="0"/>
        <w:spacing w:line="400" w:lineRule="exact"/>
        <w:rPr>
          <w:rFonts w:hint="eastAsia" w:ascii="宋体" w:hAnsi="宋体" w:eastAsia="宋体" w:cs="宋体"/>
          <w:b/>
          <w:color w:val="auto"/>
          <w:sz w:val="22"/>
          <w:highlight w:val="none"/>
        </w:rPr>
      </w:pPr>
      <w:r>
        <w:rPr>
          <w:rFonts w:hint="eastAsia" w:ascii="宋体" w:hAnsi="宋体" w:eastAsia="宋体" w:cs="宋体"/>
          <w:b/>
          <w:bCs/>
          <w:color w:val="auto"/>
          <w:spacing w:val="-6"/>
          <w:sz w:val="22"/>
          <w:highlight w:val="none"/>
          <w:lang w:val="en-US" w:eastAsia="zh-CN"/>
        </w:rPr>
        <w:t>二、</w:t>
      </w:r>
      <w:r>
        <w:rPr>
          <w:rFonts w:hint="eastAsia" w:ascii="宋体" w:hAnsi="宋体" w:eastAsia="宋体" w:cs="宋体"/>
          <w:b/>
          <w:bCs/>
          <w:color w:val="auto"/>
          <w:spacing w:val="-6"/>
          <w:sz w:val="22"/>
          <w:highlight w:val="none"/>
        </w:rPr>
        <w:t>技术要求</w:t>
      </w:r>
    </w:p>
    <w:p>
      <w:pPr>
        <w:pStyle w:val="4"/>
        <w:numPr>
          <w:ilvl w:val="0"/>
          <w:numId w:val="12"/>
        </w:numPr>
        <w:shd w:val="clear" w:color="auto" w:fill="FFFFFF" w:themeFill="background1"/>
        <w:spacing w:before="0" w:after="0"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项目建设主要内容</w:t>
      </w:r>
    </w:p>
    <w:p>
      <w:pPr>
        <w:pStyle w:val="81"/>
        <w:numPr>
          <w:ilvl w:val="0"/>
          <w:numId w:val="13"/>
        </w:numPr>
        <w:shd w:val="clear" w:color="auto" w:fill="FFFFFF" w:themeFill="background1"/>
        <w:snapToGrid w:val="0"/>
        <w:spacing w:line="400" w:lineRule="exact"/>
        <w:ind w:left="0" w:leftChars="0" w:firstLine="40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rPr>
        <w:t>建成统一的中心管理平台：通过管理平台实现全网统一的安防资源管理，对视频监控、报警管理、消防管理、人员轨迹等系统进行统一管理，实现远程参数配置与远程控制等；</w:t>
      </w:r>
    </w:p>
    <w:p>
      <w:pPr>
        <w:pStyle w:val="81"/>
        <w:numPr>
          <w:ilvl w:val="0"/>
          <w:numId w:val="13"/>
        </w:numPr>
        <w:shd w:val="clear" w:color="auto" w:fill="FFFFFF" w:themeFill="background1"/>
        <w:snapToGrid w:val="0"/>
        <w:spacing w:line="400" w:lineRule="exact"/>
        <w:ind w:left="0" w:leftChars="0" w:firstLine="40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rPr>
        <w:t>建成高智能化、低码流的系统：运用智能分析、带有智能功能的摄像机等提高系统智能化水平，同时通过先进的编码技术降低视频码流，减少存储成本和网络成本，减弱对网络的依赖性，提高视频预览的流畅度；</w:t>
      </w:r>
    </w:p>
    <w:p>
      <w:pPr>
        <w:pStyle w:val="81"/>
        <w:numPr>
          <w:ilvl w:val="0"/>
          <w:numId w:val="13"/>
        </w:numPr>
        <w:shd w:val="clear" w:color="auto" w:fill="FFFFFF" w:themeFill="background1"/>
        <w:snapToGrid w:val="0"/>
        <w:spacing w:line="400" w:lineRule="exact"/>
        <w:ind w:left="0" w:leftChars="0" w:firstLine="40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rPr>
        <w:t>建成前后端都具有深度学习能力的系统：前端运用具有深度学习能力的人脸识别比对终端，同时后端也具有深度学习能力的分析服务器，提高系统在智能管控方面的效率和可靠性；</w:t>
      </w:r>
    </w:p>
    <w:p>
      <w:pPr>
        <w:pStyle w:val="81"/>
        <w:numPr>
          <w:ilvl w:val="0"/>
          <w:numId w:val="13"/>
        </w:numPr>
        <w:shd w:val="clear" w:color="auto" w:fill="FFFFFF" w:themeFill="background1"/>
        <w:snapToGrid w:val="0"/>
        <w:spacing w:line="400" w:lineRule="exact"/>
        <w:ind w:left="0" w:leftChars="0" w:firstLine="40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rPr>
        <w:t>建成高度整合、充分利旧的系统：新建系统能与原有系统高度整合、无缝对接，能充分利用原有监控资源，避免前期投资的浪费；</w:t>
      </w:r>
    </w:p>
    <w:p>
      <w:pPr>
        <w:pStyle w:val="81"/>
        <w:numPr>
          <w:ilvl w:val="0"/>
          <w:numId w:val="13"/>
        </w:numPr>
        <w:shd w:val="clear" w:color="auto" w:fill="FFFFFF" w:themeFill="background1"/>
        <w:snapToGrid w:val="0"/>
        <w:spacing w:line="400" w:lineRule="exact"/>
        <w:ind w:left="0" w:leftChars="0" w:firstLine="40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rPr>
        <w:t>建成校区周界安防管控，将学校与社会隔离，完善巡更系统，减少校园相关安全事故，保障校园安全；</w:t>
      </w:r>
    </w:p>
    <w:p>
      <w:pPr>
        <w:pStyle w:val="81"/>
        <w:numPr>
          <w:ilvl w:val="0"/>
          <w:numId w:val="13"/>
        </w:numPr>
        <w:shd w:val="clear" w:color="auto" w:fill="FFFFFF" w:themeFill="background1"/>
        <w:snapToGrid w:val="0"/>
        <w:spacing w:line="400" w:lineRule="exact"/>
        <w:ind w:left="0" w:leftChars="0" w:firstLine="40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rPr>
        <w:t>建成车辆出入口管理，管控陌生车辆进出，保障师生员工人身安全和校园财产安全，减少各类事故发生，营建良好的校园环境和停车秩序；</w:t>
      </w:r>
    </w:p>
    <w:p>
      <w:pPr>
        <w:pStyle w:val="81"/>
        <w:numPr>
          <w:ilvl w:val="0"/>
          <w:numId w:val="13"/>
        </w:numPr>
        <w:shd w:val="clear" w:color="auto" w:fill="FFFFFF" w:themeFill="background1"/>
        <w:snapToGrid w:val="0"/>
        <w:spacing w:line="400" w:lineRule="exact"/>
        <w:ind w:left="0" w:leftChars="0" w:firstLine="40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rPr>
        <w:t>完成消控室迁移升级以及消防栓设施管控、液位智能监测，并进行消防后端设施优化。</w:t>
      </w:r>
    </w:p>
    <w:p>
      <w:pPr>
        <w:pStyle w:val="80"/>
        <w:numPr>
          <w:ilvl w:val="0"/>
          <w:numId w:val="13"/>
        </w:numPr>
        <w:shd w:val="clear" w:color="auto" w:fill="FFFFFF" w:themeFill="background1"/>
        <w:spacing w:line="400" w:lineRule="exact"/>
        <w:ind w:left="0" w:leftChars="0" w:firstLine="40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本项目建设主要建设视频监控系统、</w:t>
      </w:r>
      <w:r>
        <w:rPr>
          <w:rFonts w:hint="eastAsia" w:ascii="宋体" w:hAnsi="宋体" w:eastAsia="宋体" w:cs="宋体"/>
          <w:color w:val="auto"/>
          <w:sz w:val="22"/>
          <w:highlight w:val="none"/>
          <w:lang w:eastAsia="zh-CN"/>
        </w:rPr>
        <w:t>周界入侵防范系统</w:t>
      </w:r>
      <w:r>
        <w:rPr>
          <w:rFonts w:hint="eastAsia" w:ascii="宋体" w:hAnsi="宋体" w:eastAsia="宋体" w:cs="宋体"/>
          <w:color w:val="auto"/>
          <w:sz w:val="22"/>
          <w:highlight w:val="none"/>
        </w:rPr>
        <w:t>、车辆进出管理系统、消防巡更系统、消防用水系统、火灾自动报警系统、安消一体化平台建设、</w:t>
      </w:r>
      <w:r>
        <w:rPr>
          <w:rFonts w:hint="eastAsia" w:ascii="宋体" w:hAnsi="宋体" w:eastAsia="宋体" w:cs="宋体"/>
          <w:color w:val="auto"/>
          <w:sz w:val="22"/>
          <w:highlight w:val="none"/>
          <w:lang w:eastAsia="zh-CN"/>
        </w:rPr>
        <w:t>安消指挥中心建设</w:t>
      </w:r>
      <w:r>
        <w:rPr>
          <w:rFonts w:hint="eastAsia" w:ascii="宋体" w:hAnsi="宋体" w:eastAsia="宋体" w:cs="宋体"/>
          <w:color w:val="auto"/>
          <w:sz w:val="22"/>
          <w:highlight w:val="none"/>
        </w:rPr>
        <w:t>内容。具体如下：</w:t>
      </w:r>
    </w:p>
    <w:p>
      <w:pPr>
        <w:pStyle w:val="80"/>
        <w:numPr>
          <w:ilvl w:val="0"/>
          <w:numId w:val="14"/>
        </w:numPr>
        <w:shd w:val="clear" w:color="auto" w:fill="FFFFFF" w:themeFill="background1"/>
        <w:spacing w:line="400" w:lineRule="exact"/>
        <w:ind w:firstLine="48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视频监控系统</w:t>
      </w:r>
    </w:p>
    <w:p>
      <w:pPr>
        <w:pStyle w:val="80"/>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1.1室外监控</w:t>
      </w:r>
    </w:p>
    <w:p>
      <w:pPr>
        <w:pStyle w:val="80"/>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新增20</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筒型POE摄像机；28</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变焦筒型网络摄像机；16</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筒型人脸抓拍摄像机；2</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黑光全局摄像机；</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lang w:val="en-US" w:eastAsia="zh-CN"/>
        </w:rPr>
        <w:t>拼接智能球机</w:t>
      </w:r>
      <w:r>
        <w:rPr>
          <w:rFonts w:hint="eastAsia" w:ascii="宋体" w:hAnsi="宋体" w:eastAsia="宋体" w:cs="宋体"/>
          <w:color w:val="auto"/>
          <w:sz w:val="22"/>
          <w:highlight w:val="none"/>
        </w:rPr>
        <w:t>。</w:t>
      </w:r>
    </w:p>
    <w:p>
      <w:pPr>
        <w:pStyle w:val="80"/>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1.2教学楼监控</w:t>
      </w:r>
    </w:p>
    <w:p>
      <w:pPr>
        <w:pStyle w:val="80"/>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设置122</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筒型POE摄像机；12</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半球人脸抓拍摄像机；42</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半球POE摄像机；4</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双光谱筒型摄像机；1</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电梯专用监控。</w:t>
      </w:r>
    </w:p>
    <w:p>
      <w:pPr>
        <w:pStyle w:val="80"/>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1.3行政楼监控</w:t>
      </w:r>
    </w:p>
    <w:p>
      <w:pPr>
        <w:pStyle w:val="80"/>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新增2</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筒型POE摄像机；5</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半球人脸抓拍摄像机；45</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半球POE摄像机。</w:t>
      </w:r>
    </w:p>
    <w:p>
      <w:pPr>
        <w:pStyle w:val="80"/>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1.4宿舍楼监控</w:t>
      </w:r>
    </w:p>
    <w:p>
      <w:pPr>
        <w:pStyle w:val="80"/>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新增31</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筒型POE摄像机；6</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半球人脸抓拍摄像机；4</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双光谱筒型摄像机。</w:t>
      </w:r>
    </w:p>
    <w:p>
      <w:pPr>
        <w:pStyle w:val="80"/>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1.5公共教学楼监控</w:t>
      </w:r>
    </w:p>
    <w:p>
      <w:pPr>
        <w:pStyle w:val="80"/>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新增46</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半球POE摄像机。</w:t>
      </w:r>
    </w:p>
    <w:p>
      <w:pPr>
        <w:pStyle w:val="80"/>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1.6宾馆监控</w:t>
      </w:r>
    </w:p>
    <w:p>
      <w:pPr>
        <w:pStyle w:val="80"/>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新增2</w:t>
      </w:r>
      <w:r>
        <w:rPr>
          <w:rFonts w:hint="eastAsia" w:ascii="宋体" w:hAnsi="宋体" w:eastAsia="宋体" w:cs="宋体"/>
          <w:color w:val="auto"/>
          <w:sz w:val="22"/>
          <w:highlight w:val="none"/>
          <w:lang w:eastAsia="zh-CN"/>
        </w:rPr>
        <w:t>台</w:t>
      </w:r>
      <w:r>
        <w:rPr>
          <w:rFonts w:hint="eastAsia" w:ascii="宋体" w:hAnsi="宋体" w:eastAsia="宋体" w:cs="宋体"/>
          <w:color w:val="auto"/>
          <w:sz w:val="22"/>
          <w:highlight w:val="none"/>
        </w:rPr>
        <w:t>半球POE摄像机。</w:t>
      </w:r>
    </w:p>
    <w:p>
      <w:pPr>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1.7新增10</w:t>
      </w:r>
      <w:r>
        <w:rPr>
          <w:rFonts w:hint="eastAsia" w:ascii="宋体" w:hAnsi="宋体" w:eastAsia="宋体" w:cs="宋体"/>
          <w:color w:val="auto"/>
          <w:sz w:val="22"/>
          <w:highlight w:val="none"/>
          <w:lang w:val="en-US" w:eastAsia="zh-CN"/>
        </w:rPr>
        <w:t>台</w:t>
      </w:r>
      <w:r>
        <w:rPr>
          <w:rFonts w:hint="eastAsia" w:ascii="宋体" w:hAnsi="宋体" w:eastAsia="宋体" w:cs="宋体"/>
          <w:color w:val="auto"/>
          <w:sz w:val="22"/>
          <w:highlight w:val="none"/>
        </w:rPr>
        <w:t>智能</w:t>
      </w:r>
      <w:r>
        <w:rPr>
          <w:rFonts w:hint="eastAsia" w:ascii="宋体" w:hAnsi="宋体" w:eastAsia="宋体" w:cs="宋体"/>
          <w:color w:val="auto"/>
          <w:sz w:val="22"/>
          <w:highlight w:val="none"/>
          <w:lang w:val="en-US" w:eastAsia="zh-CN"/>
        </w:rPr>
        <w:t>监控</w:t>
      </w:r>
    </w:p>
    <w:p>
      <w:pPr>
        <w:pStyle w:val="12"/>
        <w:shd w:val="clear" w:color="auto" w:fill="FFFFFF" w:themeFill="background1"/>
        <w:spacing w:after="0"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1.8</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48盘位磁盘阵列</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含硬盘</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3台，保存校园监控数据30天。</w:t>
      </w:r>
    </w:p>
    <w:p>
      <w:pPr>
        <w:pStyle w:val="80"/>
        <w:shd w:val="clear" w:color="auto" w:fill="FFFFFF" w:themeFill="background1"/>
        <w:spacing w:line="40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2）周界入侵系统</w:t>
      </w:r>
    </w:p>
    <w:p>
      <w:pPr>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2.1</w:t>
      </w:r>
      <w:r>
        <w:rPr>
          <w:rFonts w:hint="eastAsia" w:ascii="宋体" w:hAnsi="宋体" w:eastAsia="宋体" w:cs="宋体"/>
          <w:color w:val="auto"/>
          <w:sz w:val="22"/>
          <w:highlight w:val="none"/>
        </w:rPr>
        <w:t>校园围栏四周设置电子围栏</w:t>
      </w:r>
      <w:r>
        <w:rPr>
          <w:rFonts w:hint="eastAsia" w:ascii="宋体" w:hAnsi="宋体" w:eastAsia="宋体" w:cs="宋体"/>
          <w:color w:val="auto"/>
          <w:sz w:val="22"/>
          <w:highlight w:val="none"/>
          <w:lang w:val="en-US" w:eastAsia="zh-CN"/>
        </w:rPr>
        <w:t>1项</w:t>
      </w:r>
      <w:r>
        <w:rPr>
          <w:rFonts w:hint="eastAsia" w:ascii="宋体" w:hAnsi="宋体" w:eastAsia="宋体" w:cs="宋体"/>
          <w:color w:val="auto"/>
          <w:sz w:val="22"/>
          <w:highlight w:val="none"/>
        </w:rPr>
        <w:t>总计1100米，与周界监控做联动报警。</w:t>
      </w:r>
    </w:p>
    <w:p>
      <w:pPr>
        <w:pStyle w:val="80"/>
        <w:shd w:val="clear" w:color="auto" w:fill="FFFFFF" w:themeFill="background1"/>
        <w:spacing w:line="40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3）车辆进出管控系统</w:t>
      </w:r>
    </w:p>
    <w:p>
      <w:pPr>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3.1</w:t>
      </w:r>
      <w:r>
        <w:rPr>
          <w:rFonts w:hint="eastAsia" w:ascii="宋体" w:hAnsi="宋体" w:eastAsia="宋体" w:cs="宋体"/>
          <w:color w:val="auto"/>
          <w:sz w:val="22"/>
          <w:highlight w:val="none"/>
        </w:rPr>
        <w:t>校园西门增设车辆进出管控系统前端设备1套，接入公安内保系统。</w:t>
      </w:r>
    </w:p>
    <w:p>
      <w:pPr>
        <w:pStyle w:val="80"/>
        <w:shd w:val="clear" w:color="auto" w:fill="FFFFFF" w:themeFill="background1"/>
        <w:spacing w:line="40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4）消防巡更系统</w:t>
      </w:r>
    </w:p>
    <w:p>
      <w:pPr>
        <w:pStyle w:val="12"/>
        <w:shd w:val="clear" w:color="auto" w:fill="FFFFFF" w:themeFill="background1"/>
        <w:spacing w:after="0"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4.1</w:t>
      </w:r>
      <w:r>
        <w:rPr>
          <w:rFonts w:hint="eastAsia" w:ascii="宋体" w:hAnsi="宋体" w:eastAsia="宋体" w:cs="宋体"/>
          <w:color w:val="auto"/>
          <w:sz w:val="22"/>
          <w:highlight w:val="none"/>
        </w:rPr>
        <w:t>校园增设消防巡检卡</w:t>
      </w:r>
      <w:r>
        <w:rPr>
          <w:rFonts w:hint="eastAsia" w:ascii="宋体" w:hAnsi="宋体" w:eastAsia="宋体" w:cs="宋体"/>
          <w:color w:val="auto"/>
          <w:sz w:val="22"/>
          <w:highlight w:val="none"/>
          <w:lang w:val="en-US" w:eastAsia="zh-CN"/>
        </w:rPr>
        <w:t>1套（</w:t>
      </w:r>
      <w:r>
        <w:rPr>
          <w:rFonts w:hint="eastAsia" w:ascii="宋体" w:hAnsi="宋体" w:eastAsia="宋体" w:cs="宋体"/>
          <w:color w:val="auto"/>
          <w:sz w:val="22"/>
          <w:highlight w:val="none"/>
        </w:rPr>
        <w:t>470张</w:t>
      </w:r>
      <w:r>
        <w:rPr>
          <w:rFonts w:hint="eastAsia" w:ascii="宋体" w:hAnsi="宋体" w:eastAsia="宋体" w:cs="宋体"/>
          <w:color w:val="auto"/>
          <w:sz w:val="22"/>
          <w:highlight w:val="none"/>
          <w:lang w:val="en-US" w:eastAsia="zh-CN"/>
        </w:rPr>
        <w:t>）</w:t>
      </w:r>
      <w:r>
        <w:rPr>
          <w:rFonts w:hint="eastAsia" w:ascii="宋体" w:hAnsi="宋体" w:eastAsia="宋体" w:cs="宋体"/>
          <w:color w:val="auto"/>
          <w:sz w:val="22"/>
          <w:highlight w:val="none"/>
        </w:rPr>
        <w:t>，用于消防器材巡查，数据接入教育综合安防管理平台。</w:t>
      </w:r>
    </w:p>
    <w:p>
      <w:pPr>
        <w:pStyle w:val="80"/>
        <w:shd w:val="clear" w:color="auto" w:fill="FFFFFF" w:themeFill="background1"/>
        <w:spacing w:line="40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5）消防用水系统</w:t>
      </w:r>
    </w:p>
    <w:p>
      <w:pPr>
        <w:pStyle w:val="12"/>
        <w:shd w:val="clear" w:color="auto" w:fill="FFFFFF" w:themeFill="background1"/>
        <w:spacing w:after="0"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5.1室外消火栓增加10套感应器将信号接入教育综合安防管理平台；</w:t>
      </w:r>
    </w:p>
    <w:p>
      <w:pPr>
        <w:shd w:val="clear" w:color="auto" w:fill="FFFFFF" w:themeFill="background1"/>
        <w:spacing w:line="400" w:lineRule="exact"/>
        <w:ind w:firstLine="480"/>
        <w:rPr>
          <w:rFonts w:hint="eastAsia" w:ascii="宋体" w:hAnsi="宋体" w:eastAsia="宋体" w:cs="宋体"/>
          <w:color w:val="auto"/>
          <w:sz w:val="22"/>
          <w:highlight w:val="none"/>
        </w:rPr>
      </w:pPr>
      <w:r>
        <w:rPr>
          <w:rFonts w:hint="eastAsia" w:ascii="宋体" w:hAnsi="宋体" w:eastAsia="宋体" w:cs="宋体"/>
          <w:color w:val="auto"/>
          <w:sz w:val="22"/>
          <w:highlight w:val="none"/>
        </w:rPr>
        <w:t>5.2校园消防水池、水箱增加传感器4</w:t>
      </w:r>
      <w:r>
        <w:rPr>
          <w:rFonts w:hint="eastAsia" w:ascii="宋体" w:hAnsi="宋体" w:eastAsia="宋体" w:cs="宋体"/>
          <w:color w:val="auto"/>
          <w:sz w:val="22"/>
          <w:highlight w:val="none"/>
          <w:lang w:val="en-US" w:eastAsia="zh-CN"/>
        </w:rPr>
        <w:t>套</w:t>
      </w:r>
      <w:r>
        <w:rPr>
          <w:rFonts w:hint="eastAsia" w:ascii="宋体" w:hAnsi="宋体" w:eastAsia="宋体" w:cs="宋体"/>
          <w:color w:val="auto"/>
          <w:sz w:val="22"/>
          <w:highlight w:val="none"/>
        </w:rPr>
        <w:t>将前端的消防水压和液位信号接入教育综合安防管理平台；</w:t>
      </w:r>
    </w:p>
    <w:p>
      <w:pPr>
        <w:shd w:val="clear" w:color="auto" w:fill="FFFFFF" w:themeFill="background1"/>
        <w:spacing w:line="400" w:lineRule="exact"/>
        <w:ind w:firstLine="48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5.3地下室低洼处新增3套水浸变送器将信号接入教育综合安防管理平台。 </w:t>
      </w:r>
    </w:p>
    <w:p>
      <w:pPr>
        <w:pStyle w:val="80"/>
        <w:shd w:val="clear" w:color="auto" w:fill="FFFFFF" w:themeFill="background1"/>
        <w:spacing w:line="40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6）火灾自动报警系统</w:t>
      </w:r>
    </w:p>
    <w:p>
      <w:pPr>
        <w:shd w:val="clear" w:color="auto" w:fill="FFFFFF" w:themeFill="background1"/>
        <w:spacing w:line="400" w:lineRule="exact"/>
        <w:ind w:firstLine="480"/>
        <w:rPr>
          <w:rFonts w:hint="eastAsia" w:ascii="宋体" w:hAnsi="宋体" w:eastAsia="宋体" w:cs="宋体"/>
          <w:color w:val="auto"/>
          <w:sz w:val="22"/>
          <w:highlight w:val="none"/>
        </w:rPr>
      </w:pPr>
      <w:r>
        <w:rPr>
          <w:rFonts w:hint="eastAsia" w:ascii="宋体" w:hAnsi="宋体" w:eastAsia="宋体" w:cs="宋体"/>
          <w:color w:val="auto"/>
          <w:sz w:val="22"/>
          <w:highlight w:val="none"/>
        </w:rPr>
        <w:t>6.1新增用户信息传输装置</w:t>
      </w:r>
      <w:r>
        <w:rPr>
          <w:rFonts w:hint="eastAsia" w:ascii="宋体" w:hAnsi="宋体" w:eastAsia="宋体" w:cs="宋体"/>
          <w:color w:val="auto"/>
          <w:sz w:val="22"/>
          <w:highlight w:val="none"/>
          <w:lang w:val="en-US" w:eastAsia="zh-CN"/>
        </w:rPr>
        <w:t>3台，</w:t>
      </w:r>
      <w:r>
        <w:rPr>
          <w:rFonts w:hint="eastAsia" w:ascii="宋体" w:hAnsi="宋体" w:eastAsia="宋体" w:cs="宋体"/>
          <w:color w:val="auto"/>
          <w:sz w:val="22"/>
          <w:highlight w:val="none"/>
        </w:rPr>
        <w:t>数据转换模块</w:t>
      </w:r>
      <w:r>
        <w:rPr>
          <w:rFonts w:hint="eastAsia" w:ascii="宋体" w:hAnsi="宋体" w:eastAsia="宋体" w:cs="宋体"/>
          <w:color w:val="auto"/>
          <w:sz w:val="22"/>
          <w:highlight w:val="none"/>
          <w:lang w:val="en-US" w:eastAsia="zh-CN"/>
        </w:rPr>
        <w:t>3台</w:t>
      </w:r>
      <w:r>
        <w:rPr>
          <w:rFonts w:hint="eastAsia" w:ascii="宋体" w:hAnsi="宋体" w:eastAsia="宋体" w:cs="宋体"/>
          <w:color w:val="auto"/>
          <w:sz w:val="22"/>
          <w:highlight w:val="none"/>
        </w:rPr>
        <w:t>；</w:t>
      </w:r>
    </w:p>
    <w:p>
      <w:pPr>
        <w:pStyle w:val="80"/>
        <w:shd w:val="clear" w:color="auto" w:fill="FFFFFF" w:themeFill="background1"/>
        <w:spacing w:line="40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7）</w:t>
      </w:r>
      <w:r>
        <w:rPr>
          <w:rFonts w:hint="eastAsia" w:ascii="宋体" w:hAnsi="宋体" w:eastAsia="宋体" w:cs="宋体"/>
          <w:b/>
          <w:bCs/>
          <w:color w:val="auto"/>
          <w:kern w:val="0"/>
          <w:sz w:val="22"/>
          <w:highlight w:val="none"/>
        </w:rPr>
        <w:t>安消一体化平台建设</w:t>
      </w:r>
    </w:p>
    <w:p>
      <w:pPr>
        <w:shd w:val="clear" w:color="auto" w:fill="FFFFFF" w:themeFill="background1"/>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7.1搭建校园教育综合安防管理平台，含人员布控及搜索系统、AR指挥系统、可视化看板；</w:t>
      </w:r>
    </w:p>
    <w:p>
      <w:pPr>
        <w:pStyle w:val="12"/>
        <w:shd w:val="clear" w:color="auto" w:fill="FFFFFF" w:themeFill="background1"/>
        <w:spacing w:after="0"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7.2新增人脸比对超脑1台；</w:t>
      </w:r>
    </w:p>
    <w:p>
      <w:pPr>
        <w:pStyle w:val="12"/>
        <w:shd w:val="clear" w:color="auto" w:fill="FFFFFF" w:themeFill="background1"/>
        <w:spacing w:after="0"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7.3新增</w:t>
      </w:r>
      <w:r>
        <w:rPr>
          <w:rFonts w:hint="eastAsia" w:ascii="宋体" w:hAnsi="宋体" w:eastAsia="宋体" w:cs="宋体"/>
          <w:color w:val="auto"/>
          <w:sz w:val="22"/>
          <w:highlight w:val="none"/>
          <w:lang w:val="en-US" w:eastAsia="zh-CN"/>
        </w:rPr>
        <w:t>平台</w:t>
      </w:r>
      <w:r>
        <w:rPr>
          <w:rFonts w:hint="eastAsia" w:ascii="宋体" w:hAnsi="宋体" w:eastAsia="宋体" w:cs="宋体"/>
          <w:color w:val="auto"/>
          <w:sz w:val="22"/>
          <w:highlight w:val="none"/>
        </w:rPr>
        <w:t>服务器</w:t>
      </w:r>
      <w:r>
        <w:rPr>
          <w:rFonts w:hint="eastAsia" w:ascii="宋体" w:hAnsi="宋体" w:eastAsia="宋体" w:cs="宋体"/>
          <w:color w:val="auto"/>
          <w:sz w:val="22"/>
          <w:highlight w:val="none"/>
          <w:lang w:val="en-US" w:eastAsia="zh-CN"/>
        </w:rPr>
        <w:t>2台</w:t>
      </w:r>
      <w:r>
        <w:rPr>
          <w:rFonts w:hint="eastAsia" w:ascii="宋体" w:hAnsi="宋体" w:eastAsia="宋体" w:cs="宋体"/>
          <w:color w:val="auto"/>
          <w:sz w:val="22"/>
          <w:highlight w:val="none"/>
        </w:rPr>
        <w:t>。</w:t>
      </w:r>
    </w:p>
    <w:p>
      <w:pPr>
        <w:pStyle w:val="80"/>
        <w:shd w:val="clear" w:color="auto" w:fill="FFFFFF" w:themeFill="background1"/>
        <w:spacing w:line="400" w:lineRule="exact"/>
        <w:ind w:firstLine="442" w:firstLineChars="200"/>
        <w:rPr>
          <w:rFonts w:hint="eastAsia" w:ascii="宋体" w:hAnsi="宋体" w:eastAsia="宋体" w:cs="宋体"/>
          <w:b/>
          <w:bCs/>
          <w:color w:val="auto"/>
          <w:sz w:val="22"/>
          <w:highlight w:val="none"/>
          <w:lang w:eastAsia="zh-CN"/>
        </w:rPr>
      </w:pPr>
      <w:r>
        <w:rPr>
          <w:rFonts w:hint="eastAsia" w:ascii="宋体" w:hAnsi="宋体" w:eastAsia="宋体" w:cs="宋体"/>
          <w:b/>
          <w:bCs/>
          <w:color w:val="auto"/>
          <w:sz w:val="22"/>
          <w:highlight w:val="none"/>
        </w:rPr>
        <w:t>8）</w:t>
      </w:r>
      <w:r>
        <w:rPr>
          <w:rFonts w:hint="eastAsia" w:ascii="宋体" w:hAnsi="宋体" w:eastAsia="宋体" w:cs="宋体"/>
          <w:b/>
          <w:bCs/>
          <w:color w:val="auto"/>
          <w:sz w:val="22"/>
          <w:highlight w:val="none"/>
          <w:lang w:eastAsia="zh-CN"/>
        </w:rPr>
        <w:t>安消指挥中心建设</w:t>
      </w:r>
    </w:p>
    <w:p>
      <w:pPr>
        <w:pStyle w:val="12"/>
        <w:shd w:val="clear" w:color="auto" w:fill="FFFFFF" w:themeFill="background1"/>
        <w:spacing w:after="0"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8.1新增LCD大屏15台用于大屏展示；</w:t>
      </w:r>
    </w:p>
    <w:p>
      <w:pPr>
        <w:pStyle w:val="12"/>
        <w:shd w:val="clear" w:color="auto" w:fill="FFFFFF" w:themeFill="background1"/>
        <w:spacing w:after="0"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8.2新增视频综合管理矩阵1台，用于监控画面上墙。</w:t>
      </w:r>
    </w:p>
    <w:p>
      <w:pPr>
        <w:pStyle w:val="12"/>
        <w:shd w:val="clear" w:color="auto" w:fill="FFFFFF" w:themeFill="background1"/>
        <w:spacing w:after="0"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kern w:val="2"/>
          <w:sz w:val="22"/>
          <w:szCs w:val="22"/>
          <w:highlight w:val="none"/>
          <w:lang w:val="en-US" w:eastAsia="zh-CN" w:bidi="ar-SA"/>
        </w:rPr>
        <w:t>8.3消安指挥中心搬迁及装修</w:t>
      </w:r>
    </w:p>
    <w:p>
      <w:pPr>
        <w:pStyle w:val="13"/>
        <w:rPr>
          <w:rFonts w:hint="eastAsia" w:ascii="宋体" w:hAnsi="宋体" w:eastAsia="宋体" w:cs="宋体"/>
          <w:color w:val="auto"/>
          <w:highlight w:val="none"/>
        </w:rPr>
      </w:pPr>
    </w:p>
    <w:p>
      <w:pPr>
        <w:pStyle w:val="13"/>
        <w:shd w:val="clear" w:color="auto" w:fill="FFFFFF" w:themeFill="background1"/>
        <w:spacing w:after="0" w:line="400" w:lineRule="exact"/>
        <w:ind w:firstLine="0" w:firstLineChars="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（二）项目清单级技术参数</w:t>
      </w:r>
    </w:p>
    <w:p>
      <w:pPr>
        <w:pStyle w:val="81"/>
        <w:snapToGrid w:val="0"/>
        <w:spacing w:line="360" w:lineRule="exact"/>
        <w:ind w:firstLine="0"/>
        <w:rPr>
          <w:rFonts w:hint="eastAsia" w:ascii="宋体" w:hAnsi="宋体" w:eastAsia="宋体" w:cs="宋体"/>
          <w:color w:val="auto"/>
          <w:sz w:val="22"/>
          <w:highlight w:val="none"/>
        </w:rPr>
      </w:pPr>
      <w:r>
        <w:rPr>
          <w:rFonts w:hint="eastAsia" w:ascii="宋体" w:hAnsi="宋体" w:eastAsia="宋体" w:cs="宋体"/>
          <w:color w:val="auto"/>
          <w:sz w:val="22"/>
          <w:highlight w:val="none"/>
        </w:rPr>
        <w:t>1.清单</w:t>
      </w:r>
    </w:p>
    <w:tbl>
      <w:tblPr>
        <w:tblStyle w:val="32"/>
        <w:tblpPr w:leftFromText="180" w:rightFromText="180" w:vertAnchor="text" w:horzAnchor="page" w:tblpX="1300" w:tblpY="184"/>
        <w:tblOverlap w:val="never"/>
        <w:tblW w:w="9598" w:type="dxa"/>
        <w:tblInd w:w="0" w:type="dxa"/>
        <w:tblLayout w:type="autofit"/>
        <w:tblCellMar>
          <w:top w:w="0" w:type="dxa"/>
          <w:left w:w="108" w:type="dxa"/>
          <w:bottom w:w="0" w:type="dxa"/>
          <w:right w:w="108" w:type="dxa"/>
        </w:tblCellMar>
      </w:tblPr>
      <w:tblGrid>
        <w:gridCol w:w="1257"/>
        <w:gridCol w:w="4564"/>
        <w:gridCol w:w="1993"/>
        <w:gridCol w:w="1784"/>
      </w:tblGrid>
      <w:tr>
        <w:tblPrEx>
          <w:tblCellMar>
            <w:top w:w="0" w:type="dxa"/>
            <w:left w:w="108" w:type="dxa"/>
            <w:bottom w:w="0" w:type="dxa"/>
            <w:right w:w="108" w:type="dxa"/>
          </w:tblCellMar>
        </w:tblPrEx>
        <w:trPr>
          <w:trHeight w:val="387"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序号</w:t>
            </w:r>
          </w:p>
        </w:tc>
        <w:tc>
          <w:tcPr>
            <w:tcW w:w="4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数量</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备注</w:t>
            </w:r>
          </w:p>
        </w:tc>
      </w:tr>
      <w:tr>
        <w:tblPrEx>
          <w:tblCellMar>
            <w:top w:w="0" w:type="dxa"/>
            <w:left w:w="108" w:type="dxa"/>
            <w:bottom w:w="0" w:type="dxa"/>
            <w:right w:w="108" w:type="dxa"/>
          </w:tblCellMar>
        </w:tblPrEx>
        <w:trPr>
          <w:trHeight w:val="387"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4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视频监控系统</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9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4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周界入侵防范系统 </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1项</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87"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车辆进出管理系统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w:t>
            </w:r>
          </w:p>
        </w:tc>
        <w:tc>
          <w:tcPr>
            <w:tcW w:w="1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87"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消防巡更系统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w:t>
            </w:r>
          </w:p>
        </w:tc>
        <w:tc>
          <w:tcPr>
            <w:tcW w:w="1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87"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5</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消防用水系统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w:t>
            </w:r>
          </w:p>
        </w:tc>
        <w:tc>
          <w:tcPr>
            <w:tcW w:w="1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87"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火灾自动报警系统</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w:t>
            </w:r>
          </w:p>
        </w:tc>
        <w:tc>
          <w:tcPr>
            <w:tcW w:w="1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87"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7</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安消一体化平台建设</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w:t>
            </w:r>
          </w:p>
        </w:tc>
        <w:tc>
          <w:tcPr>
            <w:tcW w:w="1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97"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8</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eastAsia="zh-CN"/>
              </w:rPr>
              <w:t>安消指挥中心建设</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w:t>
            </w:r>
          </w:p>
        </w:tc>
        <w:tc>
          <w:tcPr>
            <w:tcW w:w="1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97"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9</w:t>
            </w:r>
          </w:p>
        </w:tc>
        <w:tc>
          <w:tcPr>
            <w:tcW w:w="4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其他</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w:t>
            </w:r>
          </w:p>
        </w:tc>
        <w:tc>
          <w:tcPr>
            <w:tcW w:w="1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rPr>
                <w:rFonts w:hint="eastAsia" w:ascii="宋体" w:hAnsi="宋体" w:eastAsia="宋体" w:cs="宋体"/>
                <w:color w:val="auto"/>
                <w:sz w:val="22"/>
                <w:szCs w:val="22"/>
                <w:highlight w:val="none"/>
              </w:rPr>
            </w:pPr>
          </w:p>
        </w:tc>
      </w:tr>
    </w:tbl>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pPr>
        <w:pStyle w:val="81"/>
        <w:snapToGrid w:val="0"/>
        <w:spacing w:line="360" w:lineRule="exact"/>
        <w:ind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2.技术参数</w:t>
      </w:r>
    </w:p>
    <w:tbl>
      <w:tblPr>
        <w:tblStyle w:val="32"/>
        <w:tblW w:w="9713" w:type="dxa"/>
        <w:tblInd w:w="0" w:type="dxa"/>
        <w:shd w:val="clear" w:color="auto" w:fill="FFFFFF" w:themeFill="background1"/>
        <w:tblLayout w:type="fixed"/>
        <w:tblCellMar>
          <w:top w:w="0" w:type="dxa"/>
          <w:left w:w="108" w:type="dxa"/>
          <w:bottom w:w="0" w:type="dxa"/>
          <w:right w:w="108" w:type="dxa"/>
        </w:tblCellMar>
      </w:tblPr>
      <w:tblGrid>
        <w:gridCol w:w="700"/>
        <w:gridCol w:w="1807"/>
        <w:gridCol w:w="5040"/>
        <w:gridCol w:w="750"/>
        <w:gridCol w:w="731"/>
        <w:gridCol w:w="685"/>
      </w:tblGrid>
      <w:tr>
        <w:tblPrEx>
          <w:shd w:val="clear" w:color="auto" w:fill="FFFFFF" w:themeFill="background1"/>
          <w:tblCellMar>
            <w:top w:w="0" w:type="dxa"/>
            <w:left w:w="108" w:type="dxa"/>
            <w:bottom w:w="0" w:type="dxa"/>
            <w:right w:w="108" w:type="dxa"/>
          </w:tblCellMar>
        </w:tblPrEx>
        <w:trPr>
          <w:trHeight w:val="283" w:hRule="atLeast"/>
          <w:tblHeader/>
        </w:trPr>
        <w:tc>
          <w:tcPr>
            <w:tcW w:w="9713"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一、视频监控系统</w:t>
            </w:r>
          </w:p>
        </w:tc>
      </w:tr>
      <w:tr>
        <w:tblPrEx>
          <w:shd w:val="clear" w:color="auto" w:fill="FFFFFF" w:themeFill="background1"/>
          <w:tblCellMar>
            <w:top w:w="0" w:type="dxa"/>
            <w:left w:w="108" w:type="dxa"/>
            <w:bottom w:w="0" w:type="dxa"/>
            <w:right w:w="108" w:type="dxa"/>
          </w:tblCellMar>
        </w:tblPrEx>
        <w:trPr>
          <w:trHeight w:val="283" w:hRule="atLeast"/>
          <w:tblHeader/>
        </w:trPr>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序号</w:t>
            </w:r>
          </w:p>
        </w:tc>
        <w:tc>
          <w:tcPr>
            <w:tcW w:w="1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设备名称</w:t>
            </w:r>
          </w:p>
        </w:tc>
        <w:tc>
          <w:tcPr>
            <w:tcW w:w="5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参数要求</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数量</w:t>
            </w:r>
          </w:p>
        </w:tc>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单位</w:t>
            </w:r>
          </w:p>
        </w:tc>
        <w:tc>
          <w:tcPr>
            <w:tcW w:w="6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备注</w:t>
            </w:r>
          </w:p>
        </w:tc>
      </w:tr>
      <w:tr>
        <w:tblPrEx>
          <w:shd w:val="clear" w:color="auto" w:fill="FFFFFF" w:themeFill="background1"/>
          <w:tblCellMar>
            <w:top w:w="0" w:type="dxa"/>
            <w:left w:w="108" w:type="dxa"/>
            <w:bottom w:w="0" w:type="dxa"/>
            <w:right w:w="108" w:type="dxa"/>
          </w:tblCellMar>
        </w:tblPrEx>
        <w:trPr>
          <w:trHeight w:val="283"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18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筒型POE摄像机</w:t>
            </w:r>
          </w:p>
        </w:tc>
        <w:tc>
          <w:tcPr>
            <w:tcW w:w="5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400万</w:t>
            </w:r>
            <w:r>
              <w:rPr>
                <w:rFonts w:hint="eastAsia" w:ascii="宋体" w:hAnsi="宋体" w:eastAsia="宋体" w:cs="宋体"/>
                <w:color w:val="auto"/>
                <w:sz w:val="22"/>
                <w:szCs w:val="22"/>
                <w:highlight w:val="none"/>
              </w:rPr>
              <w:t>筒型网络摄像机；</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2、分辨率≥400万、传感器尺寸≥1/2.7"；</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3、最低照度：彩色：0.005 Lux，0 Lux with IR；</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4、最大图像尺寸：2560 × 1440；</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5、支持红外补光，有效补光距离达到50m；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6、音频：1个内置麦克风</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7、支持背光补偿，强光抑制，3D数字降噪，数字宽动态，适应不同环境；</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8、网络：1个RJ45 10 M/100 M自适应以太网口；</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9、供电方式：支持DC12V或poe供电；</w:t>
            </w:r>
          </w:p>
          <w:p>
            <w:pPr>
              <w:widowControl/>
              <w:spacing w:line="400" w:lineRule="exact"/>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10、需支持IP66防尘防水。</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175</w:t>
            </w:r>
          </w:p>
        </w:tc>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eastAsia="zh-CN"/>
              </w:rPr>
              <w:t>台</w:t>
            </w:r>
          </w:p>
        </w:tc>
        <w:tc>
          <w:tcPr>
            <w:tcW w:w="6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400" w:lineRule="exact"/>
              <w:jc w:val="left"/>
              <w:rPr>
                <w:rFonts w:hint="eastAsia" w:ascii="宋体" w:hAnsi="宋体" w:eastAsia="宋体" w:cs="宋体"/>
                <w:color w:val="auto"/>
                <w:sz w:val="22"/>
                <w:szCs w:val="22"/>
                <w:highlight w:val="none"/>
              </w:rPr>
            </w:pPr>
          </w:p>
        </w:tc>
      </w:tr>
      <w:tr>
        <w:tblPrEx>
          <w:shd w:val="clear" w:color="auto" w:fill="FFFFFF" w:themeFill="background1"/>
          <w:tblCellMar>
            <w:top w:w="0" w:type="dxa"/>
            <w:left w:w="108" w:type="dxa"/>
            <w:bottom w:w="0" w:type="dxa"/>
            <w:right w:w="108" w:type="dxa"/>
          </w:tblCellMar>
        </w:tblPrEx>
        <w:trPr>
          <w:trHeight w:val="283"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2</w:t>
            </w:r>
          </w:p>
        </w:tc>
        <w:tc>
          <w:tcPr>
            <w:tcW w:w="18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变焦筒型网络摄像机</w:t>
            </w:r>
          </w:p>
        </w:tc>
        <w:tc>
          <w:tcPr>
            <w:tcW w:w="5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400万</w:t>
            </w:r>
            <w:r>
              <w:rPr>
                <w:rFonts w:hint="eastAsia" w:ascii="宋体" w:hAnsi="宋体" w:eastAsia="宋体" w:cs="宋体"/>
                <w:color w:val="auto"/>
                <w:sz w:val="22"/>
                <w:szCs w:val="22"/>
                <w:highlight w:val="none"/>
              </w:rPr>
              <w:t>变焦筒型网络摄像机；</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2、分辨率≥400万、传感器尺寸≥1/3"、焦距≥2.7~12mm；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3、最低照度彩色：0.005 lx，黑白：0.0005 lx，最大亮度鉴别等级（灰度等级）不小于11级；</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4、最大图像尺寸：2688 × 1520；</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5、支持红外补光，可识别距离100m处人体轮廓</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支持智能侦测：场景变更侦测，虚焦侦测，区域入侵侦测，越界侦测，进入区域侦测，离开区域侦测，物品遗留侦测，物品拿取侦测，徘徊侦测，停车侦测，人员聚集侦测，快速移动侦测，音频异常侦测，音频抖升侦测，音频抖降侦测；</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7、网络存储：支持NAS（NFS，SMB/CIFS均支持），支持MicroSD(即TF卡)/MicroSDHC/MicroSDXC卡（最大256 GB），断网本地录像存储及断网续传；</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8、网络：1个RJ45 10 M/100 M自适应以太网口；</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9、音频：1个内置麦克风；1路输入（Line in）；1路输出（Line out）；</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10、报警：1路输入，1路输出（报警输出最大支持DC12 V，30 mA）；</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11、供电方式：DC：12 V ± 25%；PoE：802.3af，Class 3；</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12、能在额定电源电压±30%范围内正常工作，支持防反接保护；</w:t>
            </w:r>
          </w:p>
          <w:p>
            <w:pPr>
              <w:widowControl/>
              <w:spacing w:line="400" w:lineRule="exact"/>
              <w:jc w:val="left"/>
              <w:textAlignment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13、支持IP67防尘防水</w:t>
            </w:r>
            <w:r>
              <w:rPr>
                <w:rFonts w:hint="eastAsia" w:ascii="宋体" w:hAnsi="宋体" w:cs="宋体"/>
                <w:b w:val="0"/>
                <w:bCs w:val="0"/>
                <w:color w:val="auto"/>
                <w:kern w:val="2"/>
                <w:sz w:val="22"/>
                <w:szCs w:val="22"/>
                <w:highlight w:val="none"/>
                <w:lang w:val="en-US" w:eastAsia="zh-CN" w:bidi="ar-SA"/>
              </w:rPr>
              <w:t>；</w:t>
            </w:r>
          </w:p>
          <w:p>
            <w:pPr>
              <w:pStyle w:val="12"/>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14、宽动态：≥ 120 dB。</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28</w:t>
            </w:r>
          </w:p>
        </w:tc>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eastAsia="zh-CN"/>
              </w:rPr>
              <w:t>台</w:t>
            </w:r>
          </w:p>
        </w:tc>
        <w:tc>
          <w:tcPr>
            <w:tcW w:w="6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400" w:lineRule="exact"/>
              <w:jc w:val="left"/>
              <w:rPr>
                <w:rFonts w:hint="eastAsia" w:ascii="宋体" w:hAnsi="宋体" w:eastAsia="宋体" w:cs="宋体"/>
                <w:color w:val="auto"/>
                <w:sz w:val="22"/>
                <w:szCs w:val="22"/>
                <w:highlight w:val="none"/>
              </w:rPr>
            </w:pPr>
          </w:p>
        </w:tc>
      </w:tr>
      <w:tr>
        <w:tblPrEx>
          <w:shd w:val="clear" w:color="auto" w:fill="FFFFFF" w:themeFill="background1"/>
          <w:tblCellMar>
            <w:top w:w="0" w:type="dxa"/>
            <w:left w:w="108" w:type="dxa"/>
            <w:bottom w:w="0" w:type="dxa"/>
            <w:right w:w="108" w:type="dxa"/>
          </w:tblCellMar>
        </w:tblPrEx>
        <w:trPr>
          <w:trHeight w:val="283"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3</w:t>
            </w:r>
          </w:p>
        </w:tc>
        <w:tc>
          <w:tcPr>
            <w:tcW w:w="18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筒型人脸抓拍摄像机</w:t>
            </w:r>
          </w:p>
        </w:tc>
        <w:tc>
          <w:tcPr>
            <w:tcW w:w="5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400万</w:t>
            </w:r>
            <w:r>
              <w:rPr>
                <w:rFonts w:hint="eastAsia" w:ascii="宋体" w:hAnsi="宋体" w:eastAsia="宋体" w:cs="宋体"/>
                <w:color w:val="auto"/>
                <w:sz w:val="22"/>
                <w:szCs w:val="22"/>
                <w:highlight w:val="none"/>
              </w:rPr>
              <w:t>智能人脸抓拍变焦筒型摄像机；</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2、分辨率≥400万、传感器尺寸≥1/2.7"、焦距≥2.7-13.5mm；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3、最低照度彩色不大于0.0002lx，黑白不大于0.0001lx。</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4、分辨率设置为25601440@25fps，分辨力不小于1400TVL。</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5、★具备4颗补光灯，灯杯为鳞片状，补光灯开启后，正面不可见补光灯灯珠。</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商务和技术文件中提供国家权威机构出具的合格检测报告复印件加盖投标人公章</w:t>
            </w:r>
            <w:r>
              <w:rPr>
                <w:rFonts w:hint="eastAsia" w:ascii="宋体" w:hAnsi="宋体" w:eastAsia="宋体" w:cs="宋体"/>
                <w:b/>
                <w:bCs/>
                <w:color w:val="auto"/>
                <w:sz w:val="22"/>
                <w:szCs w:val="22"/>
                <w:highlight w:val="none"/>
              </w:rPr>
              <w:t>，否则视为负偏离。）</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6、当补光灯打开时，补光亮度应均匀，无明显波纹状、圆环状、麻点状、条纹状及不规则亮斑。</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7、支持智能资源模式切换：人脸抓拍、道路监控、智能事件；</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8、人脸抓拍模式：a)支持对运动人脸进行检测、抓拍、评分、筛选，输出最优的人脸，b)支持人脸去误报、快速抓拍人脸，c)支持快速抓拍和最佳抓拍两种模式，d)最多同时检测30张人脸，e)支持人脸去重；</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道路监控模式：a)车辆检测：支持车牌识别并抓拍，车牌号码/车身颜色/车辆类型/车辆品牌，b)混行检测：检测正向或逆向行驶的车辆以及行人和非机动车，自动对车辆牌照进行识别，可以抓拍无车牌的车辆图片；</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智能事件模式：越界侦测，区域入侵侦测，进入/离开区域侦测，徘徊侦测，人员聚集侦测，快速运动侦测，停车侦测，物品遗留/拿取侦测，场景变更侦测，音频陡升/陡降侦测，音频有无侦测，虚焦侦测。其中越界侦测，区域入侵侦测，进入/离开区域侦测为深度学习算法；</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11、网络：1个RJ45 10 M/100 M自适应以太网口；</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SD卡扩展：内置MicroSD/MicroSDHC/MicroSDXC 插槽，最大支持256 GB；</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13、音频：1路输入（Line in），1路输出（Line out），2个内置麦克风，1个内置扬声器；</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14、报警：1路输入，1路输出（报警输入支持开关量，报警输出最大支持DC12 V，30 mA）；</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15、支持数据感知功能，在IE浏览器下，重启事件记录可包括正常重启和异常重启2种类型。正常重启可记录重启的时间、服务类型、用户名、IP/域名信息；异常重启可记录重启时间、异常类型信息。</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16、固件安全，支持硬件微引导程序OTP写入保护机制，uboot的FLASH存储空间应采用防篡改功能。若非法修改FLASH中的内容，可提示异常报错，uboot无法正常启动。</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17、需同时支持DC12V和POE供电，且在不小于DC12V30%范围内变化时可以正常工作。</w:t>
            </w:r>
          </w:p>
          <w:p>
            <w:pPr>
              <w:widowControl/>
              <w:spacing w:line="400" w:lineRule="exact"/>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18、需支持IP67防尘防水。</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16</w:t>
            </w:r>
          </w:p>
        </w:tc>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eastAsia="zh-CN"/>
              </w:rPr>
              <w:t>台</w:t>
            </w:r>
          </w:p>
        </w:tc>
        <w:tc>
          <w:tcPr>
            <w:tcW w:w="6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400" w:lineRule="exact"/>
              <w:jc w:val="left"/>
              <w:rPr>
                <w:rFonts w:hint="eastAsia" w:ascii="宋体" w:hAnsi="宋体" w:eastAsia="宋体" w:cs="宋体"/>
                <w:color w:val="auto"/>
                <w:sz w:val="22"/>
                <w:szCs w:val="22"/>
                <w:highlight w:val="none"/>
              </w:rPr>
            </w:pPr>
          </w:p>
        </w:tc>
      </w:tr>
      <w:tr>
        <w:tblPrEx>
          <w:shd w:val="clear" w:color="auto" w:fill="FFFFFF" w:themeFill="background1"/>
          <w:tblCellMar>
            <w:top w:w="0" w:type="dxa"/>
            <w:left w:w="108" w:type="dxa"/>
            <w:bottom w:w="0" w:type="dxa"/>
            <w:right w:w="108" w:type="dxa"/>
          </w:tblCellMar>
        </w:tblPrEx>
        <w:trPr>
          <w:trHeight w:val="283"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4</w:t>
            </w:r>
          </w:p>
        </w:tc>
        <w:tc>
          <w:tcPr>
            <w:tcW w:w="18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半球人脸抓拍摄像机</w:t>
            </w:r>
          </w:p>
        </w:tc>
        <w:tc>
          <w:tcPr>
            <w:tcW w:w="5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400万</w:t>
            </w:r>
            <w:r>
              <w:rPr>
                <w:rFonts w:hint="eastAsia" w:ascii="宋体" w:hAnsi="宋体" w:eastAsia="宋体" w:cs="宋体"/>
                <w:color w:val="auto"/>
                <w:sz w:val="22"/>
                <w:szCs w:val="22"/>
                <w:highlight w:val="none"/>
              </w:rPr>
              <w:t>智能人脸抓拍变焦半球型摄像机；</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2、分辨率≥400万、传感器尺寸≥1/2.7"、焦距≥2.7-13.5mm；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3、最低照度彩色不大于0.0002lx，黑白不大于0.0001lx。</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4、分辨率设置为25601440@25fps，分辨力不小于1400TVL。</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5、内置不少于2个麦克风、1个扬声器、1个gpu芯片。</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6、★内置补光灯灯珠朝向与样机照射方向不同，补光灯开启后，正面不可见补光灯灯珠。</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商务和技术文件中提供国家权威机构出具的合格检测报告复印件加盖投标人公章</w:t>
            </w:r>
            <w:r>
              <w:rPr>
                <w:rFonts w:hint="eastAsia" w:ascii="宋体" w:hAnsi="宋体" w:eastAsia="宋体" w:cs="宋体"/>
                <w:b/>
                <w:bCs/>
                <w:color w:val="auto"/>
                <w:sz w:val="22"/>
                <w:szCs w:val="22"/>
                <w:highlight w:val="none"/>
              </w:rPr>
              <w:t>，否则视为负偏离。）</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7、当补光灯打开时，补光均匀，无波纹、麻点状、条纹状及不规则亮斑。</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8、支持智能资源模式切换：人脸抓拍、道路监控、智能事件；</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9、人脸抓拍模式：a)支持对运动人脸进行检测、抓拍、评分、筛选，输出最优的人脸，b)支持人脸去误报、快速抓拍人脸，c)支持快速抓拍和最佳抓拍两种模式，d)最多同时检测30张人脸，e)支持人脸去重；</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道路监控模式：a)车辆检测：支持车牌识别并抓拍，车牌号码/车身颜色/车辆类型/车辆品牌，b)混行检测：检测正向或逆向行驶的车辆以及行人和非机动车，自动对车辆牌照进行识别，可以抓拍无车牌的车辆图片；</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智能事件模式：越界侦测，区域入侵侦测，进入/离开区域侦测，徘徊侦测，人员聚集侦测，快速运动侦测，停车侦测，物品遗留/拿取侦测，场景变更侦测，音频陡升/陡降侦测，音频有无侦测，虚焦侦测。其中越界侦测，区域入侵侦测，进入/离开区域侦测为深度学习算法；</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12、网络：1个RJ45 10 M/100 M自适应以太网口；</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SD卡扩展：内置MicroSD/MicroSDHC/MicroSDXC 插槽，最大支持256 GB；</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、音频：1路输入（Line in），1路输出（Line out）；</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、报警：1路输入，1路输出（报警输入支持开关量，报警输出最大支持DC12 V，30 mA）；</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、设备具有耀光抑制功能，耀光区域≤1%；</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、需同时支持DC12V和POE供电；</w:t>
            </w:r>
          </w:p>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、需支持IP67防尘防水。</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23</w:t>
            </w:r>
          </w:p>
        </w:tc>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eastAsia="zh-CN"/>
              </w:rPr>
              <w:t>台</w:t>
            </w:r>
          </w:p>
        </w:tc>
        <w:tc>
          <w:tcPr>
            <w:tcW w:w="6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400" w:lineRule="exact"/>
              <w:jc w:val="left"/>
              <w:rPr>
                <w:rFonts w:hint="eastAsia" w:ascii="宋体" w:hAnsi="宋体" w:eastAsia="宋体" w:cs="宋体"/>
                <w:color w:val="auto"/>
                <w:sz w:val="22"/>
                <w:szCs w:val="22"/>
                <w:highlight w:val="none"/>
              </w:rPr>
            </w:pPr>
          </w:p>
        </w:tc>
      </w:tr>
      <w:tr>
        <w:tblPrEx>
          <w:shd w:val="clear" w:color="auto" w:fill="FFFFFF" w:themeFill="background1"/>
          <w:tblCellMar>
            <w:top w:w="0" w:type="dxa"/>
            <w:left w:w="108" w:type="dxa"/>
            <w:bottom w:w="0" w:type="dxa"/>
            <w:right w:w="108" w:type="dxa"/>
          </w:tblCellMar>
        </w:tblPrEx>
        <w:trPr>
          <w:trHeight w:val="283"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5</w:t>
            </w:r>
          </w:p>
        </w:tc>
        <w:tc>
          <w:tcPr>
            <w:tcW w:w="18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半球POE摄像机</w:t>
            </w:r>
          </w:p>
        </w:tc>
        <w:tc>
          <w:tcPr>
            <w:tcW w:w="5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400万</w:t>
            </w:r>
            <w:r>
              <w:rPr>
                <w:rFonts w:hint="eastAsia" w:ascii="宋体" w:hAnsi="宋体" w:eastAsia="宋体" w:cs="宋体"/>
                <w:color w:val="auto"/>
                <w:sz w:val="22"/>
                <w:szCs w:val="22"/>
                <w:highlight w:val="none"/>
              </w:rPr>
              <w:t>半球型网络摄像机；</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2、分辨率≥400万、传感器尺寸≥1/3"；</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3、最低照度：彩色：0.005 Lux @（F1.2， AGC ON），0 Lux with IR；</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4、最大图像尺寸：2560 × 1440；</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5、支持红外补光，最远可达30m；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6、音频：1个内置麦克风；</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7、网络：1个RJ45 10 M/100 M自适应以太网口；</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8、供电方式：支持DC12V或poe供电；</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9、需支持IP66防尘防水。</w:t>
            </w:r>
          </w:p>
          <w:p>
            <w:pPr>
              <w:pStyle w:val="1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10、宽动态</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数字宽动态。</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135</w:t>
            </w:r>
          </w:p>
        </w:tc>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eastAsia="zh-CN"/>
              </w:rPr>
              <w:t>台</w:t>
            </w:r>
          </w:p>
        </w:tc>
        <w:tc>
          <w:tcPr>
            <w:tcW w:w="6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400" w:lineRule="exact"/>
              <w:jc w:val="left"/>
              <w:rPr>
                <w:rFonts w:hint="eastAsia" w:ascii="宋体" w:hAnsi="宋体" w:eastAsia="宋体" w:cs="宋体"/>
                <w:color w:val="auto"/>
                <w:sz w:val="22"/>
                <w:szCs w:val="22"/>
                <w:highlight w:val="none"/>
              </w:rPr>
            </w:pPr>
          </w:p>
        </w:tc>
      </w:tr>
      <w:tr>
        <w:tblPrEx>
          <w:shd w:val="clear" w:color="auto" w:fill="FFFFFF" w:themeFill="background1"/>
          <w:tblCellMar>
            <w:top w:w="0" w:type="dxa"/>
            <w:left w:w="108" w:type="dxa"/>
            <w:bottom w:w="0" w:type="dxa"/>
            <w:right w:w="108" w:type="dxa"/>
          </w:tblCellMar>
        </w:tblPrEx>
        <w:trPr>
          <w:trHeight w:val="283"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6</w:t>
            </w:r>
          </w:p>
        </w:tc>
        <w:tc>
          <w:tcPr>
            <w:tcW w:w="18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双光谱筒型摄像机</w:t>
            </w:r>
          </w:p>
        </w:tc>
        <w:tc>
          <w:tcPr>
            <w:tcW w:w="5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400万</w:t>
            </w:r>
            <w:r>
              <w:rPr>
                <w:rFonts w:hint="eastAsia" w:ascii="宋体" w:hAnsi="宋体" w:eastAsia="宋体" w:cs="宋体"/>
                <w:color w:val="auto"/>
                <w:sz w:val="22"/>
                <w:szCs w:val="22"/>
                <w:highlight w:val="none"/>
              </w:rPr>
              <w:t>声光报警热成像双光谱网络筒型摄像机；</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2、热成像：分辨率≥160×120；焦距≥6mm；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3、可见光：分辨率≥400万；焦距≥8mm；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4、测温精度：±8℃或量程的±8% ℃ （取最大值）；</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5、测温范围：-20℃~150℃；</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6、可见光通道：越界侦测，区域入侵侦测，进入/离开区域侦测；热成像通道：越界侦测，区域入侵侦测，进入/离开区域侦测；</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7、人员周界最远报警距离（以1.8米*0.5米为准）≥42m；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8、车辆周界最远报警距离（以4米*1.4米为准）≥126m；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9、目标物最远测温距离（以0.1米*0.1米为准）≥6.6m；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10、火点最远报警距离（以0.1米*0.1米为准）≥30m；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11、红外补光、支持最远补光30米；</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12、支持声音联动报警功能。可对智能行为、温度超过阈值、出现高温点等行为进行检测并报警，报警声音可设置，同时支持自定义；</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13、支持灯光联动报警功能。可对智能行为、温度超过阈值、出现高温点等行为进行检测并报警，报警灯光可设置，同时支持自定义；</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14、电源：DC 12 V（±25%）或PoE (802.3af， class 3)</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15、★噪声等效温差(NETD)在10mk及以下</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商务和技术文件中提供国家权威机构出具的合格检测报告复印件加盖投标人公章</w:t>
            </w:r>
            <w:r>
              <w:rPr>
                <w:rFonts w:hint="eastAsia" w:ascii="宋体" w:hAnsi="宋体" w:eastAsia="宋体" w:cs="宋体"/>
                <w:b/>
                <w:bCs/>
                <w:color w:val="auto"/>
                <w:sz w:val="22"/>
                <w:szCs w:val="22"/>
                <w:highlight w:val="none"/>
              </w:rPr>
              <w:t>，否则视为负偏离。）</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16、最小可分辨温差≤150mk</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17、可对监控画面中由目标发生镜面反射而产生的报警进行过滤</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18、可通过IE浏览器开启或关闭畸变校正功能，开启后样机视场角应减小，开启畸变校正功能后，样机几何失真率应≤2%</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19、设备支持在-50℃-85℃范围内正常工作</w:t>
            </w:r>
          </w:p>
          <w:p>
            <w:pPr>
              <w:widowControl/>
              <w:spacing w:line="400" w:lineRule="exact"/>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20、外壳防护等级：IP67。</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8</w:t>
            </w:r>
          </w:p>
        </w:tc>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eastAsia="zh-CN"/>
              </w:rPr>
              <w:t>台</w:t>
            </w:r>
          </w:p>
        </w:tc>
        <w:tc>
          <w:tcPr>
            <w:tcW w:w="6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400" w:lineRule="exact"/>
              <w:jc w:val="left"/>
              <w:rPr>
                <w:rFonts w:hint="eastAsia" w:ascii="宋体" w:hAnsi="宋体" w:eastAsia="宋体" w:cs="宋体"/>
                <w:color w:val="auto"/>
                <w:sz w:val="22"/>
                <w:szCs w:val="22"/>
                <w:highlight w:val="none"/>
              </w:rPr>
            </w:pPr>
          </w:p>
        </w:tc>
      </w:tr>
      <w:tr>
        <w:tblPrEx>
          <w:shd w:val="clear" w:color="auto" w:fill="FFFFFF" w:themeFill="background1"/>
          <w:tblCellMar>
            <w:top w:w="0" w:type="dxa"/>
            <w:left w:w="108" w:type="dxa"/>
            <w:bottom w:w="0" w:type="dxa"/>
            <w:right w:w="108" w:type="dxa"/>
          </w:tblCellMar>
        </w:tblPrEx>
        <w:trPr>
          <w:trHeight w:val="283"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7</w:t>
            </w:r>
          </w:p>
        </w:tc>
        <w:tc>
          <w:tcPr>
            <w:tcW w:w="18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黑光全局摄像机</w:t>
            </w:r>
          </w:p>
        </w:tc>
        <w:tc>
          <w:tcPr>
            <w:tcW w:w="5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400万</w:t>
            </w:r>
            <w:r>
              <w:rPr>
                <w:rFonts w:hint="eastAsia" w:ascii="宋体" w:hAnsi="宋体" w:eastAsia="宋体" w:cs="宋体"/>
                <w:color w:val="auto"/>
                <w:sz w:val="22"/>
                <w:szCs w:val="22"/>
                <w:highlight w:val="none"/>
              </w:rPr>
              <w:t>智能全彩全局摄像机；</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2、内置双镜头，全景镜头分辨率≥400万、传感器尺寸≥1/1.8"、焦距≥6mm；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3、细节镜头分辨率≥400万、传感器尺寸≥1/1.8"、焦距≥13~52 mm；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4、支持最低照度可达彩色0.0002Lux，黑白0.0001Lux。</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5、设备内置8个补光灯，其中全景4个补光灯，细节4个补光灯。</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6、支持对镜头前盖玻璃加热，去除玻璃上的冰状和水状附着物。</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7、内置不少于2个GPU芯片。</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8、支持人脸抓拍，非机动车识别、机动车车牌识别等全结构化功能；</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9、支持三种智能资源模式切换：混合目标检测-全结构化模式（全景）、混合目标检测-人脸+人体模式（细节）、人脸抓拍模式（细节）；</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10、混合目标检测（全结构化模式）： a）抓拍人体：支持上衣颜色、下装颜色、性别、戴眼镜、背包、拎东西、戴帽子、戴口罩、长短袖、裤裙、发型等13个属性识别 b）抓拍人脸：支持对运动人脸进行抓拍，支持性别、年龄、戴眼镜、戴口罩等9个人脸属性 c）抓拍非机动车：支持上衣颜色、性别、戴眼镜、背包、戴帽子、戴口罩、长短袖、发型、骑车类型、骑车人数等11个属性识别 d）抓拍机动车：支持车牌识别并抓拍，支持车型、车牌颜色、车身颜色、车牌类型、子品牌车身颜色等7个属性识别；</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11、人脸抓拍： a）支持对运动人脸进行检测、跟踪、抓拍、评分、筛选，输出最优的人脸 b）支持人脸去误报、快速抓拍人脸 c）支持快速抓拍和最佳抓拍两种模式，并支持2种模式同时开启</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混合目标检测（人脸+人体模式）： a）抓拍人体：支持上衣颜色、下装颜色、性别、戴眼镜、背包、拎东西、戴帽子、戴口罩、长短袖、裤裙、发型等13个属性识别 b）抓拍人脸：支持对运动人脸进行抓拍，支持性别、年龄、戴眼镜、戴口罩等9个人脸属性 c）抓拍非机动车：支持上衣颜色、性别、戴眼镜、背包、戴帽子、戴口罩、长短袖、发型、骑车类型、骑车人数等11个属性识别；</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12、★具有人像增强和车牌增强设置选项，车牌增强等级0~100可设置，开启人像增强功能后，可减弱夜间抓拍到的人眼瞳孔内的亮斑。</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商务和技术文件中提供国家权威机构出具的合格检测报告复印件加盖投标人公章</w:t>
            </w:r>
            <w:r>
              <w:rPr>
                <w:rFonts w:hint="eastAsia" w:ascii="宋体" w:hAnsi="宋体" w:eastAsia="宋体" w:cs="宋体"/>
                <w:b/>
                <w:bCs/>
                <w:color w:val="auto"/>
                <w:sz w:val="22"/>
                <w:szCs w:val="22"/>
                <w:highlight w:val="none"/>
              </w:rPr>
              <w:t>，否则视为负偏离。）</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13、可对出现在监控场景内的两眼瞳距不小于40像素的人脸进行检验，支持同时检测监控场景内出现的不少于40张人脸图片，并可进行抓拍及人脸跟踪。</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14、设备可对30米处的行人进行人脸抓拍，并可生成分辨率不小于110×120的人脸图片，图片中人脸两眼瞳距应≥40像素。</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15、在距离设备30米处，人脸抓拍准确率不小于95%，人体抓拍准确率不小于95%。</w:t>
            </w:r>
          </w:p>
          <w:p>
            <w:pPr>
              <w:widowControl/>
              <w:spacing w:line="400" w:lineRule="exact"/>
              <w:jc w:val="left"/>
              <w:textAlignment w:val="center"/>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16、★在联动模式下，细节通道和全景通道可进行全结构化抓拍和属性分析，在全景通道检测到移动目标后，可联动细节通道进行人脸、人体的抓拍和属性分析，全景通道检测到且框出移动目标至细节通道摄像机开始转动的时间不大于0.2秒，距离设备30m处全景检测宽度不小于15m。</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商务和技术文件中提供国家权威机构出具的合格检测报告复印件加盖投标人公章</w:t>
            </w:r>
            <w:r>
              <w:rPr>
                <w:rFonts w:hint="eastAsia" w:ascii="宋体" w:hAnsi="宋体" w:eastAsia="宋体" w:cs="宋体"/>
                <w:b/>
                <w:bCs/>
                <w:color w:val="auto"/>
                <w:sz w:val="22"/>
                <w:szCs w:val="22"/>
                <w:highlight w:val="none"/>
              </w:rPr>
              <w:t>，否则视为负偏离。）</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17、网络接口：自适应10M/100M/1000M网络数据；RJ45网口；</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18、报警输入：1路报警输入、报警输出：1路报警输出；</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19、音频输入：1路音频输入，音频输出：1路音频输出；</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20、供电方式：DC36V±25%；</w:t>
            </w:r>
          </w:p>
          <w:p>
            <w:pPr>
              <w:widowControl/>
              <w:spacing w:line="400" w:lineRule="exact"/>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21、防护：IP66。</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w:t>
            </w:r>
          </w:p>
        </w:tc>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eastAsia="zh-CN"/>
              </w:rPr>
              <w:t>台</w:t>
            </w:r>
          </w:p>
        </w:tc>
        <w:tc>
          <w:tcPr>
            <w:tcW w:w="6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400" w:lineRule="exact"/>
              <w:jc w:val="left"/>
              <w:rPr>
                <w:rFonts w:hint="eastAsia" w:ascii="宋体" w:hAnsi="宋体" w:eastAsia="宋体" w:cs="宋体"/>
                <w:color w:val="auto"/>
                <w:sz w:val="22"/>
                <w:szCs w:val="22"/>
                <w:highlight w:val="none"/>
              </w:rPr>
            </w:pPr>
          </w:p>
        </w:tc>
      </w:tr>
      <w:tr>
        <w:tblPrEx>
          <w:shd w:val="clear" w:color="auto" w:fill="FFFFFF" w:themeFill="background1"/>
          <w:tblCellMar>
            <w:top w:w="0" w:type="dxa"/>
            <w:left w:w="108" w:type="dxa"/>
            <w:bottom w:w="0" w:type="dxa"/>
            <w:right w:w="108" w:type="dxa"/>
          </w:tblCellMar>
        </w:tblPrEx>
        <w:trPr>
          <w:trHeight w:val="283"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8</w:t>
            </w:r>
          </w:p>
        </w:tc>
        <w:tc>
          <w:tcPr>
            <w:tcW w:w="18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拼接智能球机</w:t>
            </w:r>
          </w:p>
        </w:tc>
        <w:tc>
          <w:tcPr>
            <w:tcW w:w="5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1、全景拼接智能球机；</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2、摄像机内置不少于3个镜头，可输出至少一路全景视频和一路细节视频，其中全景路内置不少于2个镜头，细节路内置1个镜头；</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3、全景通道内置2个400万镜头，光圈不小于F1.0，具有不小于1/1.8靶面尺寸，内置4颗补光灯</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4、细节通道内置1个400万镜头，具备不小于1/1.8靶面尺寸，内置10颗红外补光灯及1颗白光灯；</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5、最低照度：【全景】彩色≤0.0005Lux，黑白≤0.0001Lux ；【细节】彩色≤0.0005Lux，黑白≤0.0001Lux</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6、白光照射距离≥30m；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7、★全景通道可输出两个镜头无缝拼接的全景图像，拼接偏差像素不大于4个像素，全景画面水平视场角不小于192°</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商务和技术文件中提供国家权威机构出具的合格检测报告复印件加盖投标人公章</w:t>
            </w:r>
            <w:r>
              <w:rPr>
                <w:rFonts w:hint="eastAsia" w:ascii="宋体" w:hAnsi="宋体" w:eastAsia="宋体" w:cs="宋体"/>
                <w:b/>
                <w:bCs/>
                <w:color w:val="auto"/>
                <w:sz w:val="22"/>
                <w:szCs w:val="22"/>
                <w:highlight w:val="none"/>
              </w:rPr>
              <w:t>，否则视为负偏离。）</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8、★设备支持可从诊断信息中导出云台控制历史记录，包括：手动键控PTZ、3D定位、手动调用预置点、手动调用花扫、手动调用巡航</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商务和技术文件中提供国家权威机构出具的合格检测报告复印件加盖投标人公章</w:t>
            </w:r>
            <w:r>
              <w:rPr>
                <w:rFonts w:hint="eastAsia" w:ascii="宋体" w:hAnsi="宋体" w:eastAsia="宋体" w:cs="宋体"/>
                <w:b/>
                <w:bCs/>
                <w:color w:val="auto"/>
                <w:sz w:val="22"/>
                <w:szCs w:val="22"/>
                <w:highlight w:val="none"/>
              </w:rPr>
              <w:t>，否则视为负偏离。）</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9、具有设备抓包功能，可判断是否有磁盘和录像剩余空间是否不足。支持配置抓包时长、输出路径、网卡类型、IP、端口等，若录像剩余空间不足 50%或者磁盘不存在，弹出提示“当前选中的磁盘空间不足，请先格式化磁盘或调整抓包输出路径”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若录像剩余空间超过 50%，则停止录像功能并输出抓包文件</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10、全景通道可进行垂直旋转，旋转范围不低于10°可调</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11、电源接口类型：直流供电</w:t>
            </w:r>
          </w:p>
          <w:p>
            <w:pPr>
              <w:widowControl/>
              <w:spacing w:line="400" w:lineRule="exact"/>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12、工作温湿度：不小于-40℃~70 ℃</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rPr>
              <w:t>6</w:t>
            </w:r>
          </w:p>
        </w:tc>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eastAsia="zh-CN"/>
              </w:rPr>
              <w:t>台</w:t>
            </w:r>
          </w:p>
        </w:tc>
        <w:tc>
          <w:tcPr>
            <w:tcW w:w="6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400" w:lineRule="exact"/>
              <w:jc w:val="left"/>
              <w:rPr>
                <w:rFonts w:hint="eastAsia" w:ascii="宋体" w:hAnsi="宋体" w:eastAsia="宋体" w:cs="宋体"/>
                <w:color w:val="auto"/>
                <w:sz w:val="22"/>
                <w:szCs w:val="22"/>
                <w:highlight w:val="none"/>
              </w:rPr>
            </w:pPr>
          </w:p>
        </w:tc>
      </w:tr>
      <w:tr>
        <w:tblPrEx>
          <w:shd w:val="clear" w:color="auto" w:fill="FFFFFF" w:themeFill="background1"/>
          <w:tblCellMar>
            <w:top w:w="0" w:type="dxa"/>
            <w:left w:w="108" w:type="dxa"/>
            <w:bottom w:w="0" w:type="dxa"/>
            <w:right w:w="108" w:type="dxa"/>
          </w:tblCellMar>
        </w:tblPrEx>
        <w:trPr>
          <w:trHeight w:val="283"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9</w:t>
            </w:r>
          </w:p>
        </w:tc>
        <w:tc>
          <w:tcPr>
            <w:tcW w:w="18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电梯专用监控</w:t>
            </w:r>
          </w:p>
        </w:tc>
        <w:tc>
          <w:tcPr>
            <w:tcW w:w="5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1、电梯专用监控半球摄像机；</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2、分辨率≥400万、传感器尺寸≥1/3"；</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3、最低照度：彩色：0.005 Lux @（F1.2，AGC ON），0 Lux with IR；</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4、支持RS-485功能，含楼层感应器，可显示楼层信息；</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5、补光灯类型：红外灯、补光距离：最远可达10 m</w:t>
            </w:r>
          </w:p>
          <w:p>
            <w:pPr>
              <w:widowControl/>
              <w:spacing w:line="40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、智能侦测：采用深度学习硬件及算法，提供准确的电瓶车侦测</w:t>
            </w:r>
            <w:r>
              <w:rPr>
                <w:rFonts w:hint="eastAsia" w:ascii="宋体" w:hAnsi="宋体" w:eastAsia="宋体" w:cs="宋体"/>
                <w:color w:val="auto"/>
                <w:sz w:val="22"/>
                <w:szCs w:val="22"/>
                <w:highlight w:val="none"/>
                <w:lang w:eastAsia="zh-CN"/>
              </w:rPr>
              <w:t>；</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、★支持TOF遮挡报警功能，可通过IE浏览器或客户端软件开启/关闭TOF遮挡报警功能，对视频画面中的人为遮挡行为进行检测报警，可联动录像、抓图、声音报警，可设置过滤时间间隔。</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商务和技术文件中提供国家权威机构出具的合格检测报告复印件加盖投标人公章</w:t>
            </w:r>
            <w:r>
              <w:rPr>
                <w:rFonts w:hint="eastAsia" w:ascii="宋体" w:hAnsi="宋体" w:eastAsia="宋体" w:cs="宋体"/>
                <w:b/>
                <w:bCs/>
                <w:color w:val="auto"/>
                <w:sz w:val="22"/>
                <w:szCs w:val="22"/>
                <w:highlight w:val="none"/>
              </w:rPr>
              <w:t>，否则视为负偏离。）</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、支持声音报警功能，当TOF遮挡报警、电瓶车遗留侦测报警产生报警时，可在报警布防时间内触发联动声音警报，报警声音模式可设置为警戒音和提示音两种。</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rPr>
              <w:t>、支持TOF遮挡防干扰功能，当视频画面中光线发生明暗变化时，不触发TOF遮挡报警。</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、网络：1个RJ45 10 M/100 M自适应以太网口；</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SD卡扩展：内置MicroSD/MicroSDHC/MicroSDXC插槽，最大支持256 ；</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、音频：1个内置麦克风，1个内置扬声器；</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、报警：1路输入，1路输出；报警输出；</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、供电方式：DC：12 V ± 25%，支持防反接保护、PoE：802.3af，Class 3；</w:t>
            </w:r>
          </w:p>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碰撞防护等级IK08。</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w:t>
            </w:r>
          </w:p>
        </w:tc>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eastAsia="zh-CN"/>
              </w:rPr>
              <w:t>台</w:t>
            </w:r>
          </w:p>
        </w:tc>
        <w:tc>
          <w:tcPr>
            <w:tcW w:w="6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400" w:lineRule="exact"/>
              <w:jc w:val="left"/>
              <w:rPr>
                <w:rFonts w:hint="eastAsia" w:ascii="宋体" w:hAnsi="宋体" w:eastAsia="宋体" w:cs="宋体"/>
                <w:color w:val="auto"/>
                <w:sz w:val="22"/>
                <w:szCs w:val="22"/>
                <w:highlight w:val="none"/>
              </w:rPr>
            </w:pPr>
          </w:p>
        </w:tc>
      </w:tr>
      <w:tr>
        <w:tblPrEx>
          <w:shd w:val="clear" w:color="auto" w:fill="FFFFFF" w:themeFill="background1"/>
          <w:tblCellMar>
            <w:top w:w="0" w:type="dxa"/>
            <w:left w:w="108" w:type="dxa"/>
            <w:bottom w:w="0" w:type="dxa"/>
            <w:right w:w="108" w:type="dxa"/>
          </w:tblCellMar>
        </w:tblPrEx>
        <w:trPr>
          <w:trHeight w:val="283"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10</w:t>
            </w:r>
          </w:p>
        </w:tc>
        <w:tc>
          <w:tcPr>
            <w:tcW w:w="1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智能监控</w:t>
            </w:r>
          </w:p>
        </w:tc>
        <w:tc>
          <w:tcPr>
            <w:tcW w:w="5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numPr>
                <w:ilvl w:val="0"/>
                <w:numId w:val="15"/>
              </w:numPr>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像素：200万；</w:t>
            </w:r>
          </w:p>
          <w:p>
            <w:pPr>
              <w:widowControl/>
              <w:numPr>
                <w:ilvl w:val="0"/>
                <w:numId w:val="15"/>
              </w:numPr>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存储编码：H.265；</w:t>
            </w:r>
          </w:p>
          <w:p>
            <w:pPr>
              <w:widowControl/>
              <w:numPr>
                <w:ilvl w:val="0"/>
                <w:numId w:val="15"/>
              </w:numPr>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补光灯数量：2-4个；</w:t>
            </w:r>
          </w:p>
          <w:p>
            <w:pPr>
              <w:widowControl/>
              <w:numPr>
                <w:ilvl w:val="0"/>
                <w:numId w:val="15"/>
              </w:numPr>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供电方式：电源供电；</w:t>
            </w:r>
          </w:p>
          <w:p>
            <w:pPr>
              <w:widowControl/>
              <w:numPr>
                <w:ilvl w:val="0"/>
                <w:numId w:val="15"/>
              </w:numPr>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录像机连接：不支持硬盘录像机连接；</w:t>
            </w:r>
          </w:p>
          <w:p>
            <w:pPr>
              <w:widowControl/>
              <w:numPr>
                <w:ilvl w:val="0"/>
                <w:numId w:val="15"/>
              </w:numPr>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供网方式：无线Wi-Fi；</w:t>
            </w:r>
          </w:p>
          <w:p>
            <w:pPr>
              <w:widowControl/>
              <w:numPr>
                <w:ilvl w:val="0"/>
                <w:numId w:val="15"/>
              </w:numPr>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防水等级：不防水；</w:t>
            </w:r>
          </w:p>
          <w:p>
            <w:pPr>
              <w:widowControl/>
              <w:numPr>
                <w:ilvl w:val="0"/>
                <w:numId w:val="15"/>
              </w:numPr>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夜视类型：红外夜视；</w:t>
            </w:r>
          </w:p>
          <w:p>
            <w:pPr>
              <w:widowControl/>
              <w:numPr>
                <w:ilvl w:val="0"/>
                <w:numId w:val="15"/>
              </w:numPr>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智能检测：人形识别</w:t>
            </w:r>
            <w:r>
              <w:rPr>
                <w:rFonts w:hint="eastAsia" w:ascii="宋体" w:hAnsi="宋体" w:eastAsia="宋体" w:cs="宋体"/>
                <w:color w:val="auto"/>
                <w:kern w:val="0"/>
                <w:sz w:val="22"/>
                <w:szCs w:val="22"/>
                <w:highlight w:val="none"/>
                <w:lang w:eastAsia="zh-CN"/>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10</w:t>
            </w:r>
          </w:p>
        </w:tc>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台</w:t>
            </w:r>
          </w:p>
        </w:tc>
        <w:tc>
          <w:tcPr>
            <w:tcW w:w="685" w:type="dxa"/>
            <w:tcBorders>
              <w:top w:val="nil"/>
              <w:left w:val="single" w:color="000000" w:sz="4" w:space="0"/>
              <w:bottom w:val="nil"/>
              <w:right w:val="single" w:color="000000" w:sz="4" w:space="0"/>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83"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11</w:t>
            </w:r>
          </w:p>
        </w:tc>
        <w:tc>
          <w:tcPr>
            <w:tcW w:w="18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48盘位磁盘阵列（含硬盘）</w:t>
            </w:r>
          </w:p>
        </w:tc>
        <w:tc>
          <w:tcPr>
            <w:tcW w:w="50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1、机架式48盘位磁盘阵列；</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2、内含41块8T企业级SATA硬盘；</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3、≥1颗64位多核处理器，≥4GB内存，内存支持扩展到≥64GB，可以扩展到2个SSD作为缓存盘，配置≥6个风扇，支持风扇热插拔冗余温控调速风扇；</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4、接入带宽≥1024Mbps；</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5、≥2个千兆数据网口、≥1个千兆管理网口；</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6、支持冗余电源设计；</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7、★支持国际GB/T 28181和Onvif视频流直存模式；支持iSCSI直存功能，前端网络摄像机和设备之间可直接通过iSCSI协议进行块存储；</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商务和技术文件中提供国家权威机构出具的合格检测报告复印件加盖投标人公章</w:t>
            </w:r>
            <w:r>
              <w:rPr>
                <w:rFonts w:hint="eastAsia" w:ascii="宋体" w:hAnsi="宋体" w:eastAsia="宋体" w:cs="宋体"/>
                <w:b/>
                <w:bCs/>
                <w:color w:val="auto"/>
                <w:sz w:val="22"/>
                <w:szCs w:val="22"/>
                <w:highlight w:val="none"/>
              </w:rPr>
              <w:t>，否则视为负偏离。）</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当样机发生磁盘、IP冲突、网口降速、电源故障、RAID故障、RAID降级、温度超限、风扇故障、码流异常、电池故障、无硬盘、存储错误、录像丢帧、网络安全异常、SSD健康异常、无热备盘、存储空间满、Mac冲突、登录锁定等故障时，可发出声光指示、数码管/液晶显示器显示或通过E-mail/短信发送或SNMP Trap报警；</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商务和技术文件中提供国家权威机构出具的合格检测报告复印件加盖投标人公章</w:t>
            </w:r>
            <w:r>
              <w:rPr>
                <w:rFonts w:hint="eastAsia" w:ascii="宋体" w:hAnsi="宋体" w:eastAsia="宋体" w:cs="宋体"/>
                <w:b/>
                <w:bCs/>
                <w:color w:val="auto"/>
                <w:sz w:val="22"/>
                <w:szCs w:val="22"/>
                <w:highlight w:val="none"/>
              </w:rPr>
              <w:t>，否则视为负偏离。）</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通过硬盘深度体检查看硬盘原始数据读取错误率、上电时间、上电时长计数、意外断电计数、重映射扇区数、磁盘振动等多种硬盘相关健康值；支持查看硬盘体检的历史记录、硬盘健康状态，并对硬盘健康状态进行分级分类，包括健康（良好、正常）、亚健康（警告、即将损坏）、故障（错误、损坏）等；支持硬盘体检报告打印输出；</w:t>
            </w:r>
          </w:p>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10、支持红灯/蓝灯报警，可根据故障紧急程度分级报警，不同级别闪烁不同颜色保养灯，保养灯闪烁时长、频率可设。</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3</w:t>
            </w:r>
          </w:p>
        </w:tc>
        <w:tc>
          <w:tcPr>
            <w:tcW w:w="73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台</w:t>
            </w:r>
          </w:p>
        </w:tc>
        <w:tc>
          <w:tcPr>
            <w:tcW w:w="685" w:type="dxa"/>
            <w:tcBorders>
              <w:top w:val="single" w:color="000000" w:sz="4" w:space="0"/>
              <w:left w:val="single" w:color="000000" w:sz="4" w:space="0"/>
              <w:bottom w:val="single" w:color="000000" w:sz="4" w:space="0"/>
              <w:right w:val="single" w:color="000000" w:sz="4" w:space="0"/>
            </w:tcBorders>
            <w:shd w:val="clear" w:color="auto" w:fill="FFFFFF" w:themeFill="background1"/>
            <w:noWrap/>
          </w:tcPr>
          <w:p>
            <w:pPr>
              <w:spacing w:line="400" w:lineRule="exact"/>
              <w:jc w:val="left"/>
              <w:rPr>
                <w:rFonts w:hint="eastAsia" w:ascii="宋体" w:hAnsi="宋体" w:eastAsia="宋体" w:cs="宋体"/>
                <w:color w:val="auto"/>
                <w:sz w:val="22"/>
                <w:szCs w:val="22"/>
                <w:highlight w:val="none"/>
              </w:rPr>
            </w:pPr>
          </w:p>
        </w:tc>
      </w:tr>
    </w:tbl>
    <w:p>
      <w:pPr>
        <w:rPr>
          <w:rFonts w:hint="eastAsia" w:ascii="宋体" w:hAnsi="宋体" w:eastAsia="宋体" w:cs="宋体"/>
          <w:color w:val="auto"/>
          <w:sz w:val="22"/>
          <w:szCs w:val="22"/>
          <w:highlight w:val="none"/>
        </w:rPr>
      </w:pPr>
    </w:p>
    <w:tbl>
      <w:tblPr>
        <w:tblStyle w:val="32"/>
        <w:tblW w:w="98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184"/>
        <w:gridCol w:w="5904"/>
        <w:gridCol w:w="694"/>
        <w:gridCol w:w="689"/>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9896" w:type="dxa"/>
            <w:gridSpan w:val="6"/>
            <w:tcBorders>
              <w:tl2br w:val="nil"/>
              <w:tr2bl w:val="nil"/>
            </w:tcBorders>
            <w:shd w:val="clear" w:color="auto" w:fill="FFFFFF" w:themeFill="background1"/>
            <w:noWrap/>
            <w:vAlign w:val="center"/>
          </w:tcPr>
          <w:p>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br w:type="page"/>
            </w:r>
            <w:r>
              <w:rPr>
                <w:rFonts w:hint="eastAsia" w:ascii="宋体" w:hAnsi="宋体" w:eastAsia="宋体" w:cs="宋体"/>
                <w:color w:val="auto"/>
                <w:kern w:val="0"/>
                <w:sz w:val="22"/>
                <w:szCs w:val="22"/>
                <w:highlight w:val="none"/>
              </w:rPr>
              <w:t>二、</w:t>
            </w:r>
            <w:r>
              <w:rPr>
                <w:rFonts w:hint="eastAsia" w:ascii="宋体" w:hAnsi="宋体" w:eastAsia="宋体" w:cs="宋体"/>
                <w:color w:val="auto"/>
                <w:kern w:val="0"/>
                <w:sz w:val="22"/>
                <w:szCs w:val="22"/>
                <w:highlight w:val="none"/>
                <w:lang w:eastAsia="zh-CN"/>
              </w:rPr>
              <w:t>周界入侵防范系统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68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序号</w:t>
            </w:r>
          </w:p>
        </w:tc>
        <w:tc>
          <w:tcPr>
            <w:tcW w:w="118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设备名称</w:t>
            </w:r>
          </w:p>
        </w:tc>
        <w:tc>
          <w:tcPr>
            <w:tcW w:w="590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参数要求</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数量</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单位</w:t>
            </w:r>
          </w:p>
        </w:tc>
        <w:tc>
          <w:tcPr>
            <w:tcW w:w="74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4" w:type="dxa"/>
            <w:tcBorders>
              <w:tl2br w:val="nil"/>
              <w:tr2bl w:val="nil"/>
            </w:tcBorders>
            <w:shd w:val="clear" w:color="auto" w:fill="FFFFFF"/>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1184" w:type="dxa"/>
            <w:tcBorders>
              <w:tl2br w:val="nil"/>
              <w:tr2bl w:val="nil"/>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电子围栏</w:t>
            </w:r>
          </w:p>
        </w:tc>
        <w:tc>
          <w:tcPr>
            <w:tcW w:w="5904" w:type="dxa"/>
            <w:tcBorders>
              <w:tl2br w:val="nil"/>
              <w:tr2bl w:val="nil"/>
            </w:tcBorders>
            <w:shd w:val="clear" w:color="auto" w:fill="FFFFFF"/>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1、电子围栏，长度1100米，围墙柱间隔3.5米</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2、需含4线单防区防区主机1台，4线双防区主机5台，电子围栏控制键盘1台，杆件及杆件配件包、合金线、警示牌、接地桩、声光报警器等需满足围栏长度要求；</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3、4线单防区主机主机技术参数：</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4线制单防区脉冲主机</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显示每个防区的工作电压值</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电压值可无级调控</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显示每个防区的工作电流值</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防区报警显示/实时监控每个防区情况/脉冲频率可调控</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报警响应时间调控/继电器报警输出时间可调控</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采用4.3寸真彩屏设计/内置拨码式单地址码模块，自带拨码开关，使用多防区时无须另外增加地址码模块，可以直接接入485总线与中心控制设备通信。</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包含：4线制单防区脉冲主机：1台/避雷器:1个/室外声光报警器：1个/涂塑主机防雨箱：1个</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4、4线双防区主机技术参数：</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4线制双防区脉冲主机</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显示每个防区的工作电压值</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电压值可无级调控</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显示每个防区的工作电流值</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防区报警显示/实时监控每个防区情况/脉冲频率可调控/</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报警响应时间调控/继电器报警输出时间可调控</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采用4.3寸真彩屏设计/内置拨码式单地址码模块，自带拨码开关，使用多防区时无须另外增加地址码模块，可以直接接入485总线与中心控制设备通信。</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4线制双防区脉冲主机：1台/避雷器：2个/室外声光报警器:2个/涂塑主机防雨箱：1个</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5、电子围栏控制键盘技术参数：</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电子围栏控制键盘</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LCD键盘主机一体化结构</w:t>
            </w:r>
          </w:p>
          <w:p>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支持40个485方式防区输入</w:t>
            </w:r>
          </w:p>
          <w:p>
            <w:pPr>
              <w:spacing w:line="400" w:lineRule="exac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r>
              <w:rPr>
                <w:rFonts w:hint="eastAsia" w:ascii="宋体" w:hAnsi="宋体" w:cs="宋体"/>
                <w:color w:val="auto"/>
                <w:kern w:val="0"/>
                <w:sz w:val="22"/>
                <w:szCs w:val="22"/>
                <w:highlight w:val="none"/>
              </w:rPr>
              <w:t>电子围栏辅材</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1批</w:t>
            </w:r>
          </w:p>
        </w:tc>
        <w:tc>
          <w:tcPr>
            <w:tcW w:w="694" w:type="dxa"/>
            <w:tcBorders>
              <w:tl2br w:val="nil"/>
              <w:tr2bl w:val="nil"/>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689" w:type="dxa"/>
            <w:tcBorders>
              <w:tl2br w:val="nil"/>
              <w:tr2bl w:val="nil"/>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套</w:t>
            </w:r>
          </w:p>
        </w:tc>
        <w:tc>
          <w:tcPr>
            <w:tcW w:w="741" w:type="dxa"/>
            <w:tcBorders>
              <w:tl2br w:val="nil"/>
              <w:tr2bl w:val="nil"/>
            </w:tcBorders>
            <w:shd w:val="clear" w:color="auto" w:fill="auto"/>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现场长度约为1100米，围墙柱间隔3.5米</w:t>
            </w:r>
          </w:p>
        </w:tc>
      </w:tr>
    </w:tbl>
    <w:p>
      <w:pPr>
        <w:rPr>
          <w:rFonts w:hint="eastAsia" w:ascii="宋体" w:hAnsi="宋体" w:eastAsia="宋体" w:cs="宋体"/>
          <w:color w:val="auto"/>
          <w:sz w:val="22"/>
          <w:szCs w:val="22"/>
          <w:highlight w:val="none"/>
        </w:rPr>
      </w:pPr>
    </w:p>
    <w:tbl>
      <w:tblPr>
        <w:tblStyle w:val="32"/>
        <w:tblW w:w="9797"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073"/>
        <w:gridCol w:w="5640"/>
        <w:gridCol w:w="694"/>
        <w:gridCol w:w="787"/>
        <w:gridCol w:w="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797" w:type="dxa"/>
            <w:gridSpan w:val="6"/>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三、车辆进出管理系统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8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序号</w:t>
            </w:r>
          </w:p>
        </w:tc>
        <w:tc>
          <w:tcPr>
            <w:tcW w:w="1073"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设备名称</w:t>
            </w:r>
          </w:p>
        </w:tc>
        <w:tc>
          <w:tcPr>
            <w:tcW w:w="5640"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参数要求</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数量</w:t>
            </w:r>
          </w:p>
        </w:tc>
        <w:tc>
          <w:tcPr>
            <w:tcW w:w="78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单位</w:t>
            </w:r>
          </w:p>
        </w:tc>
        <w:tc>
          <w:tcPr>
            <w:tcW w:w="91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4" w:type="dxa"/>
            <w:tcBorders>
              <w:tl2br w:val="nil"/>
              <w:tr2bl w:val="nil"/>
            </w:tcBorders>
            <w:shd w:val="clear" w:color="auto" w:fill="auto"/>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1073" w:type="dxa"/>
            <w:tcBorders>
              <w:tl2br w:val="nil"/>
              <w:tr2bl w:val="nil"/>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快速道闸</w:t>
            </w:r>
          </w:p>
        </w:tc>
        <w:tc>
          <w:tcPr>
            <w:tcW w:w="5640" w:type="dxa"/>
            <w:tcBorders>
              <w:tl2br w:val="nil"/>
              <w:tr2bl w:val="nil"/>
            </w:tcBorders>
            <w:shd w:val="clear" w:color="auto" w:fill="auto"/>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1、杆子类型：4米直杆</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2、工作温度和湿度：≥-30~70 °C </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3、防护等级：IP54</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4、工作电压：AC220V</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5、电机类型：直流无刷</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6、运行噪声：≤60分贝</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7、运行速度：≤3s</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8、机箱材质：冷轧钢</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9、开/关到位输出接口：各1组</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10、开/关/停控制信号接口：各1组</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11、红外/地感防砸信号接口：1组</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12、485控制接口：1组</w:t>
            </w:r>
          </w:p>
          <w:p>
            <w:pPr>
              <w:widowControl/>
              <w:spacing w:line="400" w:lineRule="exact"/>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13、含防砸雷达：具有人车区分功能。可对行人和车辆进行区分，控制触发。</w:t>
            </w:r>
          </w:p>
        </w:tc>
        <w:tc>
          <w:tcPr>
            <w:tcW w:w="694" w:type="dxa"/>
            <w:tcBorders>
              <w:tl2br w:val="nil"/>
              <w:tr2bl w:val="nil"/>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787" w:type="dxa"/>
            <w:tcBorders>
              <w:tl2br w:val="nil"/>
              <w:tr2bl w:val="nil"/>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台</w:t>
            </w:r>
          </w:p>
        </w:tc>
        <w:tc>
          <w:tcPr>
            <w:tcW w:w="919" w:type="dxa"/>
            <w:tcBorders>
              <w:tl2br w:val="nil"/>
              <w:tr2bl w:val="nil"/>
            </w:tcBorders>
            <w:shd w:val="clear" w:color="auto" w:fill="auto"/>
            <w:vAlign w:val="center"/>
          </w:tcPr>
          <w:p>
            <w:pPr>
              <w:spacing w:line="400" w:lineRule="exact"/>
              <w:rPr>
                <w:rFonts w:hint="eastAsia" w:ascii="宋体" w:hAnsi="宋体" w:eastAsia="宋体" w:cs="宋体"/>
                <w:b/>
                <w:bCs/>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4" w:type="dxa"/>
            <w:tcBorders>
              <w:tl2br w:val="nil"/>
              <w:tr2bl w:val="nil"/>
            </w:tcBorders>
            <w:shd w:val="clear" w:color="auto" w:fill="auto"/>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2</w:t>
            </w:r>
          </w:p>
        </w:tc>
        <w:tc>
          <w:tcPr>
            <w:tcW w:w="1073" w:type="dxa"/>
            <w:tcBorders>
              <w:tl2br w:val="nil"/>
              <w:tr2bl w:val="nil"/>
            </w:tcBorders>
            <w:shd w:val="clear" w:color="auto" w:fill="auto"/>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显示抓拍一体机</w:t>
            </w:r>
          </w:p>
        </w:tc>
        <w:tc>
          <w:tcPr>
            <w:tcW w:w="5640" w:type="dxa"/>
            <w:tcBorders>
              <w:tl2br w:val="nil"/>
              <w:tr2bl w:val="nil"/>
            </w:tcBorders>
            <w:shd w:val="clear" w:color="auto" w:fill="auto"/>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1、200万像素 1/1.8”</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2、最小照度 彩色0.002Lux 黑白0.0002Lux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3、镜头 3.1-9mm 自动光圈 DC驱动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4、图像格式 JPEG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5、最大图片格式 1920*1080 帧率 25fps(1920*1080)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6、图像设置 饱和度，亮度，对比度，白平衡，增益，3D降噪通过软件可调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7、智能识别 车牌识别、车型识别、车标识别、车身颜色识别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8、补光灯控制 补光灯自动光控、时控可选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9、支持协议 TCP/IP，HTTP，DHCP，DNS，RTP，RTSP，NTP，支持FTP上传图片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10、通用功能 心跳，密码保护，NTP校时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11、通讯接口 1 个RJ45 10M/100M/1000M 自适应以太网口 串口 1个 RS-485 接口，1个RS-232接口 触发输入 4路触发输入，其中2路IO触发输入、2路报警输入 继电器输出 3路继电器输出，支持道闸开、关、停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12、工作电压 AC100V~240V±10%，50Hz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13、LED屏亮度 3000cd LED屏角度 110°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14、外框材料 铁框喷塑（显示部分为深色钢化玻璃）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15、防护等级 机箱IP65/相机IP67 屏点距 P4.0 存贮温度 -40℃ ～ +65℃（无辅助温度调节状态下）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16、工作温度 -20℃ ～ +65℃（无辅助温度调节状态下）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17、相对湿度 10%～95% 屏基色 双基色 屏显示方式 即显、左移、上移、上展开、下展开等显示方式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18、屏字符显示 支持GB2312字符集，支持16×16点阵常用汉字</w:t>
            </w:r>
          </w:p>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19、</w:t>
            </w:r>
            <w:r>
              <w:rPr>
                <w:rFonts w:hint="eastAsia" w:ascii="宋体" w:hAnsi="宋体" w:eastAsia="宋体" w:cs="宋体"/>
                <w:color w:val="auto"/>
                <w:sz w:val="22"/>
                <w:szCs w:val="22"/>
                <w:highlight w:val="none"/>
                <w:u w:val="single"/>
              </w:rPr>
              <w:t>▲承诺数据按采购人要求接入公安相应系统</w:t>
            </w:r>
            <w:r>
              <w:rPr>
                <w:rFonts w:hint="eastAsia" w:ascii="宋体" w:hAnsi="宋体" w:eastAsia="宋体" w:cs="宋体"/>
                <w:color w:val="auto"/>
                <w:sz w:val="22"/>
                <w:szCs w:val="22"/>
                <w:highlight w:val="none"/>
                <w:u w:val="single"/>
                <w:lang w:eastAsia="zh-CN"/>
              </w:rPr>
              <w:t>（商务和技术文件中提供承诺</w:t>
            </w:r>
            <w:r>
              <w:rPr>
                <w:rFonts w:hint="eastAsia" w:ascii="宋体" w:hAnsi="宋体" w:eastAsia="宋体" w:cs="宋体"/>
                <w:color w:val="auto"/>
                <w:sz w:val="22"/>
                <w:szCs w:val="22"/>
                <w:highlight w:val="none"/>
                <w:u w:val="single"/>
                <w:lang w:val="en-US" w:eastAsia="zh-CN"/>
              </w:rPr>
              <w:t>书，否则视为负偏离</w:t>
            </w:r>
            <w:r>
              <w:rPr>
                <w:rFonts w:hint="eastAsia" w:ascii="宋体" w:hAnsi="宋体" w:eastAsia="宋体" w:cs="宋体"/>
                <w:color w:val="auto"/>
                <w:sz w:val="22"/>
                <w:szCs w:val="22"/>
                <w:highlight w:val="none"/>
                <w:u w:val="single"/>
                <w:lang w:eastAsia="zh-CN"/>
              </w:rPr>
              <w:t>）。</w:t>
            </w:r>
          </w:p>
        </w:tc>
        <w:tc>
          <w:tcPr>
            <w:tcW w:w="694" w:type="dxa"/>
            <w:tcBorders>
              <w:tl2br w:val="nil"/>
              <w:tr2bl w:val="nil"/>
            </w:tcBorders>
            <w:shd w:val="clear" w:color="auto" w:fill="auto"/>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2</w:t>
            </w:r>
          </w:p>
        </w:tc>
        <w:tc>
          <w:tcPr>
            <w:tcW w:w="787" w:type="dxa"/>
            <w:tcBorders>
              <w:tl2br w:val="nil"/>
              <w:tr2bl w:val="nil"/>
            </w:tcBorders>
            <w:shd w:val="clear" w:color="auto" w:fill="auto"/>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台</w:t>
            </w:r>
          </w:p>
        </w:tc>
        <w:tc>
          <w:tcPr>
            <w:tcW w:w="919" w:type="dxa"/>
            <w:tcBorders>
              <w:tl2br w:val="nil"/>
              <w:tr2bl w:val="nil"/>
            </w:tcBorders>
            <w:shd w:val="clear" w:color="auto" w:fill="auto"/>
            <w:vAlign w:val="center"/>
          </w:tcPr>
          <w:p>
            <w:pPr>
              <w:spacing w:line="400" w:lineRule="exact"/>
              <w:rPr>
                <w:rFonts w:hint="eastAsia" w:ascii="宋体" w:hAnsi="宋体" w:eastAsia="宋体" w:cs="宋体"/>
                <w:b/>
                <w:bCs/>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4" w:type="dxa"/>
            <w:tcBorders>
              <w:tl2br w:val="nil"/>
              <w:tr2bl w:val="nil"/>
            </w:tcBorders>
            <w:shd w:val="clear" w:color="auto" w:fill="auto"/>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3</w:t>
            </w:r>
          </w:p>
        </w:tc>
        <w:tc>
          <w:tcPr>
            <w:tcW w:w="1073" w:type="dxa"/>
            <w:tcBorders>
              <w:tl2br w:val="nil"/>
              <w:tr2bl w:val="nil"/>
            </w:tcBorders>
            <w:shd w:val="clear" w:color="auto" w:fill="auto"/>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接口对接</w:t>
            </w:r>
          </w:p>
        </w:tc>
        <w:tc>
          <w:tcPr>
            <w:tcW w:w="5640" w:type="dxa"/>
            <w:tcBorders>
              <w:tl2br w:val="nil"/>
              <w:tr2bl w:val="nil"/>
            </w:tcBorders>
            <w:shd w:val="clear" w:color="auto" w:fill="auto"/>
            <w:vAlign w:val="center"/>
          </w:tcPr>
          <w:p>
            <w:pPr>
              <w:numPr>
                <w:ilvl w:val="0"/>
                <w:numId w:val="16"/>
              </w:numPr>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★需要支持学校所有车辆道闸设备的接入，并向</w:t>
            </w:r>
            <w:r>
              <w:rPr>
                <w:rFonts w:hint="eastAsia" w:ascii="宋体" w:hAnsi="宋体" w:eastAsia="宋体" w:cs="宋体"/>
                <w:color w:val="auto"/>
                <w:sz w:val="22"/>
                <w:szCs w:val="22"/>
                <w:highlight w:val="none"/>
                <w:lang w:val="en-US" w:eastAsia="zh-CN"/>
              </w:rPr>
              <w:t>校园数据中台系统以及</w:t>
            </w:r>
            <w:r>
              <w:rPr>
                <w:rFonts w:hint="eastAsia" w:ascii="宋体" w:hAnsi="宋体" w:eastAsia="宋体" w:cs="宋体"/>
                <w:color w:val="auto"/>
                <w:sz w:val="22"/>
                <w:szCs w:val="22"/>
                <w:highlight w:val="none"/>
              </w:rPr>
              <w:t>第三方进行数据共享及接口开放。（</w:t>
            </w:r>
            <w:r>
              <w:rPr>
                <w:rFonts w:hint="eastAsia" w:ascii="宋体" w:hAnsi="宋体" w:eastAsia="宋体" w:cs="宋体"/>
                <w:b/>
                <w:bCs/>
                <w:color w:val="auto"/>
                <w:sz w:val="22"/>
                <w:szCs w:val="22"/>
                <w:highlight w:val="none"/>
              </w:rPr>
              <w:t>商务和技术文件中提供软件截图或接口截图证明</w:t>
            </w:r>
            <w:r>
              <w:rPr>
                <w:rFonts w:hint="eastAsia" w:ascii="宋体" w:hAnsi="宋体" w:cs="宋体"/>
                <w:b/>
                <w:bCs/>
                <w:color w:val="auto"/>
                <w:sz w:val="22"/>
                <w:szCs w:val="22"/>
                <w:highlight w:val="none"/>
                <w:lang w:val="en-US" w:eastAsia="zh-CN"/>
              </w:rPr>
              <w:t>加盖投标人公章</w:t>
            </w:r>
            <w:r>
              <w:rPr>
                <w:rFonts w:hint="eastAsia" w:ascii="宋体" w:hAnsi="宋体" w:eastAsia="宋体" w:cs="宋体"/>
                <w:b/>
                <w:bCs/>
                <w:color w:val="auto"/>
                <w:sz w:val="22"/>
                <w:szCs w:val="22"/>
                <w:highlight w:val="none"/>
              </w:rPr>
              <w:t>，否则视为负偏离。</w:t>
            </w:r>
            <w:r>
              <w:rPr>
                <w:rFonts w:hint="eastAsia" w:ascii="宋体" w:hAnsi="宋体" w:eastAsia="宋体" w:cs="宋体"/>
                <w:color w:val="auto"/>
                <w:sz w:val="22"/>
                <w:szCs w:val="22"/>
                <w:highlight w:val="none"/>
              </w:rPr>
              <w:t>）</w:t>
            </w:r>
          </w:p>
          <w:p>
            <w:pPr>
              <w:numPr>
                <w:ilvl w:val="255"/>
                <w:numId w:val="0"/>
              </w:numPr>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2、每次调用接口时，可能获得正确或错误的返回码，开发者可以根据返回码信息调试接口，排查错误。</w:t>
            </w:r>
          </w:p>
          <w:p>
            <w:pPr>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3、支持数据库共享模式（Mysql）或支持接口推送模式。</w:t>
            </w:r>
          </w:p>
          <w:p>
            <w:pPr>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4、在道闸系统中添加的设备信息，通过指定的共享方式，将数据共享到第三方系统中，包含地址、设备大类、设备类型、设备品牌、设备编码、设备名称、设备型号、进出方向。</w:t>
            </w:r>
          </w:p>
          <w:p>
            <w:pPr>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5、道闸在抓拍车辆进出后，将数据存储至指定的库中，通过数据共享方式，将数据共享到第三方系统中，包含车辆通行地址、车牌号码、通行时间、进出方向。</w:t>
            </w:r>
          </w:p>
          <w:p>
            <w:pPr>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6、提供临时访客车辆预约时通行的需求，支持多设备、多车牌下方、多有效期组合。</w:t>
            </w:r>
          </w:p>
          <w:p>
            <w:pPr>
              <w:spacing w:line="40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7、支持授权取消接口，需要提供车牌号码、设备编号等信息。</w:t>
            </w:r>
          </w:p>
        </w:tc>
        <w:tc>
          <w:tcPr>
            <w:tcW w:w="694" w:type="dxa"/>
            <w:tcBorders>
              <w:tl2br w:val="nil"/>
              <w:tr2bl w:val="nil"/>
            </w:tcBorders>
            <w:shd w:val="clear" w:color="auto" w:fill="auto"/>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w:t>
            </w:r>
          </w:p>
        </w:tc>
        <w:tc>
          <w:tcPr>
            <w:tcW w:w="787" w:type="dxa"/>
            <w:tcBorders>
              <w:tl2br w:val="nil"/>
              <w:tr2bl w:val="nil"/>
            </w:tcBorders>
            <w:shd w:val="clear" w:color="auto" w:fill="auto"/>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项</w:t>
            </w:r>
          </w:p>
        </w:tc>
        <w:tc>
          <w:tcPr>
            <w:tcW w:w="919" w:type="dxa"/>
            <w:tcBorders>
              <w:tl2br w:val="nil"/>
              <w:tr2bl w:val="nil"/>
            </w:tcBorders>
            <w:shd w:val="clear" w:color="auto" w:fill="auto"/>
            <w:vAlign w:val="center"/>
          </w:tcPr>
          <w:p>
            <w:pPr>
              <w:spacing w:line="400" w:lineRule="exact"/>
              <w:rPr>
                <w:rFonts w:hint="eastAsia" w:ascii="宋体" w:hAnsi="宋体" w:eastAsia="宋体" w:cs="宋体"/>
                <w:b/>
                <w:bCs/>
                <w:color w:val="auto"/>
                <w:sz w:val="22"/>
                <w:szCs w:val="22"/>
                <w:highlight w:val="none"/>
              </w:rPr>
            </w:pPr>
          </w:p>
        </w:tc>
      </w:tr>
    </w:tbl>
    <w:p>
      <w:pPr>
        <w:pStyle w:val="15"/>
        <w:ind w:left="440" w:hanging="440"/>
        <w:rPr>
          <w:rFonts w:hint="eastAsia" w:ascii="宋体" w:hAnsi="宋体" w:eastAsia="宋体" w:cs="宋体"/>
          <w:color w:val="auto"/>
          <w:sz w:val="22"/>
          <w:szCs w:val="22"/>
          <w:highlight w:val="none"/>
        </w:rPr>
      </w:pPr>
    </w:p>
    <w:tbl>
      <w:tblPr>
        <w:tblStyle w:val="32"/>
        <w:tblW w:w="9834" w:type="dxa"/>
        <w:tblInd w:w="93" w:type="dxa"/>
        <w:tblLayout w:type="fixed"/>
        <w:tblCellMar>
          <w:top w:w="0" w:type="dxa"/>
          <w:left w:w="108" w:type="dxa"/>
          <w:bottom w:w="0" w:type="dxa"/>
          <w:right w:w="108" w:type="dxa"/>
        </w:tblCellMar>
      </w:tblPr>
      <w:tblGrid>
        <w:gridCol w:w="677"/>
        <w:gridCol w:w="1150"/>
        <w:gridCol w:w="5567"/>
        <w:gridCol w:w="717"/>
        <w:gridCol w:w="766"/>
        <w:gridCol w:w="957"/>
      </w:tblGrid>
      <w:tr>
        <w:tblPrEx>
          <w:tblCellMar>
            <w:top w:w="0" w:type="dxa"/>
            <w:left w:w="108" w:type="dxa"/>
            <w:bottom w:w="0" w:type="dxa"/>
            <w:right w:w="108" w:type="dxa"/>
          </w:tblCellMar>
        </w:tblPrEx>
        <w:trPr>
          <w:trHeight w:val="600" w:hRule="atLeast"/>
        </w:trPr>
        <w:tc>
          <w:tcPr>
            <w:tcW w:w="983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四、消防巡更系统</w:t>
            </w:r>
          </w:p>
        </w:tc>
      </w:tr>
      <w:tr>
        <w:tblPrEx>
          <w:tblCellMar>
            <w:top w:w="0" w:type="dxa"/>
            <w:left w:w="108" w:type="dxa"/>
            <w:bottom w:w="0" w:type="dxa"/>
            <w:right w:w="108" w:type="dxa"/>
          </w:tblCellMar>
        </w:tblPrEx>
        <w:trPr>
          <w:trHeight w:val="4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名称</w:t>
            </w:r>
          </w:p>
        </w:tc>
        <w:tc>
          <w:tcPr>
            <w:tcW w:w="55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参数要求</w:t>
            </w:r>
          </w:p>
        </w:tc>
        <w:tc>
          <w:tcPr>
            <w:tcW w:w="7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数量</w:t>
            </w:r>
          </w:p>
        </w:tc>
        <w:tc>
          <w:tcPr>
            <w:tcW w:w="7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备注</w:t>
            </w:r>
          </w:p>
        </w:tc>
      </w:tr>
      <w:tr>
        <w:tblPrEx>
          <w:tblCellMar>
            <w:top w:w="0" w:type="dxa"/>
            <w:left w:w="108" w:type="dxa"/>
            <w:bottom w:w="0" w:type="dxa"/>
            <w:right w:w="108" w:type="dxa"/>
          </w:tblCellMar>
        </w:tblPrEx>
        <w:trPr>
          <w:trHeight w:val="4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消防巡检卡</w:t>
            </w:r>
          </w:p>
        </w:tc>
        <w:tc>
          <w:tcPr>
            <w:tcW w:w="55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1、NFC消防巡检卡</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2、通讯协议：ISO14443A</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3、芯片型号：NTAG216</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4、通信频率：13.56Mhz</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5、通信距离：≥4.5-5cm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6、芯片容量：≥888字节</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7、可擦写次数：≥10万次</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8、使用温度：≥-10~50℃</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9、数据接入教育综合安防管理平台</w:t>
            </w:r>
          </w:p>
          <w:p>
            <w:pPr>
              <w:pStyle w:val="12"/>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10、470个</w:t>
            </w:r>
            <w:r>
              <w:rPr>
                <w:rFonts w:hint="eastAsia" w:ascii="宋体" w:hAnsi="宋体" w:eastAsia="宋体" w:cs="宋体"/>
                <w:color w:val="auto"/>
                <w:kern w:val="0"/>
                <w:sz w:val="22"/>
                <w:szCs w:val="22"/>
                <w:highlight w:val="none"/>
              </w:rPr>
              <w:t>巡检点位</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一个巡检点位1张</w:t>
            </w:r>
            <w:r>
              <w:rPr>
                <w:rFonts w:hint="eastAsia" w:ascii="宋体" w:hAnsi="宋体" w:eastAsia="宋体" w:cs="宋体"/>
                <w:color w:val="auto"/>
                <w:sz w:val="22"/>
                <w:szCs w:val="22"/>
                <w:highlight w:val="none"/>
                <w:lang w:val="en-US" w:eastAsia="zh-CN"/>
              </w:rPr>
              <w:t>合计470张</w:t>
            </w:r>
            <w:r>
              <w:rPr>
                <w:rFonts w:hint="eastAsia" w:ascii="宋体" w:hAnsi="宋体" w:eastAsia="宋体" w:cs="宋体"/>
                <w:color w:val="auto"/>
                <w:kern w:val="0"/>
                <w:sz w:val="22"/>
                <w:szCs w:val="22"/>
                <w:highlight w:val="none"/>
              </w:rPr>
              <w:t>消防巡检卡</w:t>
            </w:r>
            <w:r>
              <w:rPr>
                <w:rFonts w:hint="eastAsia" w:ascii="宋体" w:hAnsi="宋体" w:eastAsia="宋体" w:cs="宋体"/>
                <w:color w:val="auto"/>
                <w:kern w:val="0"/>
                <w:sz w:val="22"/>
                <w:szCs w:val="22"/>
                <w:highlight w:val="none"/>
                <w:lang w:eastAsia="zh-CN"/>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1</w:t>
            </w:r>
          </w:p>
        </w:tc>
        <w:tc>
          <w:tcPr>
            <w:tcW w:w="7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r>
    </w:tbl>
    <w:p>
      <w:pPr>
        <w:pStyle w:val="15"/>
        <w:ind w:left="440" w:hanging="440"/>
        <w:rPr>
          <w:rFonts w:hint="eastAsia" w:ascii="宋体" w:hAnsi="宋体" w:eastAsia="宋体" w:cs="宋体"/>
          <w:color w:val="auto"/>
          <w:sz w:val="22"/>
          <w:szCs w:val="22"/>
          <w:highlight w:val="none"/>
        </w:rPr>
      </w:pPr>
    </w:p>
    <w:tbl>
      <w:tblPr>
        <w:tblStyle w:val="32"/>
        <w:tblW w:w="9834" w:type="dxa"/>
        <w:tblInd w:w="91" w:type="dxa"/>
        <w:shd w:val="clear" w:color="auto" w:fill="FFFFFF" w:themeFill="background1"/>
        <w:tblLayout w:type="fixed"/>
        <w:tblCellMar>
          <w:top w:w="0" w:type="dxa"/>
          <w:left w:w="108" w:type="dxa"/>
          <w:bottom w:w="0" w:type="dxa"/>
          <w:right w:w="108" w:type="dxa"/>
        </w:tblCellMar>
      </w:tblPr>
      <w:tblGrid>
        <w:gridCol w:w="663"/>
        <w:gridCol w:w="1183"/>
        <w:gridCol w:w="5550"/>
        <w:gridCol w:w="733"/>
        <w:gridCol w:w="767"/>
        <w:gridCol w:w="938"/>
      </w:tblGrid>
      <w:tr>
        <w:tblPrEx>
          <w:tblCellMar>
            <w:top w:w="0" w:type="dxa"/>
            <w:left w:w="108" w:type="dxa"/>
            <w:bottom w:w="0" w:type="dxa"/>
            <w:right w:w="108" w:type="dxa"/>
          </w:tblCellMar>
        </w:tblPrEx>
        <w:trPr>
          <w:trHeight w:val="283" w:hRule="atLeast"/>
          <w:tblHeader/>
        </w:trPr>
        <w:tc>
          <w:tcPr>
            <w:tcW w:w="9834"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五、消防用水系统</w:t>
            </w:r>
          </w:p>
        </w:tc>
      </w:tr>
      <w:tr>
        <w:tblPrEx>
          <w:tblCellMar>
            <w:top w:w="0" w:type="dxa"/>
            <w:left w:w="108" w:type="dxa"/>
            <w:bottom w:w="0" w:type="dxa"/>
            <w:right w:w="108" w:type="dxa"/>
          </w:tblCellMar>
        </w:tblPrEx>
        <w:trPr>
          <w:trHeight w:val="283" w:hRule="atLeast"/>
          <w:tblHeader/>
        </w:trPr>
        <w:tc>
          <w:tcPr>
            <w:tcW w:w="6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序号</w:t>
            </w:r>
          </w:p>
        </w:tc>
        <w:tc>
          <w:tcPr>
            <w:tcW w:w="1183" w:type="dxa"/>
            <w:tcBorders>
              <w:top w:val="single" w:color="000000" w:sz="4" w:space="0"/>
              <w:left w:val="single" w:color="000000" w:sz="4" w:space="0"/>
              <w:bottom w:val="single" w:color="000000" w:sz="4" w:space="0"/>
              <w:right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名称</w:t>
            </w:r>
          </w:p>
        </w:tc>
        <w:tc>
          <w:tcPr>
            <w:tcW w:w="55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参数要求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数量</w:t>
            </w:r>
          </w:p>
        </w:tc>
        <w:tc>
          <w:tcPr>
            <w:tcW w:w="7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单位</w:t>
            </w:r>
          </w:p>
        </w:tc>
        <w:tc>
          <w:tcPr>
            <w:tcW w:w="9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备注</w:t>
            </w:r>
          </w:p>
        </w:tc>
      </w:tr>
      <w:tr>
        <w:tblPrEx>
          <w:tblCellMar>
            <w:top w:w="0" w:type="dxa"/>
            <w:left w:w="108" w:type="dxa"/>
            <w:bottom w:w="0" w:type="dxa"/>
            <w:right w:w="108" w:type="dxa"/>
          </w:tblCellMar>
        </w:tblPrEx>
        <w:trPr>
          <w:trHeight w:val="283"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rPr>
              <w:t>1</w:t>
            </w:r>
          </w:p>
        </w:tc>
        <w:tc>
          <w:tcPr>
            <w:tcW w:w="1183" w:type="dxa"/>
            <w:tcBorders>
              <w:top w:val="single" w:color="000000" w:sz="4" w:space="0"/>
              <w:left w:val="single" w:color="000000" w:sz="4" w:space="0"/>
              <w:bottom w:val="single" w:color="000000" w:sz="4" w:space="0"/>
              <w:right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室外消火栓智能采集终端</w:t>
            </w:r>
          </w:p>
        </w:tc>
        <w:tc>
          <w:tcPr>
            <w:tcW w:w="55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1、室外消火栓智能采集终端；</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2、供电方式：锂亚电池供电；</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3、工作温度：-20~70℃</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4、工作湿度：5%~95%RH(无凝露)</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5、报警类型：支持水压上限报警、下限报警、波动报警、倾斜报警、碰撞报警、支持偷盗报</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6、本地调试：蓝牙实现升级和调试</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7、参数配置：支持远程配置设备参数</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8、安装方式：法兰盘式安装，不破坏原有的结构</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9、通讯方式：采用NB通讯方式</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10、防护等级：IP68</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11、设备具备通过蓝牙功能进行设备的升级和调试功能</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12、设备具备GPS定位功能，可实现设备被偷盗后，进行定位追踪</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13、设备被激活时、唤醒时、联网成功、联网失败具有蜂鸣器提示音</w:t>
            </w:r>
          </w:p>
          <w:p>
            <w:pPr>
              <w:pStyle w:val="12"/>
              <w:spacing w:after="0" w:line="400" w:lineRule="exac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14、数据接入</w:t>
            </w:r>
            <w:r>
              <w:rPr>
                <w:rFonts w:hint="eastAsia" w:ascii="宋体" w:hAnsi="宋体" w:eastAsia="宋体" w:cs="宋体"/>
                <w:color w:val="auto"/>
                <w:sz w:val="22"/>
                <w:szCs w:val="22"/>
                <w:highlight w:val="none"/>
              </w:rPr>
              <w:t>教育综合安防管理平台</w:t>
            </w:r>
          </w:p>
        </w:tc>
        <w:tc>
          <w:tcPr>
            <w:tcW w:w="7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83"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rPr>
              <w:t>2</w:t>
            </w:r>
          </w:p>
        </w:tc>
        <w:tc>
          <w:tcPr>
            <w:tcW w:w="1183" w:type="dxa"/>
            <w:tcBorders>
              <w:top w:val="single" w:color="000000" w:sz="4" w:space="0"/>
              <w:left w:val="single" w:color="000000" w:sz="4" w:space="0"/>
              <w:bottom w:val="single" w:color="000000" w:sz="4" w:space="0"/>
              <w:right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分体式水箱水位检测采集终端</w:t>
            </w:r>
          </w:p>
        </w:tc>
        <w:tc>
          <w:tcPr>
            <w:tcW w:w="55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1、用水采集终端</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2、通讯方式：上行：LAN 下行：RS485</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3、含适配器，适配器供电：12V 1A</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4、接口：两路传感器接口，1路RS485，1路输入接口，RJ45，电源接口</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5、工作温度：≥-20~70℃</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6、工作湿度：≥5%~95%RH（无凝露）</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7、防护等级：IP30</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8、安装方式：壁挂式</w:t>
            </w:r>
          </w:p>
          <w:p>
            <w:pPr>
              <w:pStyle w:val="12"/>
              <w:spacing w:after="0" w:line="400" w:lineRule="exac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9、数据接入</w:t>
            </w:r>
            <w:r>
              <w:rPr>
                <w:rFonts w:hint="eastAsia" w:ascii="宋体" w:hAnsi="宋体" w:eastAsia="宋体" w:cs="宋体"/>
                <w:color w:val="auto"/>
                <w:sz w:val="22"/>
                <w:szCs w:val="22"/>
                <w:highlight w:val="none"/>
              </w:rPr>
              <w:t>教育综合安防管理平台</w:t>
            </w:r>
          </w:p>
        </w:tc>
        <w:tc>
          <w:tcPr>
            <w:tcW w:w="7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7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shd w:val="clear" w:color="auto" w:fill="FFFFFF" w:themeFill="background1"/>
          <w:tblCellMar>
            <w:top w:w="0" w:type="dxa"/>
            <w:left w:w="108" w:type="dxa"/>
            <w:bottom w:w="0" w:type="dxa"/>
            <w:right w:w="108" w:type="dxa"/>
          </w:tblCellMar>
        </w:tblPrEx>
        <w:trPr>
          <w:trHeight w:val="283"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rPr>
              <w:t>3</w:t>
            </w:r>
          </w:p>
        </w:tc>
        <w:tc>
          <w:tcPr>
            <w:tcW w:w="1183" w:type="dxa"/>
            <w:tcBorders>
              <w:top w:val="single" w:color="000000" w:sz="4" w:space="0"/>
              <w:left w:val="single" w:color="000000" w:sz="4" w:space="0"/>
              <w:bottom w:val="single" w:color="000000" w:sz="4" w:space="0"/>
              <w:right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液位变送器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1、液位变送器</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2、量程：≥0~5m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3、输出信号类型：0.5-2.5VDC</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4、功耗：≤1.2mA</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5、响应时间：≤6mS</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6、设备供电： 3.1-3.6VDC</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7、测量精度：±0.5%FS</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8、补偿温度：0~60℃</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9、介质温度：0~60℃</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10、温度漂移：≤0.3%FS</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11、零点漂移：≤0.2%/年</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12、工作温度：≥-30~85℃</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13、过载压力：300%FS</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14、爆破压力：600%FS</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15、防护等级：IP68</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16、数据接入</w:t>
            </w:r>
            <w:r>
              <w:rPr>
                <w:rFonts w:hint="eastAsia" w:ascii="宋体" w:hAnsi="宋体" w:eastAsia="宋体" w:cs="宋体"/>
                <w:color w:val="auto"/>
                <w:sz w:val="22"/>
                <w:szCs w:val="22"/>
                <w:highlight w:val="none"/>
              </w:rPr>
              <w:t>教育综合安防管理平台</w:t>
            </w:r>
          </w:p>
        </w:tc>
        <w:tc>
          <w:tcPr>
            <w:tcW w:w="7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7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shd w:val="clear" w:color="auto" w:fill="FFFFFF" w:themeFill="background1"/>
          <w:tblCellMar>
            <w:top w:w="0" w:type="dxa"/>
            <w:left w:w="108" w:type="dxa"/>
            <w:bottom w:w="0" w:type="dxa"/>
            <w:right w:w="108" w:type="dxa"/>
          </w:tblCellMar>
        </w:tblPrEx>
        <w:trPr>
          <w:trHeight w:val="283"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rPr>
              <w:t>4</w:t>
            </w:r>
          </w:p>
        </w:tc>
        <w:tc>
          <w:tcPr>
            <w:tcW w:w="1183" w:type="dxa"/>
            <w:tcBorders>
              <w:top w:val="single" w:color="000000" w:sz="4" w:space="0"/>
              <w:left w:val="single" w:color="000000" w:sz="4" w:space="0"/>
              <w:bottom w:val="single" w:color="000000" w:sz="4" w:space="0"/>
              <w:right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水浸物联网网关</w:t>
            </w:r>
          </w:p>
        </w:tc>
        <w:tc>
          <w:tcPr>
            <w:tcW w:w="55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1、水浸物联网网关</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2、供电方式：12V 1A，含适配器</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3、待机电流：500mA</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4、接口参数：RS485、RS232、一路输出、一路输入、一路ADC采样</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5、通讯方式：上行：有线网络/4G；下行：RS485、RS232</w:t>
            </w:r>
          </w:p>
        </w:tc>
        <w:tc>
          <w:tcPr>
            <w:tcW w:w="7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w:t>
            </w:r>
          </w:p>
        </w:tc>
        <w:tc>
          <w:tcPr>
            <w:tcW w:w="7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shd w:val="clear" w:color="auto" w:fill="FFFFFF" w:themeFill="background1"/>
          <w:tblCellMar>
            <w:top w:w="0" w:type="dxa"/>
            <w:left w:w="108" w:type="dxa"/>
            <w:bottom w:w="0" w:type="dxa"/>
            <w:right w:w="108" w:type="dxa"/>
          </w:tblCellMar>
        </w:tblPrEx>
        <w:trPr>
          <w:trHeight w:val="283" w:hRule="atLeast"/>
        </w:trPr>
        <w:tc>
          <w:tcPr>
            <w:tcW w:w="6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rPr>
              <w:t>5</w:t>
            </w:r>
          </w:p>
        </w:tc>
        <w:tc>
          <w:tcPr>
            <w:tcW w:w="1183" w:type="dxa"/>
            <w:tcBorders>
              <w:top w:val="single" w:color="000000" w:sz="4" w:space="0"/>
              <w:left w:val="single" w:color="000000" w:sz="4" w:space="0"/>
              <w:bottom w:val="single" w:color="000000" w:sz="4" w:space="0"/>
              <w:right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水浸变送器</w:t>
            </w:r>
          </w:p>
        </w:tc>
        <w:tc>
          <w:tcPr>
            <w:tcW w:w="55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1、水浸变送器</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2、直流供电：DC12V或 DC24V</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3、功耗：≤0.5W</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4、误报率：≤100ppm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5、工作温度：≥-10～50℃</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6、灵敏度(高灵敏度，遇极少水即可报警)：</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7、档位1:0KΩ～5 KΩ</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8、档位2:0KΩ～100 KΩ</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9、档位3:0KΩ～1MΩ</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10、档位4:0KΩ～5 MΩ</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11、输出信号：继电器</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12、传感器长度：≥10米</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13、安装方式：标准导轨卡槽式安装</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14、推荐电源大小：12V 1A</w:t>
            </w:r>
          </w:p>
          <w:p>
            <w:pPr>
              <w:pStyle w:val="12"/>
              <w:spacing w:after="0" w:line="400" w:lineRule="exac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15、数据接入</w:t>
            </w:r>
            <w:r>
              <w:rPr>
                <w:rFonts w:hint="eastAsia" w:ascii="宋体" w:hAnsi="宋体" w:eastAsia="宋体" w:cs="宋体"/>
                <w:color w:val="auto"/>
                <w:sz w:val="22"/>
                <w:szCs w:val="22"/>
                <w:highlight w:val="none"/>
              </w:rPr>
              <w:t>教育综合安防管理平台</w:t>
            </w:r>
          </w:p>
        </w:tc>
        <w:tc>
          <w:tcPr>
            <w:tcW w:w="73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w:t>
            </w:r>
          </w:p>
        </w:tc>
        <w:tc>
          <w:tcPr>
            <w:tcW w:w="7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bl>
    <w:p>
      <w:pPr>
        <w:pStyle w:val="2"/>
        <w:ind w:left="0" w:leftChars="0" w:firstLine="0" w:firstLineChars="0"/>
        <w:jc w:val="both"/>
        <w:rPr>
          <w:rFonts w:hint="eastAsia" w:ascii="宋体" w:hAnsi="宋体" w:eastAsia="宋体" w:cs="宋体"/>
          <w:color w:val="auto"/>
          <w:sz w:val="22"/>
          <w:szCs w:val="22"/>
          <w:highlight w:val="none"/>
        </w:rPr>
      </w:pPr>
    </w:p>
    <w:tbl>
      <w:tblPr>
        <w:tblStyle w:val="32"/>
        <w:tblW w:w="9872" w:type="dxa"/>
        <w:tblInd w:w="91" w:type="dxa"/>
        <w:tblLayout w:type="fixed"/>
        <w:tblCellMar>
          <w:top w:w="0" w:type="dxa"/>
          <w:left w:w="108" w:type="dxa"/>
          <w:bottom w:w="0" w:type="dxa"/>
          <w:right w:w="108" w:type="dxa"/>
        </w:tblCellMar>
      </w:tblPr>
      <w:tblGrid>
        <w:gridCol w:w="741"/>
        <w:gridCol w:w="1482"/>
        <w:gridCol w:w="5495"/>
        <w:gridCol w:w="712"/>
        <w:gridCol w:w="769"/>
        <w:gridCol w:w="673"/>
      </w:tblGrid>
      <w:tr>
        <w:tblPrEx>
          <w:tblCellMar>
            <w:top w:w="0" w:type="dxa"/>
            <w:left w:w="108" w:type="dxa"/>
            <w:bottom w:w="0" w:type="dxa"/>
            <w:right w:w="108" w:type="dxa"/>
          </w:tblCellMar>
        </w:tblPrEx>
        <w:trPr>
          <w:trHeight w:val="283" w:hRule="atLeast"/>
          <w:tblHeader/>
        </w:trPr>
        <w:tc>
          <w:tcPr>
            <w:tcW w:w="987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六、火灾自动报警系统</w:t>
            </w:r>
          </w:p>
        </w:tc>
      </w:tr>
      <w:tr>
        <w:tblPrEx>
          <w:tblCellMar>
            <w:top w:w="0" w:type="dxa"/>
            <w:left w:w="108" w:type="dxa"/>
            <w:bottom w:w="0" w:type="dxa"/>
            <w:right w:w="108" w:type="dxa"/>
          </w:tblCellMar>
        </w:tblPrEx>
        <w:trPr>
          <w:trHeight w:val="283" w:hRule="atLeast"/>
          <w:tblHeader/>
        </w:trPr>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序号</w:t>
            </w:r>
          </w:p>
        </w:tc>
        <w:tc>
          <w:tcPr>
            <w:tcW w:w="1482" w:type="dxa"/>
            <w:tcBorders>
              <w:top w:val="single" w:color="000000" w:sz="4" w:space="0"/>
              <w:left w:val="single" w:color="000000" w:sz="4" w:space="0"/>
              <w:bottom w:val="single" w:color="000000" w:sz="4" w:space="0"/>
              <w:right w:val="nil"/>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名称</w:t>
            </w:r>
          </w:p>
        </w:tc>
        <w:tc>
          <w:tcPr>
            <w:tcW w:w="5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参数要求</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单位</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备注</w:t>
            </w:r>
          </w:p>
        </w:tc>
      </w:tr>
      <w:tr>
        <w:tblPrEx>
          <w:tblCellMar>
            <w:top w:w="0" w:type="dxa"/>
            <w:left w:w="108" w:type="dxa"/>
            <w:bottom w:w="0" w:type="dxa"/>
            <w:right w:w="108" w:type="dxa"/>
          </w:tblCellMar>
        </w:tblPrEx>
        <w:trPr>
          <w:trHeight w:val="283" w:hRule="atLeast"/>
        </w:trPr>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1482" w:type="dxa"/>
            <w:tcBorders>
              <w:top w:val="single" w:color="000000" w:sz="4" w:space="0"/>
              <w:left w:val="single" w:color="000000" w:sz="4" w:space="0"/>
              <w:bottom w:val="single" w:color="000000" w:sz="4" w:space="0"/>
              <w:right w:val="nil"/>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用户信息传输装置</w:t>
            </w:r>
          </w:p>
        </w:tc>
        <w:tc>
          <w:tcPr>
            <w:tcW w:w="5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1、用户信息传输装置</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2、2 路 RS-232 通讯接口、 2 路 RS-485 通讯接口，1 路 CAN 通讯接口、1路 RJ45 网络通讯口，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3、手动报警：具有手动火警按钮，可以向管理平台上传人工火灾报警信息；</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4、断网续传：网络断网恢复后，接续上传断网期间的数据；</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5、值班查岗：支持值班查岗功能；</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6、1路开关量输入，2路常开输出</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7、1 个以太网接口，能够对目标 IP，目标机号，本机机号设置；</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8、支持查找历史记录：历史火警、历史请求/反馈、历史故障、历史操作各 1000 条。</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9、提供液晶显示（128x64），提供实时时钟；</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10、蓄电池备用供电（待机 24 小时以上）</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11、交流输入电压 220V 50Hz</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12、直流备电 12V 7Ah 铅酸电池一节</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13、工作温度 0℃～+50℃</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14、工作湿度 ≤95%RH</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83" w:hRule="atLeast"/>
        </w:trPr>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w:t>
            </w:r>
          </w:p>
        </w:tc>
        <w:tc>
          <w:tcPr>
            <w:tcW w:w="1482" w:type="dxa"/>
            <w:tcBorders>
              <w:top w:val="single" w:color="000000" w:sz="4" w:space="0"/>
              <w:left w:val="single" w:color="000000" w:sz="4" w:space="0"/>
              <w:bottom w:val="single" w:color="000000" w:sz="4" w:space="0"/>
              <w:right w:val="nil"/>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数据转换模块</w:t>
            </w:r>
          </w:p>
        </w:tc>
        <w:tc>
          <w:tcPr>
            <w:tcW w:w="5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1、数据转换模块</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2、通讯方式 RS-485通信和RS-232通信</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3、接口 并行26pin接口</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4、工作温度 -10 ~ 55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5、工作湿度 5% ~ 95% RH（无凝露）</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6、供电电压 DC 12 V或DC 24 V</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7、防护等级 IP30</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8、执行标准 Q/HKD 016—2020</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宋体" w:hAnsi="宋体" w:eastAsia="宋体" w:cs="宋体"/>
                <w:color w:val="auto"/>
                <w:sz w:val="22"/>
                <w:szCs w:val="22"/>
                <w:highlight w:val="none"/>
              </w:rPr>
            </w:pPr>
          </w:p>
        </w:tc>
      </w:tr>
    </w:tbl>
    <w:p>
      <w:pPr>
        <w:pStyle w:val="15"/>
        <w:ind w:left="0" w:leftChars="0" w:firstLine="0" w:firstLineChars="0"/>
        <w:rPr>
          <w:rFonts w:hint="eastAsia" w:ascii="宋体" w:hAnsi="宋体" w:eastAsia="宋体" w:cs="宋体"/>
          <w:color w:val="auto"/>
          <w:sz w:val="22"/>
          <w:szCs w:val="22"/>
          <w:highlight w:val="none"/>
        </w:rPr>
      </w:pPr>
    </w:p>
    <w:tbl>
      <w:tblPr>
        <w:tblStyle w:val="32"/>
        <w:tblW w:w="9891"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672"/>
        <w:gridCol w:w="1119"/>
        <w:gridCol w:w="862"/>
        <w:gridCol w:w="5104"/>
        <w:gridCol w:w="750"/>
        <w:gridCol w:w="716"/>
        <w:gridCol w:w="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blHeader/>
        </w:trPr>
        <w:tc>
          <w:tcPr>
            <w:tcW w:w="9891" w:type="dxa"/>
            <w:gridSpan w:val="7"/>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七、安消一体化平台建设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blHeader/>
        </w:trPr>
        <w:tc>
          <w:tcPr>
            <w:tcW w:w="67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序号</w:t>
            </w:r>
          </w:p>
        </w:tc>
        <w:tc>
          <w:tcPr>
            <w:tcW w:w="111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名称</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子项</w:t>
            </w:r>
          </w:p>
        </w:tc>
        <w:tc>
          <w:tcPr>
            <w:tcW w:w="510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参数要求</w:t>
            </w:r>
          </w:p>
        </w:tc>
        <w:tc>
          <w:tcPr>
            <w:tcW w:w="750"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数量</w:t>
            </w:r>
          </w:p>
        </w:tc>
        <w:tc>
          <w:tcPr>
            <w:tcW w:w="716"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单位</w:t>
            </w:r>
          </w:p>
        </w:tc>
        <w:tc>
          <w:tcPr>
            <w:tcW w:w="668"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7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rPr>
              <w:t>1</w:t>
            </w:r>
          </w:p>
        </w:tc>
        <w:tc>
          <w:tcPr>
            <w:tcW w:w="1981" w:type="dxa"/>
            <w:gridSpan w:val="2"/>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人脸比对超脑</w:t>
            </w:r>
          </w:p>
        </w:tc>
        <w:tc>
          <w:tcPr>
            <w:tcW w:w="5104"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1、人脸比对硬盘录像机；</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2、3U准机架式16盘位，1+1冗余风扇，支持前置硬盘热插拔；</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3、支持满配12TB硬盘（总容量可达192TB)；</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4、接入能力：64路H.264、H.265格式高清码流接入；</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5、解码能力：最大支持32×1080P；</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6、2个HDMI接口、2个VGA接口，异源输出，最大支持8K+1080P输出；</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7、2个RJ45，10/100/1000Mbps自适应以太网口；</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8、2个USB2.0接口、2个USB3.0接口；</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9、1个eSATA接口；</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10、报警IO接口：16路报警输入，9路报警输出（其中第9路支持CTRL 12V）；</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11、目标名单库：支持32个目标库，名单库10万张，路人库10万张；</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12、目标抓拍：最大支持16路（4MP）实时视频流本地目标抓拍；</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13、目标比对：最大支持48路图片流目标比对报警；</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14、支持陌生人报警、人员频次报警、目标1V1比对；</w:t>
            </w:r>
          </w:p>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15、支持以图搜图、按姓名检索、按属性检索。</w:t>
            </w:r>
          </w:p>
        </w:tc>
        <w:tc>
          <w:tcPr>
            <w:tcW w:w="750"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w:t>
            </w:r>
          </w:p>
        </w:tc>
        <w:tc>
          <w:tcPr>
            <w:tcW w:w="716"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台</w:t>
            </w:r>
          </w:p>
        </w:tc>
        <w:tc>
          <w:tcPr>
            <w:tcW w:w="668"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72" w:type="dxa"/>
            <w:vMerge w:val="restart"/>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119" w:type="dxa"/>
            <w:vMerge w:val="restart"/>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教育综合安防管理平台</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系统管理</w:t>
            </w:r>
          </w:p>
        </w:tc>
        <w:tc>
          <w:tcPr>
            <w:tcW w:w="5104"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val="en-US" w:eastAsia="zh-CN"/>
              </w:rPr>
              <w:t>系统管理：系统人事管理、场地管理、设备网络管理、事件联动、数据管理、低代码引擎、门户工作台等</w:t>
            </w:r>
            <w:r>
              <w:rPr>
                <w:rFonts w:hint="eastAsia" w:ascii="宋体" w:hAnsi="宋体" w:eastAsia="宋体" w:cs="宋体"/>
                <w:color w:val="auto"/>
                <w:kern w:val="0"/>
                <w:sz w:val="22"/>
                <w:szCs w:val="22"/>
                <w:highlight w:val="none"/>
              </w:rPr>
              <w:t>；</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2、支持对用户、角色、组织、区域、人员、车辆、卡片、设备等基础资源进行管理调配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3、要求最大支持用户200000个，最大支持500个用户并发登录请求以及5000个用户同时在线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4、要求最大支持管控1000000个人员，每个人员可涉及人脸、指纹、卡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5、系统要求支持校时功能，使设备和平台时间一致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6、支持AD域；</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7、支持部署组件（服务）到服务器集群，并进行集群管理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8、要求支持根据用户使用习惯自定义配置快捷功能入口，支持首页投放大屏展示，支持最近7天每日的用户活跃数统计；</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9、要求支持以中心管理服务为核心的网络拓扑结构，支持对系统中的分组、服务器、组件等统计概览、查看；</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10、要求支持知识库搜索查询、导入、导出，支持经验分享。</w:t>
            </w:r>
          </w:p>
        </w:tc>
        <w:tc>
          <w:tcPr>
            <w:tcW w:w="750"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716"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eastAsia="zh-CN"/>
              </w:rPr>
              <w:t>项</w:t>
            </w:r>
          </w:p>
        </w:tc>
        <w:tc>
          <w:tcPr>
            <w:tcW w:w="668" w:type="dxa"/>
            <w:tcBorders>
              <w:tl2br w:val="nil"/>
              <w:tr2bl w:val="nil"/>
            </w:tcBorders>
            <w:shd w:val="clear" w:color="auto" w:fill="FFFFFF" w:themeFill="background1"/>
            <w:noWrap/>
            <w:vAlign w:val="center"/>
          </w:tcPr>
          <w:p>
            <w:pPr>
              <w:spacing w:line="400" w:lineRule="exact"/>
              <w:jc w:val="center"/>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72"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1119"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视频监控</w:t>
            </w:r>
          </w:p>
        </w:tc>
        <w:tc>
          <w:tcPr>
            <w:tcW w:w="5104"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一、视频预览</w:t>
            </w:r>
          </w:p>
          <w:p>
            <w:pPr>
              <w:widowControl/>
              <w:spacing w:line="400" w:lineRule="exact"/>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1、视频监控应用提供视频管理服务，支持编码设备通过设备网络SDK协议、Ehome协议、ISUP5.0协议、GB28181协议、ONVIF协议、设备网络SDK协议，实现视频预览、录像回放、视频上墙、视频事件监控服务能力；</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、支持视频实时预览能力，实现预览窗口布局切换、预览画面自适应及全屏切换；</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、支持实时抓图、紧急录像、即时回放、主子码流切换、声音开启\\关闭、辅屏预览（1个辅屏）、对讲、广播、报警输出控制的能力；</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、支持智能规则展示的能力；</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、支持资源视图管理能力，以视图形式管理监控点、视频预览轮巡等自定义资源组，其中视图类型包含公有视图和私有视图；</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、支持全景视频监控预览能力</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全景摄像机的全景模式；</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、要求监控点最多管理容量为1000000路；</w:t>
            </w:r>
          </w:p>
          <w:p>
            <w:pPr>
              <w:widowControl/>
              <w:spacing w:line="400" w:lineRule="exact"/>
              <w:jc w:val="left"/>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二、录像回放</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1、支持录像计划管理能力，支持实时录像计划、录像回传计划；</w:t>
            </w:r>
          </w:p>
          <w:p>
            <w:pPr>
              <w:widowControl/>
              <w:spacing w:line="40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2、支持录像回放能力，支持多画面同步回放和异步回放切换、超高倍速回放、分段回放、录像下载、录像剪辑、录像标签、录像锁定、录像抓图</w:t>
            </w:r>
            <w:r>
              <w:rPr>
                <w:rFonts w:hint="eastAsia" w:ascii="宋体" w:hAnsi="宋体" w:eastAsia="宋体" w:cs="宋体"/>
                <w:color w:val="auto"/>
                <w:sz w:val="22"/>
                <w:szCs w:val="22"/>
                <w:highlight w:val="none"/>
                <w:lang w:eastAsia="zh-CN"/>
              </w:rPr>
              <w:t>。</w:t>
            </w:r>
          </w:p>
        </w:tc>
        <w:tc>
          <w:tcPr>
            <w:tcW w:w="750"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1300</w:t>
            </w:r>
          </w:p>
        </w:tc>
        <w:tc>
          <w:tcPr>
            <w:tcW w:w="716"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路</w:t>
            </w:r>
          </w:p>
        </w:tc>
        <w:tc>
          <w:tcPr>
            <w:tcW w:w="668" w:type="dxa"/>
            <w:tcBorders>
              <w:tl2br w:val="nil"/>
              <w:tr2bl w:val="nil"/>
            </w:tcBorders>
            <w:shd w:val="clear" w:color="auto" w:fill="FFFFFF" w:themeFill="background1"/>
            <w:noWrap/>
            <w:vAlign w:val="center"/>
          </w:tcPr>
          <w:p>
            <w:pPr>
              <w:spacing w:line="400" w:lineRule="exact"/>
              <w:jc w:val="center"/>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72"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1119"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图上监控</w:t>
            </w:r>
          </w:p>
        </w:tc>
        <w:tc>
          <w:tcPr>
            <w:tcW w:w="5104"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1、提供各类资源图上展示及控制操作，在地图上可展示各类资源点的地理位置，通过接收资源点报警事件，实现报警信息可视化展示。</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2、支持地图配置能力，包含在线（高德）、离线GIS地图（高德、自定义）；</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支持资源上图配置能力，实现资源的地图可视化展示及控制操作，资源类型包含监控点、报警输出、报警输入、门禁点、出入口、停车场、传感器、手持视频终端、园区卡口资源、防区、报警输入、报警输出、报警主机IO输出、消防设备等；</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4、支持事件可视化监控能力，实时展示报警事件，支持历史报警事件查询；</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5、支持针对移动GPS设备的轨迹回放能力，如单兵设备。</w:t>
            </w:r>
          </w:p>
        </w:tc>
        <w:tc>
          <w:tcPr>
            <w:tcW w:w="750"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716"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w:t>
            </w:r>
          </w:p>
        </w:tc>
        <w:tc>
          <w:tcPr>
            <w:tcW w:w="668" w:type="dxa"/>
            <w:tcBorders>
              <w:tl2br w:val="nil"/>
              <w:tr2bl w:val="nil"/>
            </w:tcBorders>
            <w:shd w:val="clear" w:color="auto" w:fill="FFFFFF" w:themeFill="background1"/>
            <w:noWrap/>
            <w:vAlign w:val="center"/>
          </w:tcPr>
          <w:p>
            <w:pPr>
              <w:spacing w:line="400" w:lineRule="exact"/>
              <w:jc w:val="center"/>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72"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1119"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事件中心</w:t>
            </w:r>
          </w:p>
        </w:tc>
        <w:tc>
          <w:tcPr>
            <w:tcW w:w="5104"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一、事件联动管理</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1、支持事件联动规则配置管理，包括规则增删改查，支持自定义联动规则模板；</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2、支持事件规则计划模板，包括全天候模式、工作日模式、周末模式及自定义模式；</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支持多种报警事件配置联动，包括：视频事件、入侵报警事件、IO事件、门禁事件、停车场事件、可视对讲事件、行车监控事件、梯控事件、动环事件、紧急报警事件、人脸识别事件、卡口事件、消防事件、测温事件等事件联动动作配置；</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4、提供7种高级联动规则模版配置，支持配置满足在指定时间段存在多个触发事件类型而联动多个并发动作的场景。</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二、事件检索管理</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1、支持报警事件自定义时间存储，最长支持36个月存储；</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2、支持多种维度检索报警事件，包括：区域、位置、事件源、事件等级、时间、状态等维度；</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3、支持事件详情查看，包括抓图、录像等；</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4、支持对报警事件进行标记、处理以及导出。</w:t>
            </w:r>
          </w:p>
        </w:tc>
        <w:tc>
          <w:tcPr>
            <w:tcW w:w="750"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716"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w:t>
            </w:r>
          </w:p>
        </w:tc>
        <w:tc>
          <w:tcPr>
            <w:tcW w:w="668" w:type="dxa"/>
            <w:tcBorders>
              <w:tl2br w:val="nil"/>
              <w:tr2bl w:val="nil"/>
            </w:tcBorders>
            <w:shd w:val="clear" w:color="auto" w:fill="FFFFFF" w:themeFill="background1"/>
            <w:noWrap/>
            <w:vAlign w:val="center"/>
          </w:tcPr>
          <w:p>
            <w:pPr>
              <w:spacing w:line="400" w:lineRule="exact"/>
              <w:jc w:val="center"/>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72"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1119"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园区人员布控</w:t>
            </w:r>
          </w:p>
        </w:tc>
        <w:tc>
          <w:tcPr>
            <w:tcW w:w="5104"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人员布控应用以人脸识别技术为核心，通过前端视频和后端比对分析设备，对人脸进行抓拍、分析，实现人脸自动识别，提供人员布控服务能力。</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支持重点人员、陌生人、高频人员信息管理能力；</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支持重点人员识别计划、陌生人识别计划、高频人员识别计划管理能力，实现人员实时布控；</w:t>
            </w:r>
          </w:p>
          <w:p>
            <w:pPr>
              <w:widowControl/>
              <w:spacing w:line="40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rPr>
              <w:t>3</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支持重点人员、陌生人、高频人员识别记录管理及轨迹追踪能力</w:t>
            </w:r>
            <w:r>
              <w:rPr>
                <w:rFonts w:hint="eastAsia" w:ascii="宋体" w:hAnsi="宋体" w:eastAsia="宋体" w:cs="宋体"/>
                <w:color w:val="auto"/>
                <w:kern w:val="0"/>
                <w:sz w:val="22"/>
                <w:szCs w:val="22"/>
                <w:highlight w:val="none"/>
                <w:lang w:eastAsia="zh-CN"/>
              </w:rPr>
              <w:t>。</w:t>
            </w:r>
          </w:p>
        </w:tc>
        <w:tc>
          <w:tcPr>
            <w:tcW w:w="750"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716"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eastAsia="zh-CN"/>
              </w:rPr>
              <w:t>项</w:t>
            </w:r>
          </w:p>
        </w:tc>
        <w:tc>
          <w:tcPr>
            <w:tcW w:w="668" w:type="dxa"/>
            <w:tcBorders>
              <w:tl2br w:val="nil"/>
              <w:tr2bl w:val="nil"/>
            </w:tcBorders>
            <w:shd w:val="clear" w:color="auto" w:fill="FFFFFF" w:themeFill="background1"/>
            <w:noWrap/>
            <w:vAlign w:val="center"/>
          </w:tcPr>
          <w:p>
            <w:pPr>
              <w:spacing w:line="400" w:lineRule="exact"/>
              <w:jc w:val="center"/>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72"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1119"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人员检索</w:t>
            </w:r>
          </w:p>
        </w:tc>
        <w:tc>
          <w:tcPr>
            <w:tcW w:w="5104"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包含人员检索和轨迹；以人脸识别、视频结构化技术为核心，通过前端视频和后端比对分析设备，对人脸、人体进行抓拍、分析，提供智能检索服务能力</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1、支持人脸库管理人脸数量1000000个</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2、支持以图搜图能力；</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3、支持对人脸进行分组管理；</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4、支持配置识别计划；</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5、支持对重点人员识别，处于重点人员名单内的人脸出现时，系统自动报警；</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6、支持对陌生人识别，人脸不在名单内时，系统自动报警；</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7、支持以脸搜脸，对人脸图片进行检索，检索结果支持列表模式和地图模式，地图模式可以按照时间顺序形成人脸轨|迹，用于描述目标人员在该区域的移动路线；</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8、支持以脸搜脸的多脸模式，上传一张图片中有多个人脸时，可对图片中的多个人脸一次识别后依次选择进行以脸搜脸，无需多次上传，人脸数最大不超过五个；</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9、支持高频人员识别应用，可查看高频人员的出现次数、抓拍时间、抓拍点、人脸抓拍图、抓拍原图、人脸轨|迹等，可将人员加入分组进行一键布控。</w:t>
            </w:r>
          </w:p>
        </w:tc>
        <w:tc>
          <w:tcPr>
            <w:tcW w:w="750"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716"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rPr>
              <w:t>项</w:t>
            </w:r>
          </w:p>
        </w:tc>
        <w:tc>
          <w:tcPr>
            <w:tcW w:w="668" w:type="dxa"/>
            <w:tcBorders>
              <w:tl2br w:val="nil"/>
              <w:tr2bl w:val="nil"/>
            </w:tcBorders>
            <w:shd w:val="clear" w:color="auto" w:fill="FFFFFF" w:themeFill="background1"/>
            <w:noWrap/>
            <w:vAlign w:val="center"/>
          </w:tcPr>
          <w:p>
            <w:pPr>
              <w:spacing w:line="400" w:lineRule="exact"/>
              <w:jc w:val="center"/>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72"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1119"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rPr>
              <w:t>安防管控专题看板</w:t>
            </w:r>
          </w:p>
        </w:tc>
        <w:tc>
          <w:tcPr>
            <w:tcW w:w="5104"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安防管控专题看板重点展示学校园区安防管理相关数据，将今日安防告警统计、本月区域告警排行、近七天告警趋势、安防设备运维情况、重点区域视频预览、实时告警等</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今日安防告警统计：今日安防告警事件总数，高、中、低数量分布，已处理数、未处理数占比；</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本月区域告警排行：按区域汇总当前月份的安防告警总数及占比；</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近7天告警趋势：近七天内安防告警事件总数；</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设备运维统计：各类型安防设备在离线数据统计；</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监控点离线次数统计：监控点位当月离线总次数；</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安防实时告警：支持事件列表，展示最近的事件预警信息，包含字段：时间、事件源、事件类型、事件等级、处理状态、告警图片；</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7</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园区视频轮巡：用户配置的园区重点位置监控点视频并轮巡。</w:t>
            </w:r>
          </w:p>
        </w:tc>
        <w:tc>
          <w:tcPr>
            <w:tcW w:w="750"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716"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rPr>
              <w:t>项</w:t>
            </w:r>
          </w:p>
        </w:tc>
        <w:tc>
          <w:tcPr>
            <w:tcW w:w="668" w:type="dxa"/>
            <w:tcBorders>
              <w:tl2br w:val="nil"/>
              <w:tr2bl w:val="nil"/>
            </w:tcBorders>
            <w:shd w:val="clear" w:color="auto" w:fill="FFFFFF" w:themeFill="background1"/>
            <w:noWrap/>
            <w:vAlign w:val="center"/>
          </w:tcPr>
          <w:p>
            <w:pPr>
              <w:spacing w:line="400" w:lineRule="exact"/>
              <w:jc w:val="center"/>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72"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1119"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rPr>
              <w:t>消防专题看板</w:t>
            </w:r>
          </w:p>
        </w:tc>
        <w:tc>
          <w:tcPr>
            <w:tcW w:w="5104"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消防专题看板重点展示校园消防管理相关数据，将消防设备告警/隐患数据、排名情况、消防设备在离线情况、各类型设备统计、消控室视频等在数据看板上展示出来。</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今日设备报警/隐患统计：未处理报警饼状图及占比，未处理隐患饼状图及占比；</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设备报警/隐患趋势分析：近七天/三十天/一年的设备报警、隐患趋势；</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各系统设备报警/隐患排名：近七天/三十天/一年内不同类型的系统报警、隐患排名，包括报警/隐患数量以及已处理占比；</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消防设备状态统计：消防设备状态统计，包含正常设备、异常设备、未注册设备的总数量和占比，异常设备分别统计离线设备占比和总数量；</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消防设备数量统计：各个类型系统中的消防设备数量统计，包含火灾报警系统、电器火灾系统、可燃气体系统等；</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消控室视频：用户配置的消控室监控点视频并轮巡，支持定时进行轮巡展示。</w:t>
            </w:r>
          </w:p>
        </w:tc>
        <w:tc>
          <w:tcPr>
            <w:tcW w:w="750"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716"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rPr>
              <w:t>项</w:t>
            </w:r>
          </w:p>
        </w:tc>
        <w:tc>
          <w:tcPr>
            <w:tcW w:w="668" w:type="dxa"/>
            <w:tcBorders>
              <w:tl2br w:val="nil"/>
              <w:tr2bl w:val="nil"/>
            </w:tcBorders>
            <w:shd w:val="clear" w:color="auto" w:fill="FFFFFF" w:themeFill="background1"/>
            <w:noWrap/>
            <w:vAlign w:val="center"/>
          </w:tcPr>
          <w:p>
            <w:pPr>
              <w:spacing w:line="400" w:lineRule="exact"/>
              <w:jc w:val="center"/>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72"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1119" w:type="dxa"/>
            <w:vMerge w:val="continue"/>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9.</w:t>
            </w:r>
            <w:r>
              <w:rPr>
                <w:rFonts w:hint="eastAsia" w:ascii="宋体" w:hAnsi="宋体" w:eastAsia="宋体" w:cs="宋体"/>
                <w:color w:val="auto"/>
                <w:kern w:val="0"/>
                <w:sz w:val="22"/>
                <w:szCs w:val="22"/>
                <w:highlight w:val="none"/>
              </w:rPr>
              <w:t>智慧消防综合管理</w:t>
            </w:r>
          </w:p>
        </w:tc>
        <w:tc>
          <w:tcPr>
            <w:tcW w:w="5104"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智慧消防综合管理平台，涵盖消防安全相关用水、火报、电气、烟雾、可燃气等对象的物联感知能力</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一、消控工作台：</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1、支持接收报警、查看报警详情及处理报警，支持联动报警点的位置信息、联动预览回放、联动抓图等功能；</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2、支持在工作台对报警等级、报警类型、报警时间、处理状态进行筛选；</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3、支持接收隐患、查看隐患详情及处理隐患；</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4、支持在工作台对隐患类型、隐患时间、处理状态进行筛选；</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二、火灾报警监测：</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支持接入火灾报警控制器（消防国标协议）、用户信息传输装置（消防国标协议）、独立式烟感（NB、lora、433），实现设备报警故障和监测值的接收，包含电量、信号强度、烟雾浓度、迷宫污染程度、温度、故障、报警等。</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2、支持接入气体灭火控制器的远程启动放气的操作</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消防水系统监测：</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支持接入用水主机、室外消防栓、一体式无线压力液位表等设备，接入协议包含防国标扩展协议、NB协议，实现阈值的远程配置，接收消防水系统的信号、电量、液位、水压的监测。</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三、防火巡查：</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1、管理员通过配置巡查点和巡查计划，给巡查员批量派发巡查任务，巡查员通过APP在巡查任务的引导和约束下进行巡查，并反馈巡查结果。在巡查任务记录页面对巡查结果进行汇总展示</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2、支持对巡查点进行配置，一个巡查点支持多种消防设施部件；</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3、巡查卡的卡号，支持通过APP进行扫描巡查卡的二维码或NFC进行绑定卡片；</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4、支持展示所有的巡查计划，可以根据巡查计划名称、巡查计划状态、巡查员进行筛选；</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5、支持呈现每次的巡查任务记录，任务记录有四种状态:按时完成、超时完成、异常终止、超时未完成；</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6、支持在APP，扫描二维码展示巡查点的详细信息，例如巡查点的名称、状态、巡查员、位置、巡查时间，以及所属部件的状态；</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7、支持通过APP的手机靠近NFC卡，支持展示巡查点的详细信息，例如巡查点的名称、状态、巡查员、位置、巡查时间，以及所属部件的状态查看今日人物、全部人物；</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8、支持通过APP，查看今日任务和全部任务；</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9、支持通过APP进行巡查点的配置。</w:t>
            </w:r>
          </w:p>
        </w:tc>
        <w:tc>
          <w:tcPr>
            <w:tcW w:w="750"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716"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rPr>
              <w:t>项</w:t>
            </w:r>
          </w:p>
        </w:tc>
        <w:tc>
          <w:tcPr>
            <w:tcW w:w="668"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7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3</w:t>
            </w:r>
          </w:p>
        </w:tc>
        <w:tc>
          <w:tcPr>
            <w:tcW w:w="1981" w:type="dxa"/>
            <w:gridSpan w:val="2"/>
            <w:tcBorders>
              <w:tl2br w:val="nil"/>
              <w:tr2bl w:val="nil"/>
            </w:tcBorders>
            <w:shd w:val="clear" w:color="auto" w:fill="FFFFFF" w:themeFill="background1"/>
            <w:noWrap/>
            <w:vAlign w:val="center"/>
          </w:tcPr>
          <w:p>
            <w:pPr>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平台服务器</w:t>
            </w:r>
          </w:p>
        </w:tc>
        <w:tc>
          <w:tcPr>
            <w:tcW w:w="5104"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 xml:space="preserve">2U单路标准机架式服务器 </w:t>
            </w:r>
            <w:r>
              <w:rPr>
                <w:rFonts w:hint="eastAsia" w:ascii="宋体" w:hAnsi="宋体" w:cs="宋体"/>
                <w:color w:val="auto"/>
                <w:kern w:val="0"/>
                <w:sz w:val="22"/>
                <w:szCs w:val="22"/>
                <w:highlight w:val="none"/>
                <w:lang w:val="en-US" w:eastAsia="zh-CN"/>
              </w:rPr>
              <w:t>；</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CPU：配置1颗 x86架构</w:t>
            </w:r>
            <w:r>
              <w:rPr>
                <w:rFonts w:hint="eastAsia" w:ascii="宋体" w:hAnsi="宋体" w:cs="宋体"/>
                <w:color w:val="auto"/>
                <w:kern w:val="0"/>
                <w:sz w:val="22"/>
                <w:szCs w:val="22"/>
                <w:highlight w:val="none"/>
                <w:lang w:val="en-US" w:eastAsia="zh-CN"/>
              </w:rPr>
              <w:t>国产</w:t>
            </w:r>
            <w:r>
              <w:rPr>
                <w:rFonts w:hint="eastAsia" w:ascii="宋体" w:hAnsi="宋体" w:eastAsia="宋体" w:cs="宋体"/>
                <w:color w:val="auto"/>
                <w:kern w:val="0"/>
                <w:sz w:val="22"/>
                <w:szCs w:val="22"/>
                <w:highlight w:val="none"/>
                <w:lang w:val="en-US" w:eastAsia="zh-CN"/>
              </w:rPr>
              <w:t xml:space="preserve">处理器，核数≥32核，主频≥2.2GHz </w:t>
            </w:r>
            <w:r>
              <w:rPr>
                <w:rFonts w:hint="eastAsia" w:ascii="宋体" w:hAnsi="宋体" w:cs="宋体"/>
                <w:color w:val="auto"/>
                <w:kern w:val="0"/>
                <w:sz w:val="22"/>
                <w:szCs w:val="22"/>
                <w:highlight w:val="none"/>
                <w:lang w:val="en-US" w:eastAsia="zh-CN"/>
              </w:rPr>
              <w:t>；</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内存：配置</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 xml:space="preserve">64G DDR4，16根内存插槽，最大支持扩展至2TB内存 </w:t>
            </w:r>
            <w:r>
              <w:rPr>
                <w:rFonts w:hint="eastAsia" w:ascii="宋体" w:hAnsi="宋体" w:cs="宋体"/>
                <w:color w:val="auto"/>
                <w:kern w:val="0"/>
                <w:sz w:val="22"/>
                <w:szCs w:val="22"/>
                <w:highlight w:val="none"/>
                <w:lang w:val="en-US" w:eastAsia="zh-CN"/>
              </w:rPr>
              <w:t>；</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硬盘：配置</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2块600G 10K 2.5寸SAS硬盘；最高可选支持12块3.5寸(兼容2.5寸)热插拔SATA/SAS硬盘，可选支持2块后置2.5寸热插拔SAT</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A/SAS硬盘</w:t>
            </w:r>
            <w:r>
              <w:rPr>
                <w:rFonts w:hint="eastAsia" w:ascii="宋体" w:hAnsi="宋体" w:cs="宋体"/>
                <w:color w:val="auto"/>
                <w:kern w:val="0"/>
                <w:sz w:val="22"/>
                <w:szCs w:val="22"/>
                <w:highlight w:val="none"/>
                <w:lang w:val="en-US" w:eastAsia="zh-CN"/>
              </w:rPr>
              <w:t>；</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 xml:space="preserve">阵列卡：配置SAS_HBA卡（支持RAID0/1/10）；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PCIE扩展：支持6个PCIe扩展插槽</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 xml:space="preserve">网口：板载2个千兆电口；支持选配10GbE、25GbE SFP+ 等多种网络接口； </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其他接口：配置</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1个千兆RJ-45管理接口，</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4个USB 3.0 接口；</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 xml:space="preserve">1个VGA 口； </w:t>
            </w:r>
          </w:p>
          <w:p>
            <w:pPr>
              <w:widowControl/>
              <w:spacing w:line="400" w:lineRule="exact"/>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9</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电源：配置550W（1+1）高效铂金CRPS冗余电源</w:t>
            </w:r>
            <w:r>
              <w:rPr>
                <w:rFonts w:hint="eastAsia" w:ascii="宋体" w:hAnsi="宋体" w:cs="宋体"/>
                <w:color w:val="auto"/>
                <w:kern w:val="0"/>
                <w:sz w:val="22"/>
                <w:szCs w:val="22"/>
                <w:highlight w:val="none"/>
                <w:lang w:val="en-US" w:eastAsia="zh-CN"/>
              </w:rPr>
              <w:t>。</w:t>
            </w:r>
          </w:p>
        </w:tc>
        <w:tc>
          <w:tcPr>
            <w:tcW w:w="750"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2</w:t>
            </w:r>
          </w:p>
        </w:tc>
        <w:tc>
          <w:tcPr>
            <w:tcW w:w="716" w:type="dxa"/>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台</w:t>
            </w:r>
          </w:p>
        </w:tc>
        <w:tc>
          <w:tcPr>
            <w:tcW w:w="668" w:type="dxa"/>
            <w:tcBorders>
              <w:tl2br w:val="nil"/>
              <w:tr2bl w:val="nil"/>
            </w:tcBorders>
            <w:shd w:val="clear" w:color="auto" w:fill="FFFFFF" w:themeFill="background1"/>
            <w:vAlign w:val="center"/>
          </w:tcPr>
          <w:p>
            <w:pPr>
              <w:spacing w:line="400" w:lineRule="exact"/>
              <w:jc w:val="center"/>
              <w:rPr>
                <w:rFonts w:hint="eastAsia" w:ascii="宋体" w:hAnsi="宋体" w:eastAsia="宋体" w:cs="宋体"/>
                <w:color w:val="auto"/>
                <w:sz w:val="22"/>
                <w:szCs w:val="22"/>
                <w:highlight w:val="none"/>
              </w:rPr>
            </w:pPr>
          </w:p>
        </w:tc>
      </w:tr>
    </w:tbl>
    <w:p>
      <w:pPr>
        <w:rPr>
          <w:rFonts w:hint="eastAsia" w:ascii="宋体" w:hAnsi="宋体" w:eastAsia="宋体" w:cs="宋体"/>
          <w:color w:val="auto"/>
          <w:sz w:val="22"/>
          <w:szCs w:val="22"/>
          <w:highlight w:val="none"/>
        </w:rPr>
      </w:pPr>
    </w:p>
    <w:p>
      <w:pPr>
        <w:pStyle w:val="14"/>
        <w:ind w:left="440" w:hanging="440"/>
        <w:rPr>
          <w:rFonts w:hint="eastAsia" w:ascii="宋体" w:hAnsi="宋体" w:eastAsia="宋体" w:cs="宋体"/>
          <w:color w:val="auto"/>
          <w:sz w:val="22"/>
          <w:szCs w:val="22"/>
          <w:highlight w:val="none"/>
        </w:rPr>
      </w:pPr>
    </w:p>
    <w:p>
      <w:pPr>
        <w:pStyle w:val="15"/>
        <w:ind w:left="440" w:hanging="440"/>
        <w:rPr>
          <w:rFonts w:hint="eastAsia" w:ascii="宋体" w:hAnsi="宋体" w:eastAsia="宋体" w:cs="宋体"/>
          <w:color w:val="auto"/>
          <w:sz w:val="22"/>
          <w:szCs w:val="22"/>
          <w:highlight w:val="none"/>
        </w:rPr>
      </w:pPr>
    </w:p>
    <w:tbl>
      <w:tblPr>
        <w:tblStyle w:val="32"/>
        <w:tblW w:w="9869"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603"/>
        <w:gridCol w:w="615"/>
        <w:gridCol w:w="1501"/>
        <w:gridCol w:w="4905"/>
        <w:gridCol w:w="694"/>
        <w:gridCol w:w="862"/>
        <w:gridCol w:w="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blHeader/>
        </w:trPr>
        <w:tc>
          <w:tcPr>
            <w:tcW w:w="9869" w:type="dxa"/>
            <w:gridSpan w:val="7"/>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rPr>
              <w:t>八、</w:t>
            </w:r>
            <w:r>
              <w:rPr>
                <w:rFonts w:hint="eastAsia" w:ascii="宋体" w:hAnsi="宋体" w:eastAsia="宋体" w:cs="宋体"/>
                <w:color w:val="auto"/>
                <w:kern w:val="0"/>
                <w:sz w:val="22"/>
                <w:szCs w:val="22"/>
                <w:highlight w:val="none"/>
                <w:lang w:eastAsia="zh-CN"/>
              </w:rPr>
              <w:t>安消指挥中心建设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blHeader/>
        </w:trPr>
        <w:tc>
          <w:tcPr>
            <w:tcW w:w="603"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序号</w:t>
            </w:r>
          </w:p>
        </w:tc>
        <w:tc>
          <w:tcPr>
            <w:tcW w:w="2116" w:type="dxa"/>
            <w:gridSpan w:val="2"/>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名称</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参数要求</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数量</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单位</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2116" w:type="dxa"/>
            <w:gridSpan w:val="2"/>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拼接屏</w:t>
            </w:r>
          </w:p>
        </w:tc>
        <w:tc>
          <w:tcPr>
            <w:tcW w:w="4905"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1、55英寸LCD拼接屏；</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2、背光源类型：D-LED</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3、物理分辨率：≥1920 × 1080@60 Hz（向下兼容）</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4、亮度：≥500 cd/m²</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5、可视角：178°(水平) / 178°(垂直)</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6、对比度：≥1400：1</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7、物理拼缝：≤3.5 mm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8、物理拼缝公差：±0.8 mm</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9、电源：100～240 VAC，50/60 Hz</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10、功耗：≤ 190 W</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11、待机功耗：≤ 0.5 W</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12、音视频输入接口：HDMI × 1， DVI × 1， VGA × 1， CVBS × 1， USB × 1</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13、音视频输出接口：HDMI×1，VGA×1，CVBS×1</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14、测试温度：Tmia-5℃~Tmra45℃； 保持时间：每个温度点保持2h，总共进行4个循环； 测试结果：设备工作正常，性能功能无异常；</w:t>
            </w:r>
          </w:p>
          <w:p>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15、用白电平幅度调到50%作为输入，输出设置为单画面，肉眼观测CVBS信号输出，图像显示无水平、倾斜的水波纹现象；</w:t>
            </w:r>
          </w:p>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16、</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测试频率范围80MHz~2.7GHz； 频率为1KHz，80%调制的正弦波； 测试场强10V/m； 测试结果：设备工作正常，无闪屏、花屏现象</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商务和技术文件中提供国家权威机构出具的合格检测报告复印件加盖投标人公章</w:t>
            </w:r>
            <w:r>
              <w:rPr>
                <w:rFonts w:hint="eastAsia" w:ascii="宋体" w:hAnsi="宋体" w:eastAsia="宋体" w:cs="宋体"/>
                <w:b/>
                <w:bCs/>
                <w:color w:val="auto"/>
                <w:sz w:val="22"/>
                <w:szCs w:val="22"/>
                <w:highlight w:val="none"/>
              </w:rPr>
              <w:t>，否则视为负偏离。）</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15</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台</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p>
        </w:tc>
        <w:tc>
          <w:tcPr>
            <w:tcW w:w="2116" w:type="dxa"/>
            <w:gridSpan w:val="2"/>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视频综合管理矩阵</w:t>
            </w:r>
          </w:p>
        </w:tc>
        <w:tc>
          <w:tcPr>
            <w:tcW w:w="4905"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1、视频综合平台</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2、4路HDMI进+20路HDMI出</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3、3U标准机架式机箱</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4、整机解码能力：160路1080P30</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5、整机编码能力：4路1080P60</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6、整机拼接能力：20路</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7、支持H.264/H.265编码，默认采用H.265</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8、单输出口支持1/4/6/8/9/16画面分割显示</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9、支持开窗和漫游，最多支持160个窗口，单屏支持3个图层</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10、可设置视频码率为128Kbps~16384Kbps</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11、支持视频图像的水平、垂直手动调校及自动微调</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12、★可对接入的云台进行8个方向旋转、自动扫描、控制光圈、变焦、速度调节、置点、花样扫描、巡航等控制操作</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商务和技术文件中提供国家权威机构出具的合格检测报告复印件加盖投标人公章</w:t>
            </w:r>
            <w:r>
              <w:rPr>
                <w:rFonts w:hint="eastAsia" w:ascii="宋体" w:hAnsi="宋体" w:eastAsia="宋体" w:cs="宋体"/>
                <w:b/>
                <w:bCs/>
                <w:color w:val="auto"/>
                <w:sz w:val="22"/>
                <w:szCs w:val="22"/>
                <w:highlight w:val="none"/>
              </w:rPr>
              <w:t>，否则视为负偏离。）</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13、最大支持解码7680X 4320、25fps的视频图像14、支持对电视墙进行回显功能，每个电视墙都支持独立回显，回显内容和大屏内容同步，每路录屏图像支持编码存储。</w:t>
            </w:r>
          </w:p>
          <w:p>
            <w:pPr>
              <w:widowControl/>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15、网络前端信号解码输出延时时间应≤650ms</w:t>
            </w:r>
          </w:p>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16、支持BMP、JPEG等格式的底图上传， 支持底图轮巡，底图数量及轮巡时间可设置；并支持在底图上拼接、漫游、开窗显示，底图分辨率可达7680×4320</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台</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restart"/>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p>
        </w:tc>
        <w:tc>
          <w:tcPr>
            <w:tcW w:w="615" w:type="dxa"/>
            <w:vMerge w:val="restart"/>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指挥中心工程建设</w:t>
            </w: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吊顶</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600*600铝扣板吊顶</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82</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Style w:val="84"/>
                <w:rFonts w:hint="eastAsia" w:ascii="宋体" w:hAnsi="宋体" w:eastAsia="宋体" w:cs="宋体"/>
                <w:color w:val="auto"/>
                <w:sz w:val="22"/>
                <w:szCs w:val="22"/>
                <w:highlight w:val="none"/>
              </w:rPr>
              <w:t>M</w:t>
            </w:r>
            <w:r>
              <w:rPr>
                <w:rStyle w:val="85"/>
                <w:rFonts w:hint="eastAsia" w:ascii="宋体" w:hAnsi="宋体" w:eastAsia="宋体" w:cs="宋体"/>
                <w:color w:val="auto"/>
                <w:sz w:val="22"/>
                <w:szCs w:val="22"/>
                <w:highlight w:val="none"/>
              </w:rPr>
              <w:t>2</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原顶棚拆除</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拆除及清理</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82</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Style w:val="84"/>
                <w:rFonts w:hint="eastAsia" w:ascii="宋体" w:hAnsi="宋体" w:eastAsia="宋体" w:cs="宋体"/>
                <w:color w:val="auto"/>
                <w:sz w:val="22"/>
                <w:szCs w:val="22"/>
                <w:highlight w:val="none"/>
              </w:rPr>
              <w:t>M</w:t>
            </w:r>
            <w:r>
              <w:rPr>
                <w:rStyle w:val="85"/>
                <w:rFonts w:hint="eastAsia" w:ascii="宋体" w:hAnsi="宋体" w:eastAsia="宋体" w:cs="宋体"/>
                <w:color w:val="auto"/>
                <w:sz w:val="22"/>
                <w:szCs w:val="22"/>
                <w:highlight w:val="none"/>
              </w:rPr>
              <w:t>2</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墙面.顶面乳胶漆</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新做白色乳胶漆及现场成品保护</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220</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Style w:val="84"/>
                <w:rFonts w:hint="eastAsia" w:ascii="宋体" w:hAnsi="宋体" w:eastAsia="宋体" w:cs="宋体"/>
                <w:color w:val="auto"/>
                <w:sz w:val="22"/>
                <w:szCs w:val="22"/>
                <w:highlight w:val="none"/>
              </w:rPr>
              <w:t>M</w:t>
            </w:r>
            <w:r>
              <w:rPr>
                <w:rStyle w:val="85"/>
                <w:rFonts w:hint="eastAsia" w:ascii="宋体" w:hAnsi="宋体" w:eastAsia="宋体" w:cs="宋体"/>
                <w:color w:val="auto"/>
                <w:sz w:val="22"/>
                <w:szCs w:val="22"/>
                <w:highlight w:val="none"/>
              </w:rPr>
              <w:t>2</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新做24墙</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水泥标准砖.沙子.水泥.人工</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63</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Style w:val="84"/>
                <w:rFonts w:hint="eastAsia" w:ascii="宋体" w:hAnsi="宋体" w:eastAsia="宋体" w:cs="宋体"/>
                <w:color w:val="auto"/>
                <w:sz w:val="22"/>
                <w:szCs w:val="22"/>
                <w:highlight w:val="none"/>
              </w:rPr>
              <w:t>M</w:t>
            </w:r>
            <w:r>
              <w:rPr>
                <w:rStyle w:val="85"/>
                <w:rFonts w:hint="eastAsia" w:ascii="宋体" w:hAnsi="宋体" w:eastAsia="宋体" w:cs="宋体"/>
                <w:color w:val="auto"/>
                <w:sz w:val="22"/>
                <w:szCs w:val="22"/>
                <w:highlight w:val="none"/>
              </w:rPr>
              <w:t>2</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墙面木饰面</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B1防火等级标准木饰面</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12</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Style w:val="84"/>
                <w:rFonts w:hint="eastAsia" w:ascii="宋体" w:hAnsi="宋体" w:eastAsia="宋体" w:cs="宋体"/>
                <w:color w:val="auto"/>
                <w:sz w:val="22"/>
                <w:szCs w:val="22"/>
                <w:highlight w:val="none"/>
              </w:rPr>
              <w:t>M</w:t>
            </w:r>
            <w:r>
              <w:rPr>
                <w:rStyle w:val="85"/>
                <w:rFonts w:hint="eastAsia" w:ascii="宋体" w:hAnsi="宋体" w:eastAsia="宋体" w:cs="宋体"/>
                <w:color w:val="auto"/>
                <w:sz w:val="22"/>
                <w:szCs w:val="22"/>
                <w:highlight w:val="none"/>
              </w:rPr>
              <w:t>2</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静电地板</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尺寸600*600厚度3.5公分国标静电地板</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82</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Style w:val="84"/>
                <w:rFonts w:hint="eastAsia" w:ascii="宋体" w:hAnsi="宋体" w:eastAsia="宋体" w:cs="宋体"/>
                <w:color w:val="auto"/>
                <w:sz w:val="22"/>
                <w:szCs w:val="22"/>
                <w:highlight w:val="none"/>
              </w:rPr>
              <w:t>M</w:t>
            </w:r>
            <w:r>
              <w:rPr>
                <w:rStyle w:val="85"/>
                <w:rFonts w:hint="eastAsia" w:ascii="宋体" w:hAnsi="宋体" w:eastAsia="宋体" w:cs="宋体"/>
                <w:color w:val="auto"/>
                <w:sz w:val="22"/>
                <w:szCs w:val="22"/>
                <w:highlight w:val="none"/>
              </w:rPr>
              <w:t>2</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隐形门</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定制</w:t>
            </w:r>
            <w:r>
              <w:rPr>
                <w:rFonts w:hint="eastAsia" w:ascii="宋体" w:hAnsi="宋体" w:eastAsia="宋体" w:cs="宋体"/>
                <w:color w:val="auto"/>
                <w:sz w:val="22"/>
                <w:szCs w:val="22"/>
                <w:highlight w:val="none"/>
              </w:rPr>
              <w:t>木制隐形门</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3</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樘</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不锈钢防火门</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甲级防火门</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樘</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配电箱</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常规尺寸 宽600mm深400mmX高800mm 材质：冷轧钢，挂墙柜，内置60A空开；消防脱扣，壁挂墙体上，放置断路器</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套</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主电源线</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铜芯电力电缆YJY5*6</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100</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米</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灯具开关面板</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58w平板灯.规格600*600</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消报</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根据原有消防系统匹配</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烟感</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根据原有消防系统匹配</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桥架</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钢制镀锌桥架规格200*100</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86</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米</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消防器材柜</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根据现场定制，材质：冷轧板碳钢，放置消防器材</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档案柜</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根据现场定制，材质：冷轧钢喷塑，放置消防资料</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隐形门闭门器</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液压缓冲自动闭门器</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3</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套</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双绞电缆线</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RVSP--4*1</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2500</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米</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配件辅材</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安装辅材等</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原有设备拆装搬运</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人工搬运及安装</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消防回路改造</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人工施工</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25</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条</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垃圾清运费</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垃圾外运及消纳</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条</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空调线路整改</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根据甲方要求更改空调线路</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窗帘</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遮阳卷帘，亚麻材质</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批</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防盗窗</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不锈钢防盗窗网</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批</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防汛挡板</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铝合金挡板</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防偷窥膜</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定制</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监控、消防设备点位图更新</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更新校园监控，消防点位图，</w:t>
            </w:r>
            <w:r>
              <w:rPr>
                <w:rFonts w:hint="eastAsia" w:ascii="宋体" w:hAnsi="宋体" w:eastAsia="宋体" w:cs="宋体"/>
                <w:color w:val="auto"/>
                <w:sz w:val="22"/>
                <w:szCs w:val="22"/>
                <w:highlight w:val="none"/>
                <w:lang w:val="en-US" w:eastAsia="zh-CN"/>
              </w:rPr>
              <w:t>消防图纸设计等</w:t>
            </w:r>
            <w:r>
              <w:rPr>
                <w:rFonts w:hint="eastAsia" w:ascii="宋体" w:hAnsi="宋体" w:eastAsia="宋体" w:cs="宋体"/>
                <w:color w:val="auto"/>
                <w:sz w:val="22"/>
                <w:szCs w:val="22"/>
                <w:highlight w:val="none"/>
              </w:rPr>
              <w:t>定制</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套</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消防主机汉字注释变更</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定制</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603" w:type="dxa"/>
            <w:vMerge w:val="continue"/>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615" w:type="dxa"/>
            <w:vMerge w:val="continue"/>
            <w:tcBorders>
              <w:righ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p>
        </w:tc>
        <w:tc>
          <w:tcPr>
            <w:tcW w:w="1501" w:type="dxa"/>
            <w:tcBorders>
              <w:left w:val="single" w:color="auto" w:sz="4" w:space="0"/>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CRT柜子</w:t>
            </w:r>
          </w:p>
        </w:tc>
        <w:tc>
          <w:tcPr>
            <w:tcW w:w="4905"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定制</w:t>
            </w:r>
          </w:p>
        </w:tc>
        <w:tc>
          <w:tcPr>
            <w:tcW w:w="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台</w:t>
            </w:r>
          </w:p>
        </w:tc>
        <w:tc>
          <w:tcPr>
            <w:tcW w:w="689" w:type="dxa"/>
            <w:tcBorders>
              <w:tl2br w:val="nil"/>
              <w:tr2bl w:val="nil"/>
            </w:tcBorders>
            <w:shd w:val="clear" w:color="auto" w:fill="FFFFFF" w:themeFill="background1"/>
            <w:vAlign w:val="center"/>
          </w:tcPr>
          <w:p>
            <w:pPr>
              <w:spacing w:line="400" w:lineRule="exact"/>
              <w:rPr>
                <w:rFonts w:hint="eastAsia" w:ascii="宋体" w:hAnsi="宋体" w:eastAsia="宋体" w:cs="宋体"/>
                <w:color w:val="auto"/>
                <w:sz w:val="22"/>
                <w:szCs w:val="22"/>
                <w:highlight w:val="none"/>
              </w:rPr>
            </w:pPr>
          </w:p>
        </w:tc>
      </w:tr>
    </w:tbl>
    <w:p>
      <w:pPr>
        <w:snapToGrid w:val="0"/>
        <w:spacing w:line="400" w:lineRule="exact"/>
        <w:jc w:val="left"/>
        <w:rPr>
          <w:rFonts w:hint="eastAsia" w:ascii="宋体" w:hAnsi="宋体" w:eastAsia="宋体" w:cs="宋体"/>
          <w:b/>
          <w:bCs/>
          <w:color w:val="auto"/>
          <w:spacing w:val="-6"/>
          <w:sz w:val="22"/>
          <w:szCs w:val="22"/>
          <w:highlight w:val="none"/>
        </w:rPr>
      </w:pPr>
    </w:p>
    <w:tbl>
      <w:tblPr>
        <w:tblStyle w:val="32"/>
        <w:tblW w:w="9869"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797"/>
        <w:gridCol w:w="1694"/>
        <w:gridCol w:w="4916"/>
        <w:gridCol w:w="911"/>
        <w:gridCol w:w="862"/>
        <w:gridCol w:w="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blHeader/>
        </w:trPr>
        <w:tc>
          <w:tcPr>
            <w:tcW w:w="9869" w:type="dxa"/>
            <w:gridSpan w:val="6"/>
            <w:tcBorders>
              <w:tl2br w:val="nil"/>
              <w:tr2bl w:val="nil"/>
            </w:tcBorders>
            <w:shd w:val="clear" w:color="auto" w:fill="FFFFFF" w:themeFill="background1"/>
            <w:noWrap/>
            <w:vAlign w:val="center"/>
          </w:tcPr>
          <w:p>
            <w:pPr>
              <w:widowControl/>
              <w:spacing w:line="40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rPr>
              <w:t>九</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其他（</w:t>
            </w:r>
            <w:r>
              <w:rPr>
                <w:rFonts w:hint="eastAsia" w:ascii="宋体" w:hAnsi="宋体" w:eastAsia="宋体" w:cs="宋体"/>
                <w:i w:val="0"/>
                <w:iCs w:val="0"/>
                <w:color w:val="auto"/>
                <w:kern w:val="0"/>
                <w:sz w:val="22"/>
                <w:szCs w:val="22"/>
                <w:highlight w:val="none"/>
                <w:u w:val="none"/>
                <w:lang w:val="en-US" w:eastAsia="zh-CN" w:bidi="ar"/>
              </w:rPr>
              <w:t>实施配套、辅材1批</w:t>
            </w:r>
            <w:r>
              <w:rPr>
                <w:rFonts w:hint="eastAsia" w:ascii="宋体" w:hAnsi="宋体" w:eastAsia="宋体" w:cs="宋体"/>
                <w:color w:val="auto"/>
                <w:kern w:val="0"/>
                <w:sz w:val="22"/>
                <w:szCs w:val="22"/>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blHeader/>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序号</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名称</w:t>
            </w:r>
          </w:p>
        </w:tc>
        <w:tc>
          <w:tcPr>
            <w:tcW w:w="4916"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参数要求</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数量</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单位</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筒型摄像机支架1</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1、壁装支架；</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2、适用范围：适合枪型、筒型、一体型摄像机壁装；</w:t>
            </w:r>
          </w:p>
          <w:p>
            <w:pPr>
              <w:widowControl/>
              <w:spacing w:line="400" w:lineRule="exact"/>
              <w:jc w:val="left"/>
              <w:textAlignment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color w:val="auto"/>
                <w:kern w:val="0"/>
                <w:sz w:val="22"/>
                <w:szCs w:val="22"/>
                <w:highlight w:val="none"/>
              </w:rPr>
              <w:t>3、材料：铝合金。</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16</w:t>
            </w:r>
            <w:r>
              <w:rPr>
                <w:rFonts w:hint="eastAsia" w:ascii="宋体" w:hAnsi="宋体" w:cs="宋体"/>
                <w:color w:val="auto"/>
                <w:kern w:val="0"/>
                <w:sz w:val="22"/>
                <w:szCs w:val="22"/>
                <w:highlight w:val="none"/>
                <w:lang w:val="en-US" w:eastAsia="zh-CN"/>
              </w:rPr>
              <w:t>3</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个</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2</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筒型摄像机支架2</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1、双层万向节；</w:t>
            </w:r>
          </w:p>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2、钢制。</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64</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个</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3</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rPr>
              <w:t>黑光全局摄像机支架</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1、黑光全局摄像机支架；</w:t>
            </w:r>
          </w:p>
          <w:p>
            <w:pPr>
              <w:widowControl/>
              <w:spacing w:line="40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2、铝合金+钢+不锈钢；</w:t>
            </w:r>
          </w:p>
          <w:p>
            <w:pPr>
              <w:widowControl/>
              <w:spacing w:line="400" w:lineRule="exact"/>
              <w:jc w:val="left"/>
              <w:textAlignment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color w:val="auto"/>
                <w:kern w:val="0"/>
                <w:sz w:val="22"/>
                <w:szCs w:val="22"/>
                <w:highlight w:val="none"/>
              </w:rPr>
              <w:t>3、抱箍67-127mm。</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rPr>
              <w:t>2</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rPr>
              <w:t>个</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4</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立杆及配件</w:t>
            </w:r>
          </w:p>
        </w:tc>
        <w:tc>
          <w:tcPr>
            <w:tcW w:w="4916" w:type="dxa"/>
            <w:tcBorders>
              <w:tl2br w:val="nil"/>
              <w:tr2bl w:val="nil"/>
            </w:tcBorders>
            <w:shd w:val="clear" w:color="auto" w:fill="FFFFFF" w:themeFill="background1"/>
            <w:vAlign w:val="center"/>
          </w:tcPr>
          <w:p>
            <w:pPr>
              <w:pStyle w:val="7"/>
              <w:shd w:val="clear" w:color="auto" w:fill="FFFFFF"/>
              <w:spacing w:before="0" w:after="0" w:line="400" w:lineRule="exact"/>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3.5M镀锌立杆 磨砂黑 含地笼 30公分横臂一根</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14</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个</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5</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8口POE交换机</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8个10/100/1000Mbps自适应电口+2个10/100/1000Mbps上联光口，其中8个口支持PoE/PoE+供电，最大PoE功率120W，交换机容量20Gbps，包转发率14.88Mpps，非网管型交换机，桌面式，可上机架。</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35</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台</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6</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24口POE交换机</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24个10/100/1000Mbps自适应电口+2个10/100/1000Mbps上联光口，其中24个口支持PoE/PoE+供电，最大PoE功率370W，交换机容量52Gbps，包转发率38.69Mpps，非网管型交换机，机架式。</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17</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台</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7</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24口光纤盘（满配）</w:t>
            </w:r>
          </w:p>
        </w:tc>
        <w:tc>
          <w:tcPr>
            <w:tcW w:w="4916" w:type="dxa"/>
            <w:tcBorders>
              <w:tl2br w:val="nil"/>
              <w:tr2bl w:val="nil"/>
            </w:tcBorders>
            <w:shd w:val="clear" w:color="auto" w:fill="FFFFFF" w:themeFill="background1"/>
            <w:vAlign w:val="center"/>
          </w:tcPr>
          <w:p>
            <w:pPr>
              <w:widowControl/>
              <w:numPr>
                <w:ilvl w:val="0"/>
                <w:numId w:val="17"/>
              </w:numPr>
              <w:spacing w:line="400" w:lineRule="exact"/>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通用型24位机架式光纤配线架</w:t>
            </w:r>
          </w:p>
          <w:p>
            <w:pPr>
              <w:widowControl/>
              <w:numPr>
                <w:ilvl w:val="0"/>
                <w:numId w:val="17"/>
              </w:numPr>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单模耦合器（适配器）sc</w:t>
            </w:r>
          </w:p>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3、SC单芯单模尾纤国产</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4</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个</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8</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24芯单模光纤</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24芯室外单模松套管层绞式钢带轻铠装单模光缆GYSTS D177-24</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kern w:val="0"/>
                <w:sz w:val="22"/>
                <w:szCs w:val="22"/>
                <w:highlight w:val="none"/>
              </w:rPr>
              <w:t>00</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米</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9</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4口光纤盘（满配）</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通用型4位光纤终端盒(非机架式)</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43</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个</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10</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4芯单模光纤复合线</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室外4芯光电复合单模光缆GYXTW-4B1.3+RVV2*1.5</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90</w:t>
            </w:r>
            <w:r>
              <w:rPr>
                <w:rFonts w:hint="eastAsia" w:ascii="宋体" w:hAnsi="宋体" w:eastAsia="宋体" w:cs="宋体"/>
                <w:color w:val="auto"/>
                <w:kern w:val="0"/>
                <w:sz w:val="22"/>
                <w:szCs w:val="22"/>
                <w:highlight w:val="none"/>
              </w:rPr>
              <w:t>00</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米</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11</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墙柜</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常规尺寸 宽550mm深400mmX高450mm 材质：冷轧钢，挂墙机柜 9U  壁挂墙体上，放置网络设备 。</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12</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台</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12</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PE32管</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国标</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4000</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米</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13</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PVC20管及软管直通弯管管卡等</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国标</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6400</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米</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14</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RJ45 24口配线架及理线架</w:t>
            </w:r>
          </w:p>
        </w:tc>
        <w:tc>
          <w:tcPr>
            <w:tcW w:w="4916" w:type="dxa"/>
            <w:tcBorders>
              <w:tl2br w:val="nil"/>
              <w:tr2bl w:val="nil"/>
            </w:tcBorders>
            <w:shd w:val="clear" w:color="auto" w:fill="FFFFFF" w:themeFill="background1"/>
            <w:vAlign w:val="center"/>
          </w:tcPr>
          <w:p>
            <w:pPr>
              <w:pStyle w:val="7"/>
              <w:shd w:val="clear" w:color="auto" w:fill="FFFFFF"/>
              <w:spacing w:before="0" w:after="0" w:line="400" w:lineRule="exact"/>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六类UTP一体式配线架</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17</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个</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15</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RVV3*1.5</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国标</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00</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米</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16</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SC-LC光纤跳线</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SC-LC OS2单模光纤跳线 2米</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172</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条</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17</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SC-LC光纤跳线</w:t>
            </w:r>
          </w:p>
        </w:tc>
        <w:tc>
          <w:tcPr>
            <w:tcW w:w="4916" w:type="dxa"/>
            <w:tcBorders>
              <w:tl2br w:val="nil"/>
              <w:tr2bl w:val="nil"/>
            </w:tcBorders>
            <w:shd w:val="clear" w:color="auto" w:fill="FFFFFF" w:themeFill="background1"/>
            <w:vAlign w:val="center"/>
          </w:tcPr>
          <w:p>
            <w:pPr>
              <w:pStyle w:val="7"/>
              <w:shd w:val="clear" w:color="auto" w:fill="FFFFFF"/>
              <w:spacing w:before="0" w:after="0" w:line="400" w:lineRule="exact"/>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SC-LC OS2单模光纤跳线 5米</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12</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条</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18</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SC-SC光纤跳线</w:t>
            </w:r>
          </w:p>
        </w:tc>
        <w:tc>
          <w:tcPr>
            <w:tcW w:w="4916" w:type="dxa"/>
            <w:tcBorders>
              <w:tl2br w:val="nil"/>
              <w:tr2bl w:val="nil"/>
            </w:tcBorders>
            <w:shd w:val="clear" w:color="auto" w:fill="FFFFFF" w:themeFill="background1"/>
            <w:vAlign w:val="center"/>
          </w:tcPr>
          <w:p>
            <w:pPr>
              <w:pStyle w:val="7"/>
              <w:shd w:val="clear" w:color="auto" w:fill="FFFFFF"/>
              <w:spacing w:before="0" w:after="0" w:line="400" w:lineRule="exact"/>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SC-SC OS2单模光纤跳线 3米</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86</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条</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0"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19</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安防箱</w:t>
            </w:r>
          </w:p>
        </w:tc>
        <w:tc>
          <w:tcPr>
            <w:tcW w:w="4916" w:type="dxa"/>
            <w:tcBorders>
              <w:tl2br w:val="nil"/>
              <w:tr2bl w:val="nil"/>
            </w:tcBorders>
            <w:shd w:val="clear" w:color="auto" w:fill="FFFFFF" w:themeFill="background1"/>
            <w:vAlign w:val="center"/>
          </w:tcPr>
          <w:p>
            <w:pPr>
              <w:pStyle w:val="7"/>
              <w:shd w:val="clear" w:color="auto" w:fill="FFFFFF"/>
              <w:spacing w:before="0" w:after="0" w:line="400" w:lineRule="exact"/>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室外防水 不锈钢配电箱 常规尺300*400*100mm</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34</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个</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20</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电源插板</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A-03 3口 开关插板 不带电源线</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48</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个</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21</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二合一避雷器</w:t>
            </w:r>
          </w:p>
        </w:tc>
        <w:tc>
          <w:tcPr>
            <w:tcW w:w="4916" w:type="dxa"/>
            <w:tcBorders>
              <w:tl2br w:val="nil"/>
              <w:tr2bl w:val="nil"/>
            </w:tcBorders>
            <w:shd w:val="clear" w:color="auto" w:fill="FFFFFF" w:themeFill="background1"/>
            <w:vAlign w:val="center"/>
          </w:tcPr>
          <w:p>
            <w:pPr>
              <w:pStyle w:val="29"/>
              <w:shd w:val="clear" w:color="auto" w:fill="FFFFFF" w:themeFill="background1"/>
              <w:spacing w:before="0" w:beforeAutospacing="0" w:after="0" w:afterAutospacing="0" w:line="400" w:lineRule="exac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rPr>
              <w:t>1、安</w:t>
            </w:r>
            <w:r>
              <w:rPr>
                <w:rFonts w:hint="eastAsia" w:ascii="宋体" w:hAnsi="宋体" w:eastAsia="宋体" w:cs="宋体"/>
                <w:color w:val="auto"/>
                <w:kern w:val="2"/>
                <w:sz w:val="22"/>
                <w:szCs w:val="22"/>
                <w:highlight w:val="none"/>
              </w:rPr>
              <w:t>装使用场景：终端设备</w:t>
            </w:r>
          </w:p>
          <w:p>
            <w:pPr>
              <w:pStyle w:val="29"/>
              <w:shd w:val="clear" w:color="auto" w:fill="FFFFFF" w:themeFill="background1"/>
              <w:spacing w:before="0" w:beforeAutospacing="0" w:after="0" w:afterAutospacing="0" w:line="400" w:lineRule="exac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2、防雷器类别：电源+信号</w:t>
            </w:r>
          </w:p>
          <w:p>
            <w:pPr>
              <w:pStyle w:val="29"/>
              <w:shd w:val="clear" w:color="auto" w:fill="FFFFFF" w:themeFill="background1"/>
              <w:spacing w:before="0" w:beforeAutospacing="0" w:after="0" w:afterAutospacing="0" w:line="400" w:lineRule="exac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3、标称工作电压(Un)：220V</w:t>
            </w:r>
          </w:p>
          <w:p>
            <w:pPr>
              <w:pStyle w:val="29"/>
              <w:shd w:val="clear" w:color="auto" w:fill="FFFFFF" w:themeFill="background1"/>
              <w:spacing w:before="0" w:beforeAutospacing="0" w:after="0" w:afterAutospacing="0" w:line="400" w:lineRule="exac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4、最大持续运行电压(Uc)：320V</w:t>
            </w:r>
          </w:p>
          <w:p>
            <w:pPr>
              <w:pStyle w:val="29"/>
              <w:shd w:val="clear" w:color="auto" w:fill="FFFFFF" w:themeFill="background1"/>
              <w:spacing w:before="0" w:beforeAutospacing="0" w:after="0" w:afterAutospacing="0" w:line="400" w:lineRule="exac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5、标称负载电流(IL)：5A</w:t>
            </w:r>
          </w:p>
          <w:p>
            <w:pPr>
              <w:pStyle w:val="29"/>
              <w:shd w:val="clear" w:color="auto" w:fill="FFFFFF" w:themeFill="background1"/>
              <w:spacing w:before="0" w:beforeAutospacing="0" w:after="0" w:afterAutospacing="0" w:line="400" w:lineRule="exac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6、标称放电电流（In）8/20μs：10KA</w:t>
            </w:r>
          </w:p>
          <w:p>
            <w:pPr>
              <w:pStyle w:val="29"/>
              <w:shd w:val="clear" w:color="auto" w:fill="FFFFFF" w:themeFill="background1"/>
              <w:spacing w:before="0" w:beforeAutospacing="0" w:after="0" w:afterAutospacing="0" w:line="400" w:lineRule="exac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7、最大放电电流(Imax)8/20μs：20KA</w:t>
            </w:r>
          </w:p>
          <w:p>
            <w:pPr>
              <w:pStyle w:val="29"/>
              <w:shd w:val="clear" w:color="auto" w:fill="FFFFFF" w:themeFill="background1"/>
              <w:spacing w:before="0" w:beforeAutospacing="0" w:after="0" w:afterAutospacing="0" w:line="400" w:lineRule="exac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8、接口类型：接线端子 RJ45</w:t>
            </w:r>
          </w:p>
          <w:p>
            <w:pPr>
              <w:pStyle w:val="29"/>
              <w:shd w:val="clear" w:color="auto" w:fill="FFFFFF" w:themeFill="background1"/>
              <w:spacing w:before="0" w:beforeAutospacing="0" w:after="0" w:afterAutospacing="0" w:line="400" w:lineRule="exac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9、传输速率 Vs：100Mbps</w:t>
            </w:r>
          </w:p>
          <w:p>
            <w:pPr>
              <w:pStyle w:val="29"/>
              <w:shd w:val="clear" w:color="auto" w:fill="FFFFFF" w:themeFill="background1"/>
              <w:spacing w:before="0" w:beforeAutospacing="0" w:after="0" w:afterAutospacing="0" w:line="400" w:lineRule="exac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2"/>
                <w:sz w:val="22"/>
                <w:szCs w:val="22"/>
                <w:highlight w:val="none"/>
              </w:rPr>
              <w:t>10、安装方式：串联</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25</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个</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22</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光模块</w:t>
            </w:r>
          </w:p>
        </w:tc>
        <w:tc>
          <w:tcPr>
            <w:tcW w:w="4916" w:type="dxa"/>
            <w:tcBorders>
              <w:tl2br w:val="nil"/>
              <w:tr2bl w:val="nil"/>
            </w:tcBorders>
            <w:shd w:val="clear" w:color="auto" w:fill="FFFFFF" w:themeFill="background1"/>
            <w:vAlign w:val="center"/>
          </w:tcPr>
          <w:p>
            <w:pPr>
              <w:pStyle w:val="7"/>
              <w:shd w:val="clear" w:color="auto" w:fill="FFFFFF"/>
              <w:spacing w:before="0" w:after="0" w:line="400" w:lineRule="exact"/>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千兆单模双纤全双工LC接口SFP光模块光纤收发模块</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52</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对</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23</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六类非屏蔽网络跳线</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UTP Cat.6 数据电缆，PVC、灰色 3米/条</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15</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条</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24</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六类网线</w:t>
            </w:r>
          </w:p>
        </w:tc>
        <w:tc>
          <w:tcPr>
            <w:tcW w:w="4916" w:type="dxa"/>
            <w:tcBorders>
              <w:tl2br w:val="nil"/>
              <w:tr2bl w:val="nil"/>
            </w:tcBorders>
            <w:shd w:val="clear" w:color="auto" w:fill="FFFFFF" w:themeFill="background1"/>
            <w:vAlign w:val="center"/>
          </w:tcPr>
          <w:p>
            <w:pPr>
              <w:widowControl/>
              <w:spacing w:line="400" w:lineRule="exact"/>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UTP Cat.6 数据电缆，PVC、灰色</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25000</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米</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83" w:hRule="atLeast"/>
        </w:trPr>
        <w:tc>
          <w:tcPr>
            <w:tcW w:w="797" w:type="dxa"/>
            <w:tcBorders>
              <w:tl2br w:val="nil"/>
              <w:tr2bl w:val="nil"/>
            </w:tcBorders>
            <w:shd w:val="clear" w:color="auto" w:fill="FFFFFF" w:themeFill="background1"/>
            <w:vAlign w:val="center"/>
          </w:tcPr>
          <w:p>
            <w:pPr>
              <w:widowControl/>
              <w:spacing w:line="400" w:lineRule="exact"/>
              <w:jc w:val="center"/>
              <w:textAlignment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25</w:t>
            </w:r>
          </w:p>
        </w:tc>
        <w:tc>
          <w:tcPr>
            <w:tcW w:w="1694"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水晶头</w:t>
            </w:r>
          </w:p>
        </w:tc>
        <w:tc>
          <w:tcPr>
            <w:tcW w:w="4916" w:type="dxa"/>
            <w:tcBorders>
              <w:tl2br w:val="nil"/>
              <w:tr2bl w:val="nil"/>
            </w:tcBorders>
            <w:shd w:val="clear" w:color="auto" w:fill="FFFFFF" w:themeFill="background1"/>
            <w:vAlign w:val="center"/>
          </w:tcPr>
          <w:p>
            <w:pPr>
              <w:pStyle w:val="7"/>
              <w:shd w:val="clear" w:color="auto" w:fill="FFFFFF"/>
              <w:spacing w:before="0" w:after="0" w:line="400" w:lineRule="exact"/>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六类非屏蔽水晶头100个/盒</w:t>
            </w:r>
          </w:p>
        </w:tc>
        <w:tc>
          <w:tcPr>
            <w:tcW w:w="911"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val="en-US" w:eastAsia="zh-CN"/>
              </w:rPr>
              <w:t>5</w:t>
            </w:r>
          </w:p>
        </w:tc>
        <w:tc>
          <w:tcPr>
            <w:tcW w:w="862"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盒</w:t>
            </w:r>
          </w:p>
        </w:tc>
        <w:tc>
          <w:tcPr>
            <w:tcW w:w="689" w:type="dxa"/>
            <w:tcBorders>
              <w:tl2br w:val="nil"/>
              <w:tr2bl w:val="nil"/>
            </w:tcBorders>
            <w:shd w:val="clear" w:color="auto" w:fill="FFFFFF" w:themeFill="background1"/>
            <w:vAlign w:val="center"/>
          </w:tcPr>
          <w:p>
            <w:pPr>
              <w:widowControl/>
              <w:spacing w:line="400" w:lineRule="exact"/>
              <w:jc w:val="center"/>
              <w:textAlignment w:val="center"/>
              <w:rPr>
                <w:rFonts w:hint="eastAsia" w:ascii="宋体" w:hAnsi="宋体" w:eastAsia="宋体" w:cs="宋体"/>
                <w:color w:val="auto"/>
                <w:kern w:val="0"/>
                <w:sz w:val="22"/>
                <w:szCs w:val="22"/>
                <w:highlight w:val="none"/>
              </w:rPr>
            </w:pPr>
          </w:p>
        </w:tc>
      </w:tr>
    </w:tbl>
    <w:p>
      <w:pPr>
        <w:snapToGrid w:val="0"/>
        <w:spacing w:line="400" w:lineRule="exact"/>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（三）报价要求</w:t>
      </w:r>
    </w:p>
    <w:p>
      <w:pPr>
        <w:pStyle w:val="86"/>
        <w:numPr>
          <w:ilvl w:val="0"/>
          <w:numId w:val="18"/>
        </w:numPr>
        <w:spacing w:line="400" w:lineRule="exact"/>
        <w:ind w:lef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供应商应考虑企业自身实力、经验及项目实施过程中的各种因素，根据采购要求，详细说明所能提供的各项具体内容，自主确定报价，实行总价包干。</w:t>
      </w:r>
    </w:p>
    <w:p>
      <w:pPr>
        <w:pStyle w:val="86"/>
        <w:numPr>
          <w:ilvl w:val="0"/>
          <w:numId w:val="18"/>
        </w:numPr>
        <w:spacing w:line="400" w:lineRule="exact"/>
        <w:ind w:lef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投标人的报价应包括完成本项目全部供货及合同义务可能发生的全部费用，即货物的供货、包装、运输、装卸、安装调试、</w:t>
      </w:r>
      <w:r>
        <w:rPr>
          <w:rFonts w:hint="eastAsia" w:ascii="宋体" w:hAnsi="宋体" w:eastAsia="宋体" w:cs="宋体"/>
          <w:color w:val="auto"/>
          <w:kern w:val="0"/>
          <w:sz w:val="22"/>
          <w:szCs w:val="22"/>
          <w:highlight w:val="none"/>
        </w:rPr>
        <w:t>施工费用</w:t>
      </w:r>
      <w:r>
        <w:rPr>
          <w:rFonts w:hint="eastAsia" w:ascii="宋体" w:hAnsi="宋体" w:eastAsia="宋体" w:cs="宋体"/>
          <w:color w:val="auto"/>
          <w:sz w:val="22"/>
          <w:szCs w:val="22"/>
          <w:highlight w:val="none"/>
        </w:rPr>
        <w:t>、管理费、质保期内软件升级、汇率风险、采购代理服务费、售后服务、</w:t>
      </w:r>
      <w:r>
        <w:rPr>
          <w:rFonts w:hint="eastAsia" w:ascii="宋体" w:hAnsi="宋体" w:cs="宋体"/>
          <w:color w:val="auto"/>
          <w:sz w:val="22"/>
          <w:szCs w:val="22"/>
          <w:highlight w:val="none"/>
          <w:lang w:val="en-US" w:eastAsia="zh-CN"/>
        </w:rPr>
        <w:t>消防费用</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材料费、搬运费、税费（含税货物）、验收</w:t>
      </w:r>
      <w:r>
        <w:rPr>
          <w:rFonts w:hint="eastAsia" w:ascii="宋体" w:hAnsi="宋体" w:cs="宋体"/>
          <w:color w:val="auto"/>
          <w:sz w:val="22"/>
          <w:szCs w:val="22"/>
          <w:highlight w:val="none"/>
          <w:lang w:val="en-US" w:eastAsia="zh-CN"/>
        </w:rPr>
        <w:t>费</w:t>
      </w:r>
      <w:r>
        <w:rPr>
          <w:rFonts w:hint="eastAsia" w:ascii="宋体" w:hAnsi="宋体" w:eastAsia="宋体" w:cs="宋体"/>
          <w:color w:val="auto"/>
          <w:sz w:val="22"/>
          <w:szCs w:val="22"/>
          <w:highlight w:val="none"/>
        </w:rPr>
        <w:t xml:space="preserve">(含第三方)以及完成合同所需的一切本身和不可或缺的所有工作开支、政策性文件规定，合同包含的所有风险、责任等相关各项其他可能产生的全部费用。实行固定费用总包干，投标人应根据上述因素自行考虑含入投标总价。 </w:t>
      </w:r>
    </w:p>
    <w:p>
      <w:pPr>
        <w:pStyle w:val="86"/>
        <w:numPr>
          <w:ilvl w:val="0"/>
          <w:numId w:val="18"/>
        </w:numPr>
        <w:spacing w:line="400" w:lineRule="exact"/>
        <w:ind w:left="0" w:firstLine="420"/>
        <w:rPr>
          <w:rFonts w:hint="eastAsia" w:ascii="宋体" w:hAnsi="宋体" w:cs="宋体"/>
          <w:color w:val="auto"/>
          <w:sz w:val="22"/>
          <w:szCs w:val="22"/>
          <w:highlight w:val="none"/>
          <w:lang w:val="en-US" w:eastAsia="zh-CN"/>
        </w:rPr>
      </w:pPr>
      <w:r>
        <w:rPr>
          <w:rFonts w:hint="eastAsia" w:ascii="宋体" w:hAnsi="宋体" w:eastAsia="宋体" w:cs="宋体"/>
          <w:color w:val="auto"/>
          <w:kern w:val="0"/>
          <w:sz w:val="22"/>
          <w:szCs w:val="22"/>
          <w:highlight w:val="none"/>
        </w:rPr>
        <w:t>施工费用包括但不限于施工、开槽、打孔、套管、预埋、调试等。</w:t>
      </w:r>
    </w:p>
    <w:p>
      <w:pPr>
        <w:pStyle w:val="86"/>
        <w:numPr>
          <w:ilvl w:val="0"/>
          <w:numId w:val="18"/>
        </w:numPr>
        <w:spacing w:line="400" w:lineRule="exact"/>
        <w:ind w:left="0" w:firstLine="4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消防费用包括但不限于涉及到的消防部分的设备、改造、审批等直至消防验收通过的全部费用。</w:t>
      </w:r>
    </w:p>
    <w:p>
      <w:pPr>
        <w:pStyle w:val="86"/>
        <w:numPr>
          <w:ilvl w:val="0"/>
          <w:numId w:val="18"/>
        </w:numPr>
        <w:spacing w:line="400" w:lineRule="exact"/>
        <w:ind w:lef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以下是本项目相关报价要求：</w:t>
      </w:r>
    </w:p>
    <w:p>
      <w:pPr>
        <w:pStyle w:val="86"/>
        <w:numPr>
          <w:ilvl w:val="0"/>
          <w:numId w:val="19"/>
        </w:numPr>
        <w:spacing w:line="400" w:lineRule="exact"/>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供应商必须对全部内容进行报价，只对部分内容进行报价的供应商将按无效投标处理。</w:t>
      </w:r>
    </w:p>
    <w:p>
      <w:pPr>
        <w:pStyle w:val="86"/>
        <w:numPr>
          <w:ilvl w:val="0"/>
          <w:numId w:val="19"/>
        </w:numPr>
        <w:spacing w:line="400" w:lineRule="exact"/>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指挥中心工程建设</w:t>
      </w:r>
      <w:r>
        <w:rPr>
          <w:rFonts w:hint="eastAsia" w:ascii="宋体" w:hAnsi="宋体" w:eastAsia="宋体" w:cs="宋体"/>
          <w:color w:val="auto"/>
          <w:sz w:val="22"/>
          <w:szCs w:val="22"/>
          <w:highlight w:val="none"/>
          <w:lang w:val="en-US" w:eastAsia="zh-CN"/>
        </w:rPr>
        <w:t>及实施配套、辅材</w:t>
      </w:r>
      <w:r>
        <w:rPr>
          <w:rFonts w:hint="eastAsia" w:ascii="宋体" w:hAnsi="宋体" w:eastAsia="宋体" w:cs="宋体"/>
          <w:color w:val="auto"/>
          <w:sz w:val="22"/>
          <w:szCs w:val="22"/>
          <w:highlight w:val="none"/>
        </w:rPr>
        <w:t>清单数量均为预估值，具体数值请各</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自行联系采购人实地勘察，报价时应充分考虑，因</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自身原因造成预估不足的，</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应自行补足，采购人不再支付额外费用。</w:t>
      </w:r>
    </w:p>
    <w:p>
      <w:pPr>
        <w:pStyle w:val="86"/>
        <w:numPr>
          <w:ilvl w:val="0"/>
          <w:numId w:val="19"/>
        </w:numPr>
        <w:spacing w:line="400" w:lineRule="exact"/>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本项目建设过程中，投标人应充分考虑所提供解决方案的可行性和合理性，并保证项目落地实施，投标人负责承担实现功能所需的全部费用，包括相应的税费。</w:t>
      </w:r>
    </w:p>
    <w:p>
      <w:pPr>
        <w:pStyle w:val="5"/>
        <w:numPr>
          <w:ilvl w:val="1"/>
          <w:numId w:val="0"/>
        </w:num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（四）其他要求</w:t>
      </w:r>
    </w:p>
    <w:p>
      <w:pPr>
        <w:pStyle w:val="86"/>
        <w:numPr>
          <w:ilvl w:val="0"/>
          <w:numId w:val="20"/>
        </w:numPr>
        <w:spacing w:line="400" w:lineRule="exact"/>
        <w:ind w:lef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技术要求提出的是最低限度的基本技术要求，并未对所有技术细节作出规定，要求中标人在初步业务需求、技术要求和采购人实际需求的基础上进行开发，投标人在中标后应进行进一步调研，根据具体需求深化分析，提供符合本技术要求和国家标准、行业标准的优质产品。采购人需求在开发期和试运行期，仍有可能不断完善，投标人须承诺在采购需求和政策法规范围内，随着采购人需求的变动随时做出响应，修改应用软件，并不断进行完善。</w:t>
      </w:r>
    </w:p>
    <w:p>
      <w:pPr>
        <w:pStyle w:val="86"/>
        <w:numPr>
          <w:ilvl w:val="0"/>
          <w:numId w:val="20"/>
        </w:numPr>
        <w:spacing w:line="400" w:lineRule="exact"/>
        <w:ind w:lef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无条件协助学校开放所有系统设备端口，以便后期校园安保设备整合</w:t>
      </w:r>
      <w:r>
        <w:rPr>
          <w:rFonts w:hint="eastAsia" w:ascii="宋体" w:hAnsi="宋体" w:eastAsia="宋体" w:cs="宋体"/>
          <w:color w:val="auto"/>
          <w:sz w:val="22"/>
          <w:szCs w:val="22"/>
          <w:highlight w:val="none"/>
          <w:lang w:eastAsia="zh-CN"/>
        </w:rPr>
        <w:t>。</w:t>
      </w:r>
    </w:p>
    <w:p>
      <w:pPr>
        <w:pStyle w:val="86"/>
        <w:numPr>
          <w:ilvl w:val="0"/>
          <w:numId w:val="20"/>
        </w:numPr>
        <w:spacing w:line="400" w:lineRule="exact"/>
        <w:ind w:lef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投标人应本着认真负责的态度组织技术队伍，做好投标的整体技术方案并提出开发、维护、服务以及今后技术支持的措施计划和承诺。</w:t>
      </w:r>
    </w:p>
    <w:p>
      <w:pPr>
        <w:pStyle w:val="86"/>
        <w:numPr>
          <w:ilvl w:val="0"/>
          <w:numId w:val="20"/>
        </w:numPr>
        <w:spacing w:line="400" w:lineRule="exact"/>
        <w:ind w:lef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投标人应允许采购人的工作人员参与系统的安装、测试、诊断及解决问题等各项工作。</w:t>
      </w:r>
    </w:p>
    <w:p>
      <w:pPr>
        <w:snapToGrid w:val="0"/>
        <w:spacing w:line="400" w:lineRule="exact"/>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三．</w:t>
      </w:r>
      <w:r>
        <w:rPr>
          <w:rFonts w:hint="eastAsia" w:ascii="宋体" w:hAnsi="宋体" w:eastAsia="宋体" w:cs="宋体"/>
          <w:b/>
          <w:bCs/>
          <w:color w:val="auto"/>
          <w:spacing w:val="-6"/>
          <w:sz w:val="22"/>
          <w:szCs w:val="22"/>
          <w:highlight w:val="none"/>
        </w:rPr>
        <w:t>其他</w:t>
      </w:r>
    </w:p>
    <w:p>
      <w:pPr>
        <w:snapToGrid w:val="0"/>
        <w:spacing w:line="40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1.除招标文件中所明确的采购需求外，欢迎其他能满足本项目采购需求且性能相当于或高于所明确采购需求的产品参加投标报价。同时在采购需求偏离表中作出详细对比说明。</w:t>
      </w:r>
    </w:p>
    <w:p>
      <w:pPr>
        <w:snapToGrid w:val="0"/>
        <w:spacing w:line="40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2.带“▲且加下划线”的有关技术和商务条款为实质性条款，投标人必须做出实质性响应，否则视为投标无效。带“★”的有关技术要求为重要性条款。</w:t>
      </w:r>
    </w:p>
    <w:p>
      <w:pPr>
        <w:snapToGrid w:val="0"/>
        <w:spacing w:line="40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3.如技术要求中未特别注明需执行的国家相关标准、行业标准、地方标准或者其他标准、规范，则统一执行最新标准、规范。</w:t>
      </w:r>
    </w:p>
    <w:p>
      <w:pPr>
        <w:spacing w:line="360" w:lineRule="exact"/>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pPr>
        <w:snapToGrid w:val="0"/>
        <w:spacing w:line="400" w:lineRule="exact"/>
        <w:jc w:val="center"/>
        <w:outlineLvl w:val="0"/>
        <w:rPr>
          <w:rFonts w:hint="eastAsia" w:ascii="宋体" w:hAnsi="宋体" w:eastAsia="宋体" w:cs="宋体"/>
          <w:b/>
          <w:color w:val="auto"/>
          <w:sz w:val="32"/>
          <w:highlight w:val="none"/>
        </w:rPr>
      </w:pPr>
      <w:bookmarkStart w:id="121" w:name="_Toc19051"/>
      <w:r>
        <w:rPr>
          <w:rFonts w:hint="eastAsia" w:ascii="宋体" w:hAnsi="宋体" w:eastAsia="宋体" w:cs="宋体"/>
          <w:b/>
          <w:color w:val="auto"/>
          <w:sz w:val="32"/>
          <w:highlight w:val="none"/>
        </w:rPr>
        <w:t>第六部分 评标原则及方法</w:t>
      </w:r>
      <w:bookmarkEnd w:id="121"/>
    </w:p>
    <w:p>
      <w:pPr>
        <w:pStyle w:val="12"/>
        <w:adjustRightInd w:val="0"/>
        <w:snapToGrid w:val="0"/>
        <w:spacing w:after="0"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根据《中华人民共和国政府采购法》等相关法规特制定以下评标办法。</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一、总  则</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二、评标组织</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评标工作由采购人依法组建的评审小组负责，评标全过程由有关部门指导监督。</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三、评标程序</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四、评标办法</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本评标办法采用百分制综合评分法，商务和技术70分（商务和技术权值70%），报价30分（价格权值30%）。最大限度地满足招标文件中规定的各项综合评价标准且综合得分最高的投标人，将被推荐为中标候选人。</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评分细则</w:t>
      </w:r>
    </w:p>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1.商务和技术分的评定（70分）</w:t>
      </w:r>
    </w:p>
    <w:p>
      <w:pPr>
        <w:pStyle w:val="64"/>
        <w:spacing w:line="360" w:lineRule="exact"/>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bl>
      <w:tblPr>
        <w:tblStyle w:val="32"/>
        <w:tblW w:w="9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66"/>
        <w:gridCol w:w="1366"/>
        <w:gridCol w:w="567"/>
        <w:gridCol w:w="6333"/>
        <w:gridCol w:w="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5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sz w:val="22"/>
                <w:highlight w:val="none"/>
              </w:rPr>
            </w:pPr>
            <w:r>
              <w:rPr>
                <w:rFonts w:hint="eastAsia" w:ascii="宋体" w:hAnsi="宋体" w:eastAsia="宋体" w:cs="宋体"/>
                <w:bCs/>
                <w:color w:val="auto"/>
                <w:kern w:val="0"/>
                <w:sz w:val="22"/>
                <w:highlight w:val="none"/>
              </w:rPr>
              <w:t>序号</w:t>
            </w:r>
          </w:p>
        </w:tc>
        <w:tc>
          <w:tcPr>
            <w:tcW w:w="13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sz w:val="22"/>
                <w:highlight w:val="none"/>
              </w:rPr>
            </w:pPr>
            <w:r>
              <w:rPr>
                <w:rFonts w:hint="eastAsia" w:ascii="宋体" w:hAnsi="宋体" w:eastAsia="宋体" w:cs="宋体"/>
                <w:bCs/>
                <w:color w:val="auto"/>
                <w:kern w:val="0"/>
                <w:sz w:val="22"/>
                <w:highlight w:val="none"/>
              </w:rPr>
              <w:t>评审项目</w:t>
            </w:r>
          </w:p>
        </w:tc>
        <w:tc>
          <w:tcPr>
            <w:tcW w:w="567"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sz w:val="22"/>
                <w:highlight w:val="none"/>
              </w:rPr>
            </w:pPr>
            <w:r>
              <w:rPr>
                <w:rFonts w:hint="eastAsia" w:ascii="宋体" w:hAnsi="宋体" w:eastAsia="宋体" w:cs="宋体"/>
                <w:bCs/>
                <w:color w:val="auto"/>
                <w:kern w:val="0"/>
                <w:sz w:val="22"/>
                <w:highlight w:val="none"/>
              </w:rPr>
              <w:t>分值</w:t>
            </w:r>
          </w:p>
        </w:tc>
        <w:tc>
          <w:tcPr>
            <w:tcW w:w="6333"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sz w:val="22"/>
                <w:highlight w:val="none"/>
              </w:rPr>
            </w:pPr>
            <w:r>
              <w:rPr>
                <w:rFonts w:hint="eastAsia" w:ascii="宋体" w:hAnsi="宋体" w:eastAsia="宋体" w:cs="宋体"/>
                <w:bCs/>
                <w:color w:val="auto"/>
                <w:kern w:val="0"/>
                <w:sz w:val="22"/>
                <w:highlight w:val="none"/>
              </w:rPr>
              <w:t>评分细则</w:t>
            </w:r>
          </w:p>
        </w:tc>
        <w:tc>
          <w:tcPr>
            <w:tcW w:w="8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spacing w:val="-6"/>
                <w:sz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5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w:t>
            </w:r>
          </w:p>
        </w:tc>
        <w:tc>
          <w:tcPr>
            <w:tcW w:w="1366" w:type="dxa"/>
            <w:tcBorders>
              <w:tl2br w:val="nil"/>
              <w:tr2bl w:val="nil"/>
            </w:tcBorders>
            <w:shd w:val="clear" w:color="auto" w:fill="auto"/>
            <w:vAlign w:val="center"/>
          </w:tcPr>
          <w:p>
            <w:pPr>
              <w:spacing w:line="3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投标人综合实力</w:t>
            </w:r>
          </w:p>
        </w:tc>
        <w:tc>
          <w:tcPr>
            <w:tcW w:w="567"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w:t>
            </w:r>
          </w:p>
        </w:tc>
        <w:tc>
          <w:tcPr>
            <w:tcW w:w="6333" w:type="dxa"/>
            <w:tcBorders>
              <w:tl2br w:val="nil"/>
              <w:tr2bl w:val="nil"/>
            </w:tcBorders>
            <w:shd w:val="clear" w:color="auto" w:fill="auto"/>
            <w:vAlign w:val="center"/>
          </w:tcPr>
          <w:p>
            <w:pPr>
              <w:spacing w:line="360" w:lineRule="exac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人具有职业健康安全管理体系认证证书、信息安全管理体系认证证书（认证范围须含信息系统集成、软硬件运维及安全服务等与本项目有关的认证范围）、信息技术服务管理体系证书（认证范围须含软硬件运维服务相关的信息技术服务管理活动等与本项目有关的认证范围），每个证书在有效期内的得1分，最高得3分。</w:t>
            </w:r>
          </w:p>
          <w:p>
            <w:pPr>
              <w:spacing w:line="360" w:lineRule="exac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注：体系认证证书须同时提供有效证书复印件和中国国家认证认可监督管理委员会(</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"http://www.cnca.gov.cn"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highlight w:val="none"/>
              </w:rPr>
              <w:t>http://www.cnca.gov.cn</w:t>
            </w:r>
            <w:r>
              <w:rPr>
                <w:rFonts w:hint="eastAsia" w:ascii="宋体" w:hAnsi="宋体" w:eastAsia="宋体" w:cs="宋体"/>
                <w:bCs/>
                <w:color w:val="auto"/>
                <w:sz w:val="22"/>
                <w:highlight w:val="none"/>
              </w:rPr>
              <w:fldChar w:fldCharType="end"/>
            </w:r>
            <w:r>
              <w:rPr>
                <w:rFonts w:hint="eastAsia" w:ascii="宋体" w:hAnsi="宋体" w:eastAsia="宋体" w:cs="宋体"/>
                <w:bCs/>
                <w:color w:val="auto"/>
                <w:sz w:val="22"/>
                <w:highlight w:val="none"/>
              </w:rPr>
              <w:t>)网站的下载网页截图。评标过程中如发现投标人提供的证书复印件中信息与下载网页不一致的，该项不得分。</w:t>
            </w:r>
          </w:p>
        </w:tc>
        <w:tc>
          <w:tcPr>
            <w:tcW w:w="8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5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sz w:val="22"/>
                <w:highlight w:val="none"/>
              </w:rPr>
            </w:pPr>
            <w:r>
              <w:rPr>
                <w:rFonts w:hint="eastAsia" w:ascii="宋体" w:hAnsi="宋体" w:eastAsia="宋体" w:cs="宋体"/>
                <w:bCs/>
                <w:color w:val="auto"/>
                <w:kern w:val="0"/>
                <w:sz w:val="22"/>
                <w:highlight w:val="none"/>
              </w:rPr>
              <w:t>2</w:t>
            </w:r>
          </w:p>
        </w:tc>
        <w:tc>
          <w:tcPr>
            <w:tcW w:w="1366" w:type="dxa"/>
            <w:tcBorders>
              <w:tl2br w:val="nil"/>
              <w:tr2bl w:val="nil"/>
            </w:tcBorders>
            <w:shd w:val="clear" w:color="auto" w:fill="auto"/>
            <w:vAlign w:val="center"/>
          </w:tcPr>
          <w:p>
            <w:pPr>
              <w:spacing w:line="3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同类项目经验</w:t>
            </w:r>
          </w:p>
        </w:tc>
        <w:tc>
          <w:tcPr>
            <w:tcW w:w="567"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3</w:t>
            </w:r>
          </w:p>
        </w:tc>
        <w:tc>
          <w:tcPr>
            <w:tcW w:w="6333" w:type="dxa"/>
            <w:tcBorders>
              <w:tl2br w:val="nil"/>
              <w:tr2bl w:val="nil"/>
            </w:tcBorders>
            <w:shd w:val="clear" w:color="auto" w:fill="auto"/>
            <w:vAlign w:val="center"/>
          </w:tcPr>
          <w:p>
            <w:pPr>
              <w:spacing w:line="360" w:lineRule="exac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投标人2020年01月01日至本项目投标截止时间止（合同签订日期为准）具有类似项目业绩的，每提供1个得1分，最高得3分。</w:t>
            </w:r>
          </w:p>
          <w:p>
            <w:pPr>
              <w:spacing w:line="360" w:lineRule="exac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注：提供合同复印件，否则不得分。</w:t>
            </w:r>
          </w:p>
        </w:tc>
        <w:tc>
          <w:tcPr>
            <w:tcW w:w="8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566" w:type="dxa"/>
            <w:tcBorders>
              <w:tl2br w:val="nil"/>
              <w:tr2bl w:val="nil"/>
            </w:tcBorders>
            <w:shd w:val="clear" w:color="auto" w:fill="auto"/>
            <w:vAlign w:val="center"/>
          </w:tcPr>
          <w:p>
            <w:pPr>
              <w:spacing w:line="3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3</w:t>
            </w:r>
          </w:p>
        </w:tc>
        <w:tc>
          <w:tcPr>
            <w:tcW w:w="13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政策功能</w:t>
            </w:r>
          </w:p>
        </w:tc>
        <w:tc>
          <w:tcPr>
            <w:tcW w:w="567"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w:t>
            </w:r>
          </w:p>
        </w:tc>
        <w:tc>
          <w:tcPr>
            <w:tcW w:w="6333" w:type="dxa"/>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1、投标产品获得指定认证机构出具的环境标志产品认证证书的，每项产品得</w:t>
            </w:r>
            <w:r>
              <w:rPr>
                <w:rFonts w:hint="eastAsia" w:ascii="宋体" w:hAnsi="宋体" w:eastAsia="宋体" w:cs="宋体"/>
                <w:bCs/>
                <w:color w:val="auto"/>
                <w:kern w:val="0"/>
                <w:sz w:val="22"/>
                <w:highlight w:val="none"/>
                <w:lang w:val="en-US"/>
              </w:rPr>
              <w:t>0.5</w:t>
            </w:r>
            <w:r>
              <w:rPr>
                <w:rFonts w:hint="eastAsia" w:ascii="宋体" w:hAnsi="宋体" w:eastAsia="宋体" w:cs="宋体"/>
                <w:bCs/>
                <w:color w:val="auto"/>
                <w:kern w:val="0"/>
                <w:sz w:val="22"/>
                <w:highlight w:val="none"/>
              </w:rPr>
              <w:t>分，最高得</w:t>
            </w:r>
            <w:r>
              <w:rPr>
                <w:rFonts w:hint="eastAsia" w:ascii="宋体" w:hAnsi="宋体" w:eastAsia="宋体" w:cs="宋体"/>
                <w:bCs/>
                <w:color w:val="auto"/>
                <w:kern w:val="0"/>
                <w:sz w:val="22"/>
                <w:highlight w:val="none"/>
                <w:lang w:val="en-US"/>
              </w:rPr>
              <w:t>0.5</w:t>
            </w:r>
            <w:r>
              <w:rPr>
                <w:rFonts w:hint="eastAsia" w:ascii="宋体" w:hAnsi="宋体" w:eastAsia="宋体" w:cs="宋体"/>
                <w:bCs/>
                <w:color w:val="auto"/>
                <w:kern w:val="0"/>
                <w:sz w:val="22"/>
                <w:highlight w:val="none"/>
              </w:rPr>
              <w:t>分。投标人须提供国家确定的认证机构出具的、处于有效期之内的环境标志产品认证证书，否则不得分。</w:t>
            </w:r>
          </w:p>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2、投标产品获得指定认证机构出具的节能产品认证证书的，每项产品得</w:t>
            </w:r>
            <w:r>
              <w:rPr>
                <w:rFonts w:hint="eastAsia" w:ascii="宋体" w:hAnsi="宋体" w:eastAsia="宋体" w:cs="宋体"/>
                <w:bCs/>
                <w:color w:val="auto"/>
                <w:kern w:val="0"/>
                <w:sz w:val="22"/>
                <w:highlight w:val="none"/>
                <w:lang w:val="en-US"/>
              </w:rPr>
              <w:t>0.5</w:t>
            </w:r>
            <w:r>
              <w:rPr>
                <w:rFonts w:hint="eastAsia" w:ascii="宋体" w:hAnsi="宋体" w:eastAsia="宋体" w:cs="宋体"/>
                <w:bCs/>
                <w:color w:val="auto"/>
                <w:kern w:val="0"/>
                <w:sz w:val="22"/>
                <w:highlight w:val="none"/>
              </w:rPr>
              <w:t>分，最高得</w:t>
            </w:r>
            <w:r>
              <w:rPr>
                <w:rFonts w:hint="eastAsia" w:ascii="宋体" w:hAnsi="宋体" w:eastAsia="宋体" w:cs="宋体"/>
                <w:bCs/>
                <w:color w:val="auto"/>
                <w:kern w:val="0"/>
                <w:sz w:val="22"/>
                <w:highlight w:val="none"/>
                <w:lang w:val="en-US"/>
              </w:rPr>
              <w:t>0.5</w:t>
            </w:r>
            <w:r>
              <w:rPr>
                <w:rFonts w:hint="eastAsia" w:ascii="宋体" w:hAnsi="宋体" w:eastAsia="宋体" w:cs="宋体"/>
                <w:bCs/>
                <w:color w:val="auto"/>
                <w:kern w:val="0"/>
                <w:sz w:val="22"/>
                <w:highlight w:val="none"/>
              </w:rPr>
              <w:t>分。投标人须提供国家确定的认证机构出具的、处于有效期之内的节能产品认证证书，否则不得分。</w:t>
            </w:r>
          </w:p>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
                <w:bCs w:val="0"/>
                <w:color w:val="auto"/>
                <w:kern w:val="0"/>
                <w:sz w:val="22"/>
                <w:highlight w:val="none"/>
              </w:rPr>
              <w:t>（投标产品属于节能产品政府采购品目清单中强制采购的除外）。</w:t>
            </w:r>
          </w:p>
        </w:tc>
        <w:tc>
          <w:tcPr>
            <w:tcW w:w="8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566" w:type="dxa"/>
            <w:tcBorders>
              <w:tl2br w:val="nil"/>
              <w:tr2bl w:val="nil"/>
            </w:tcBorders>
            <w:shd w:val="clear" w:color="auto" w:fill="auto"/>
            <w:vAlign w:val="center"/>
          </w:tcPr>
          <w:p>
            <w:pPr>
              <w:spacing w:line="3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4</w:t>
            </w:r>
          </w:p>
        </w:tc>
        <w:tc>
          <w:tcPr>
            <w:tcW w:w="1366" w:type="dxa"/>
            <w:tcBorders>
              <w:tl2br w:val="nil"/>
              <w:tr2bl w:val="nil"/>
            </w:tcBorders>
            <w:shd w:val="clear" w:color="auto" w:fill="auto"/>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投标产品的性能及技术指标</w:t>
            </w:r>
          </w:p>
        </w:tc>
        <w:tc>
          <w:tcPr>
            <w:tcW w:w="567" w:type="dxa"/>
            <w:tcBorders>
              <w:tl2br w:val="nil"/>
              <w:tr2bl w:val="nil"/>
            </w:tcBorders>
            <w:shd w:val="clear" w:color="auto" w:fill="auto"/>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hint="eastAsia" w:ascii="宋体" w:hAnsi="宋体" w:eastAsia="宋体" w:cs="宋体"/>
                <w:color w:val="auto"/>
                <w:sz w:val="22"/>
                <w:highlight w:val="none"/>
                <w:lang w:val="en-US"/>
              </w:rPr>
              <w:t>0</w:t>
            </w:r>
          </w:p>
        </w:tc>
        <w:tc>
          <w:tcPr>
            <w:tcW w:w="6333" w:type="dxa"/>
            <w:tcBorders>
              <w:tl2br w:val="nil"/>
              <w:tr2bl w:val="nil"/>
            </w:tcBorders>
            <w:shd w:val="clear" w:color="auto" w:fill="auto"/>
            <w:vAlign w:val="center"/>
          </w:tcPr>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不符合（负偏离）技术要求中标注“▲且加下划线”条款（不可偏离）的投标无效。满足招标文件明确的全部技术要求的得满分：评审小组根据参数应答和提供参数中所要求的证明材料情况进行评分，评分要求如下：</w:t>
            </w:r>
          </w:p>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1.根据所投产品技术参数与招标文件带“★”为重要参数要求的响应程度，不满足或负偏离的每项扣</w:t>
            </w:r>
            <w:r>
              <w:rPr>
                <w:rFonts w:hint="eastAsia" w:ascii="宋体" w:hAnsi="宋体" w:cs="宋体"/>
                <w:bCs/>
                <w:color w:val="auto"/>
                <w:kern w:val="0"/>
                <w:sz w:val="22"/>
                <w:highlight w:val="none"/>
                <w:lang w:val="en-US" w:eastAsia="zh-CN"/>
              </w:rPr>
              <w:t>2</w:t>
            </w:r>
            <w:r>
              <w:rPr>
                <w:rFonts w:hint="eastAsia" w:ascii="宋体" w:hAnsi="宋体" w:eastAsia="宋体" w:cs="宋体"/>
                <w:bCs/>
                <w:color w:val="auto"/>
                <w:kern w:val="0"/>
                <w:sz w:val="22"/>
                <w:highlight w:val="none"/>
              </w:rPr>
              <w:t>分，本项共计</w:t>
            </w:r>
            <w:r>
              <w:rPr>
                <w:rFonts w:hint="eastAsia" w:ascii="宋体" w:hAnsi="宋体" w:eastAsia="宋体" w:cs="宋体"/>
                <w:bCs/>
                <w:color w:val="auto"/>
                <w:kern w:val="0"/>
                <w:sz w:val="22"/>
                <w:highlight w:val="none"/>
                <w:lang w:val="en-US"/>
              </w:rPr>
              <w:t>26</w:t>
            </w:r>
            <w:r>
              <w:rPr>
                <w:rFonts w:hint="eastAsia" w:ascii="宋体" w:hAnsi="宋体" w:eastAsia="宋体" w:cs="宋体"/>
                <w:bCs/>
                <w:color w:val="auto"/>
                <w:kern w:val="0"/>
                <w:sz w:val="22"/>
                <w:highlight w:val="none"/>
              </w:rPr>
              <w:t>分，</w:t>
            </w:r>
            <w:r>
              <w:rPr>
                <w:rFonts w:hint="eastAsia" w:ascii="宋体" w:hAnsi="宋体" w:eastAsia="宋体" w:cs="宋体"/>
                <w:bCs/>
                <w:color w:val="auto"/>
                <w:kern w:val="0"/>
                <w:sz w:val="22"/>
                <w:highlight w:val="none"/>
                <w:lang w:val="en-US"/>
              </w:rPr>
              <w:t>26</w:t>
            </w:r>
            <w:r>
              <w:rPr>
                <w:rFonts w:hint="eastAsia" w:ascii="宋体" w:hAnsi="宋体" w:eastAsia="宋体" w:cs="宋体"/>
                <w:bCs/>
                <w:color w:val="auto"/>
                <w:kern w:val="0"/>
                <w:sz w:val="22"/>
                <w:highlight w:val="none"/>
              </w:rPr>
              <w:t>分扣完为止。</w:t>
            </w:r>
          </w:p>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2.根据所投产品技术指标与招标文件一般参数要求的响应程度：</w:t>
            </w:r>
          </w:p>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1）完全满足（无负偏离）得4分；</w:t>
            </w:r>
          </w:p>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2）较满足（负偏离项≤2项）得3分；</w:t>
            </w:r>
          </w:p>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3）一般满足（2＜负偏离项≤4项）得2分；</w:t>
            </w:r>
          </w:p>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4）基本满足（4＜负偏离项≤6项）得1分；</w:t>
            </w:r>
          </w:p>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5）不满足（负偏离项＞6项）得0分。</w:t>
            </w:r>
          </w:p>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注：以上采购要求的内容必须在《采购需求偏离表》中完整体现。不能按照技术要求提供证明文件</w:t>
            </w:r>
            <w:r>
              <w:rPr>
                <w:rFonts w:hint="eastAsia" w:ascii="宋体" w:hAnsi="宋体" w:eastAsia="宋体" w:cs="宋体"/>
                <w:b/>
                <w:bCs/>
                <w:color w:val="auto"/>
                <w:sz w:val="22"/>
                <w:highlight w:val="none"/>
                <w:lang w:eastAsia="zh-CN"/>
              </w:rPr>
              <w:t>（检测报告复印件、软件截图或接口截图</w:t>
            </w:r>
            <w:r>
              <w:rPr>
                <w:rFonts w:hint="eastAsia" w:ascii="宋体" w:hAnsi="宋体" w:cs="宋体"/>
                <w:b/>
                <w:bCs/>
                <w:color w:val="auto"/>
                <w:sz w:val="22"/>
                <w:highlight w:val="none"/>
                <w:lang w:val="en-US" w:eastAsia="zh-CN"/>
              </w:rPr>
              <w:t>等</w:t>
            </w:r>
            <w:r>
              <w:rPr>
                <w:rFonts w:hint="eastAsia" w:ascii="宋体" w:hAnsi="宋体" w:eastAsia="宋体" w:cs="宋体"/>
                <w:b/>
                <w:bCs/>
                <w:color w:val="auto"/>
                <w:sz w:val="22"/>
                <w:highlight w:val="none"/>
                <w:lang w:eastAsia="zh-CN"/>
              </w:rPr>
              <w:t>）</w:t>
            </w:r>
            <w:r>
              <w:rPr>
                <w:rFonts w:hint="eastAsia" w:ascii="宋体" w:hAnsi="宋体" w:eastAsia="宋体" w:cs="宋体"/>
                <w:bCs/>
                <w:color w:val="auto"/>
                <w:kern w:val="0"/>
                <w:sz w:val="22"/>
                <w:highlight w:val="none"/>
              </w:rPr>
              <w:t>的视为负偏离。</w:t>
            </w:r>
          </w:p>
        </w:tc>
        <w:tc>
          <w:tcPr>
            <w:tcW w:w="866" w:type="dxa"/>
            <w:tcBorders>
              <w:tl2br w:val="nil"/>
              <w:tr2bl w:val="nil"/>
            </w:tcBorders>
            <w:shd w:val="clear" w:color="auto" w:fill="auto"/>
            <w:vAlign w:val="center"/>
          </w:tcPr>
          <w:p>
            <w:pPr>
              <w:spacing w:line="360" w:lineRule="exact"/>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566" w:type="dxa"/>
            <w:tcBorders>
              <w:tl2br w:val="nil"/>
              <w:tr2bl w:val="nil"/>
            </w:tcBorders>
            <w:shd w:val="clear" w:color="auto" w:fill="auto"/>
            <w:vAlign w:val="center"/>
          </w:tcPr>
          <w:p>
            <w:pPr>
              <w:spacing w:line="3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5</w:t>
            </w:r>
          </w:p>
        </w:tc>
        <w:tc>
          <w:tcPr>
            <w:tcW w:w="13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拟投入项目组人员</w:t>
            </w:r>
          </w:p>
        </w:tc>
        <w:tc>
          <w:tcPr>
            <w:tcW w:w="567"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10</w:t>
            </w:r>
          </w:p>
        </w:tc>
        <w:tc>
          <w:tcPr>
            <w:tcW w:w="6333" w:type="dxa"/>
            <w:tcBorders>
              <w:tl2br w:val="nil"/>
              <w:tr2bl w:val="nil"/>
            </w:tcBorders>
            <w:shd w:val="clear" w:color="auto" w:fill="auto"/>
          </w:tcPr>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1、项目负责人（1人）具有信息系统项目管理师证书、机电工程证书、网络与信息安全工程师证书，每拥有一个证书得1分，最高得3分。</w:t>
            </w:r>
          </w:p>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2、安全总监（1人）具有中级信息安全工程师证书、中级网络工程师、信息系统项目管理师证书，每拥有一个证书得1分，最高得3分。</w:t>
            </w:r>
          </w:p>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3、项目团队成员（除项目负责人和安全总监外）拥有</w:t>
            </w:r>
            <w:r>
              <w:rPr>
                <w:rFonts w:hint="eastAsia" w:ascii="宋体" w:hAnsi="宋体" w:eastAsia="宋体" w:cs="宋体"/>
                <w:color w:val="auto"/>
                <w:szCs w:val="21"/>
                <w:highlight w:val="none"/>
              </w:rPr>
              <w:t>物联网应用工程师</w:t>
            </w:r>
            <w:r>
              <w:rPr>
                <w:rFonts w:hint="eastAsia" w:ascii="宋体" w:hAnsi="宋体" w:eastAsia="宋体" w:cs="宋体"/>
                <w:bCs/>
                <w:color w:val="auto"/>
                <w:kern w:val="0"/>
                <w:sz w:val="22"/>
                <w:highlight w:val="none"/>
              </w:rPr>
              <w:t>证书、电子工程高级工程师证书、硬件技术维护工程师证书、信息系统项目管理师证书的，每提供一种证书得1分，共4分。</w:t>
            </w:r>
          </w:p>
          <w:p>
            <w:pPr>
              <w:widowControl/>
              <w:spacing w:line="360" w:lineRule="exact"/>
              <w:jc w:val="left"/>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注：拥有证书人员必须为投标人本单位人员，提供证书复印件和社保证明（2023年04月01日至本项目投标截止时间止任意1月）扫描件并加盖公章，未提供则不得分。</w:t>
            </w:r>
          </w:p>
        </w:tc>
        <w:tc>
          <w:tcPr>
            <w:tcW w:w="8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566" w:type="dxa"/>
            <w:vMerge w:val="restart"/>
            <w:tcBorders>
              <w:tl2br w:val="nil"/>
              <w:tr2bl w:val="nil"/>
            </w:tcBorders>
            <w:shd w:val="clear" w:color="auto" w:fill="auto"/>
            <w:vAlign w:val="center"/>
          </w:tcPr>
          <w:p>
            <w:pPr>
              <w:spacing w:line="3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6</w:t>
            </w:r>
          </w:p>
        </w:tc>
        <w:tc>
          <w:tcPr>
            <w:tcW w:w="1366" w:type="dxa"/>
            <w:vMerge w:val="restart"/>
            <w:tcBorders>
              <w:tl2br w:val="nil"/>
              <w:tr2bl w:val="nil"/>
            </w:tcBorders>
            <w:shd w:val="clear" w:color="auto" w:fill="auto"/>
            <w:vAlign w:val="center"/>
          </w:tcPr>
          <w:p>
            <w:pPr>
              <w:spacing w:line="360" w:lineRule="exact"/>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lang w:val="en-US" w:eastAsia="zh-CN"/>
              </w:rPr>
              <w:t>技术</w:t>
            </w:r>
            <w:r>
              <w:rPr>
                <w:rFonts w:hint="eastAsia" w:ascii="宋体" w:hAnsi="宋体" w:eastAsia="宋体" w:cs="宋体"/>
                <w:bCs/>
                <w:color w:val="auto"/>
                <w:kern w:val="0"/>
                <w:sz w:val="22"/>
                <w:highlight w:val="none"/>
              </w:rPr>
              <w:t>方案</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pacing w:val="-6"/>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w:t>
            </w:r>
          </w:p>
        </w:tc>
        <w:tc>
          <w:tcPr>
            <w:tcW w:w="6333" w:type="dxa"/>
            <w:tcBorders>
              <w:tl2br w:val="nil"/>
              <w:tr2bl w:val="nil"/>
            </w:tcBorders>
            <w:shd w:val="clear" w:color="auto" w:fill="auto"/>
            <w:vAlign w:val="center"/>
          </w:tcPr>
          <w:p>
            <w:pPr>
              <w:adjustRightInd w:val="0"/>
              <w:snapToGrid w:val="0"/>
              <w:spacing w:line="360" w:lineRule="exac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结合采购需求和自身对本项目采购需求理解与分析，对项目系统整体技术方案（包括</w:t>
            </w:r>
            <w:r>
              <w:rPr>
                <w:rFonts w:hint="eastAsia" w:ascii="宋体" w:hAnsi="宋体" w:eastAsia="宋体" w:cs="宋体"/>
                <w:color w:val="auto"/>
                <w:sz w:val="22"/>
                <w:highlight w:val="none"/>
                <w:lang w:val="en-US" w:eastAsia="zh-CN"/>
              </w:rPr>
              <w:fldChar w:fldCharType="begin"/>
            </w:r>
            <w:r>
              <w:rPr>
                <w:rFonts w:hint="eastAsia" w:ascii="宋体" w:hAnsi="宋体" w:eastAsia="宋体" w:cs="宋体"/>
                <w:color w:val="auto"/>
                <w:sz w:val="22"/>
                <w:highlight w:val="none"/>
                <w:lang w:val="en-US" w:eastAsia="zh-CN"/>
              </w:rPr>
              <w:instrText xml:space="preserve"> = 1 \* GB3 </w:instrText>
            </w:r>
            <w:r>
              <w:rPr>
                <w:rFonts w:hint="eastAsia" w:ascii="宋体" w:hAnsi="宋体" w:eastAsia="宋体" w:cs="宋体"/>
                <w:color w:val="auto"/>
                <w:sz w:val="22"/>
                <w:highlight w:val="none"/>
                <w:lang w:val="en-US" w:eastAsia="zh-CN"/>
              </w:rPr>
              <w:fldChar w:fldCharType="separate"/>
            </w:r>
            <w:r>
              <w:rPr>
                <w:rFonts w:hint="eastAsia" w:ascii="宋体" w:hAnsi="宋体" w:eastAsia="宋体" w:cs="宋体"/>
                <w:color w:val="auto"/>
                <w:sz w:val="22"/>
                <w:highlight w:val="none"/>
                <w:lang w:val="en-US" w:eastAsia="zh-CN"/>
              </w:rPr>
              <w:t>①</w:t>
            </w:r>
            <w:r>
              <w:rPr>
                <w:rFonts w:hint="eastAsia" w:ascii="宋体" w:hAnsi="宋体" w:eastAsia="宋体" w:cs="宋体"/>
                <w:color w:val="auto"/>
                <w:sz w:val="22"/>
                <w:highlight w:val="none"/>
                <w:lang w:val="en-US" w:eastAsia="zh-CN"/>
              </w:rPr>
              <w:fldChar w:fldCharType="end"/>
            </w:r>
            <w:r>
              <w:rPr>
                <w:rFonts w:hint="eastAsia" w:ascii="宋体" w:hAnsi="宋体" w:eastAsia="宋体" w:cs="宋体"/>
                <w:color w:val="auto"/>
                <w:sz w:val="22"/>
                <w:highlight w:val="none"/>
                <w:lang w:val="en-US" w:eastAsia="zh-CN"/>
              </w:rPr>
              <w:t>系统现状、问题分析，应用背景的理解</w:t>
            </w:r>
            <w:r>
              <w:rPr>
                <w:rFonts w:hint="eastAsia" w:ascii="宋体" w:hAnsi="宋体" w:eastAsia="宋体" w:cs="宋体"/>
                <w:color w:val="auto"/>
                <w:sz w:val="22"/>
                <w:highlight w:val="none"/>
                <w:lang w:val="en-US" w:eastAsia="zh-CN"/>
              </w:rPr>
              <w:fldChar w:fldCharType="begin"/>
            </w:r>
            <w:r>
              <w:rPr>
                <w:rFonts w:hint="eastAsia" w:ascii="宋体" w:hAnsi="宋体" w:eastAsia="宋体" w:cs="宋体"/>
                <w:color w:val="auto"/>
                <w:sz w:val="22"/>
                <w:highlight w:val="none"/>
                <w:lang w:val="en-US" w:eastAsia="zh-CN"/>
              </w:rPr>
              <w:instrText xml:space="preserve"> = 2 \* GB3 </w:instrText>
            </w:r>
            <w:r>
              <w:rPr>
                <w:rFonts w:hint="eastAsia" w:ascii="宋体" w:hAnsi="宋体" w:eastAsia="宋体" w:cs="宋体"/>
                <w:color w:val="auto"/>
                <w:sz w:val="22"/>
                <w:highlight w:val="none"/>
                <w:lang w:val="en-US" w:eastAsia="zh-CN"/>
              </w:rPr>
              <w:fldChar w:fldCharType="separate"/>
            </w:r>
            <w:r>
              <w:rPr>
                <w:rFonts w:hint="eastAsia" w:ascii="宋体" w:hAnsi="宋体" w:eastAsia="宋体" w:cs="宋体"/>
                <w:color w:val="auto"/>
                <w:sz w:val="22"/>
                <w:highlight w:val="none"/>
                <w:lang w:val="en-US" w:eastAsia="zh-CN"/>
              </w:rPr>
              <w:t>②</w:t>
            </w:r>
            <w:r>
              <w:rPr>
                <w:rFonts w:hint="eastAsia" w:ascii="宋体" w:hAnsi="宋体" w:eastAsia="宋体" w:cs="宋体"/>
                <w:color w:val="auto"/>
                <w:sz w:val="22"/>
                <w:highlight w:val="none"/>
                <w:lang w:val="en-US" w:eastAsia="zh-CN"/>
              </w:rPr>
              <w:fldChar w:fldCharType="end"/>
            </w:r>
            <w:r>
              <w:rPr>
                <w:rFonts w:hint="eastAsia" w:ascii="宋体" w:hAnsi="宋体" w:eastAsia="宋体" w:cs="宋体"/>
                <w:color w:val="auto"/>
                <w:sz w:val="22"/>
                <w:highlight w:val="none"/>
                <w:lang w:val="en-US" w:eastAsia="zh-CN"/>
              </w:rPr>
              <w:t>总体设计方案(包括设计原则、设计标准、设计思路、拓扑架构等内容)</w:t>
            </w:r>
            <w:r>
              <w:rPr>
                <w:rFonts w:hint="eastAsia" w:ascii="宋体" w:hAnsi="宋体" w:eastAsia="宋体" w:cs="宋体"/>
                <w:color w:val="auto"/>
                <w:sz w:val="22"/>
                <w:highlight w:val="none"/>
                <w:lang w:val="en-US" w:eastAsia="zh-CN"/>
              </w:rPr>
              <w:fldChar w:fldCharType="begin"/>
            </w:r>
            <w:r>
              <w:rPr>
                <w:rFonts w:hint="eastAsia" w:ascii="宋体" w:hAnsi="宋体" w:eastAsia="宋体" w:cs="宋体"/>
                <w:color w:val="auto"/>
                <w:sz w:val="22"/>
                <w:highlight w:val="none"/>
                <w:lang w:val="en-US" w:eastAsia="zh-CN"/>
              </w:rPr>
              <w:instrText xml:space="preserve"> = 3 \* GB3 </w:instrText>
            </w:r>
            <w:r>
              <w:rPr>
                <w:rFonts w:hint="eastAsia" w:ascii="宋体" w:hAnsi="宋体" w:eastAsia="宋体" w:cs="宋体"/>
                <w:color w:val="auto"/>
                <w:sz w:val="22"/>
                <w:highlight w:val="none"/>
                <w:lang w:val="en-US" w:eastAsia="zh-CN"/>
              </w:rPr>
              <w:fldChar w:fldCharType="separate"/>
            </w:r>
            <w:r>
              <w:rPr>
                <w:rFonts w:hint="eastAsia" w:ascii="宋体" w:hAnsi="宋体" w:eastAsia="宋体" w:cs="宋体"/>
                <w:color w:val="auto"/>
                <w:sz w:val="22"/>
                <w:highlight w:val="none"/>
                <w:lang w:val="en-US" w:eastAsia="zh-CN"/>
              </w:rPr>
              <w:t>③</w:t>
            </w:r>
            <w:r>
              <w:rPr>
                <w:rFonts w:hint="eastAsia" w:ascii="宋体" w:hAnsi="宋体" w:eastAsia="宋体" w:cs="宋体"/>
                <w:color w:val="auto"/>
                <w:sz w:val="22"/>
                <w:highlight w:val="none"/>
                <w:lang w:val="en-US" w:eastAsia="zh-CN"/>
              </w:rPr>
              <w:fldChar w:fldCharType="end"/>
            </w:r>
            <w:r>
              <w:rPr>
                <w:rFonts w:hint="eastAsia" w:ascii="宋体" w:hAnsi="宋体" w:eastAsia="宋体" w:cs="宋体"/>
                <w:color w:val="auto"/>
                <w:sz w:val="22"/>
                <w:highlight w:val="none"/>
                <w:lang w:val="en-US" w:eastAsia="zh-CN"/>
              </w:rPr>
              <w:t>合理规划本项目所含硬件在校园内的安装。要求技术方案具有全面性、合理性、可行性，具有清晰的实现路径，具有可扩展性，符合业务发展需求：</w:t>
            </w:r>
            <w:r>
              <w:rPr>
                <w:rFonts w:hint="eastAsia" w:ascii="宋体" w:hAnsi="宋体" w:cs="宋体"/>
                <w:color w:val="auto"/>
                <w:sz w:val="22"/>
                <w:highlight w:val="none"/>
                <w:lang w:val="en-US" w:eastAsia="zh-CN"/>
              </w:rPr>
              <w:t>（</w:t>
            </w:r>
            <w:r>
              <w:rPr>
                <w:rFonts w:hint="eastAsia" w:ascii="宋体" w:hAnsi="宋体" w:eastAsia="宋体" w:cs="宋体"/>
                <w:color w:val="auto"/>
                <w:sz w:val="22"/>
                <w:highlight w:val="none"/>
                <w:lang w:val="en-US" w:eastAsia="zh-CN"/>
              </w:rPr>
              <w:t>全面性、合理性、可行性、可扩展性</w:t>
            </w:r>
            <w:r>
              <w:rPr>
                <w:rFonts w:hint="eastAsia" w:ascii="宋体" w:hAnsi="宋体" w:eastAsia="宋体" w:cs="宋体"/>
                <w:color w:val="auto"/>
                <w:sz w:val="22"/>
                <w:highlight w:val="none"/>
              </w:rPr>
              <w:t>强的得</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分；较强的得</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分；一般的得</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分；不强的得</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分；未提供的不得分。</w:t>
            </w:r>
            <w:r>
              <w:rPr>
                <w:rFonts w:hint="eastAsia" w:ascii="宋体" w:hAnsi="宋体" w:cs="宋体"/>
                <w:color w:val="auto"/>
                <w:sz w:val="22"/>
                <w:highlight w:val="none"/>
                <w:lang w:val="en-US" w:eastAsia="zh-CN"/>
              </w:rPr>
              <w:t>）</w:t>
            </w:r>
          </w:p>
        </w:tc>
        <w:tc>
          <w:tcPr>
            <w:tcW w:w="8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szCs w:val="22"/>
                <w:highlight w:val="none"/>
                <w:lang w:val="en-US" w:eastAsia="zh-CN" w:bidi="ar-SA"/>
              </w:rPr>
            </w:pPr>
            <w:r>
              <w:rPr>
                <w:rFonts w:hint="eastAsia" w:ascii="宋体" w:hAnsi="宋体" w:eastAsia="宋体" w:cs="宋体"/>
                <w:bCs/>
                <w:color w:val="auto"/>
                <w:kern w:val="0"/>
                <w:sz w:val="2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566" w:type="dxa"/>
            <w:vMerge w:val="continue"/>
            <w:tcBorders>
              <w:tl2br w:val="nil"/>
              <w:tr2bl w:val="nil"/>
            </w:tcBorders>
            <w:shd w:val="clear" w:color="auto" w:fill="auto"/>
            <w:vAlign w:val="center"/>
          </w:tcPr>
          <w:p>
            <w:pPr>
              <w:spacing w:line="360" w:lineRule="exact"/>
              <w:jc w:val="center"/>
              <w:rPr>
                <w:rFonts w:hint="eastAsia" w:ascii="宋体" w:hAnsi="宋体" w:eastAsia="宋体" w:cs="宋体"/>
                <w:bCs/>
                <w:color w:val="auto"/>
                <w:sz w:val="22"/>
                <w:highlight w:val="none"/>
              </w:rPr>
            </w:pPr>
          </w:p>
        </w:tc>
        <w:tc>
          <w:tcPr>
            <w:tcW w:w="1366" w:type="dxa"/>
            <w:vMerge w:val="continue"/>
            <w:tcBorders>
              <w:tl2br w:val="nil"/>
              <w:tr2bl w:val="nil"/>
            </w:tcBorders>
            <w:shd w:val="clear" w:color="auto" w:fill="auto"/>
            <w:vAlign w:val="center"/>
          </w:tcPr>
          <w:p>
            <w:pPr>
              <w:spacing w:line="360" w:lineRule="exact"/>
              <w:jc w:val="center"/>
              <w:rPr>
                <w:rFonts w:hint="eastAsia" w:ascii="宋体" w:hAnsi="宋体" w:eastAsia="宋体" w:cs="宋体"/>
                <w:bCs/>
                <w:color w:val="auto"/>
                <w:kern w:val="0"/>
                <w:sz w:val="22"/>
                <w:highlight w:val="none"/>
              </w:rPr>
            </w:pPr>
          </w:p>
        </w:tc>
        <w:tc>
          <w:tcPr>
            <w:tcW w:w="567" w:type="dxa"/>
            <w:tcBorders>
              <w:tl2br w:val="nil"/>
              <w:tr2bl w:val="nil"/>
            </w:tcBorders>
            <w:shd w:val="clear" w:color="auto" w:fill="auto"/>
            <w:vAlign w:val="center"/>
          </w:tcPr>
          <w:p>
            <w:pPr>
              <w:widowControl/>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highlight w:val="none"/>
              </w:rPr>
              <w:t>4</w:t>
            </w:r>
          </w:p>
        </w:tc>
        <w:tc>
          <w:tcPr>
            <w:tcW w:w="6333" w:type="dxa"/>
            <w:tcBorders>
              <w:tl2br w:val="nil"/>
              <w:tr2bl w:val="nil"/>
            </w:tcBorders>
            <w:shd w:val="clear" w:color="auto" w:fill="auto"/>
            <w:vAlign w:val="center"/>
          </w:tcPr>
          <w:p>
            <w:pPr>
              <w:adjustRightInd w:val="0"/>
              <w:snapToGrid w:val="0"/>
              <w:spacing w:line="360" w:lineRule="exac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t>实施方案：根据投标人提供的针对本项目的项目整体实施方案（根据投标人提供的产品供货、安装、试运行、测试方案、组织机构、项目实施进度表）</w:t>
            </w:r>
            <w:r>
              <w:rPr>
                <w:rFonts w:hint="eastAsia" w:ascii="宋体" w:hAnsi="宋体" w:cs="宋体"/>
                <w:color w:val="auto"/>
                <w:sz w:val="22"/>
                <w:highlight w:val="none"/>
                <w:lang w:val="en-US" w:eastAsia="zh-CN"/>
              </w:rPr>
              <w:t>的</w:t>
            </w:r>
            <w:r>
              <w:rPr>
                <w:rFonts w:hint="eastAsia" w:ascii="宋体" w:hAnsi="宋体" w:eastAsia="宋体" w:cs="宋体"/>
                <w:color w:val="auto"/>
                <w:sz w:val="22"/>
                <w:highlight w:val="none"/>
              </w:rPr>
              <w:t>科学、合理、可行性</w:t>
            </w:r>
            <w:r>
              <w:rPr>
                <w:rFonts w:hint="eastAsia" w:ascii="宋体" w:hAnsi="宋体" w:cs="宋体"/>
                <w:color w:val="auto"/>
                <w:sz w:val="22"/>
                <w:highlight w:val="none"/>
                <w:lang w:val="en-US" w:eastAsia="zh-CN"/>
              </w:rPr>
              <w:t>打分</w:t>
            </w:r>
            <w:r>
              <w:rPr>
                <w:rFonts w:hint="eastAsia" w:ascii="宋体" w:hAnsi="宋体" w:eastAsia="宋体" w:cs="宋体"/>
                <w:color w:val="auto"/>
                <w:sz w:val="22"/>
                <w:highlight w:val="none"/>
              </w:rPr>
              <w:t>。（方案科学、合理、可行性强的4分；较强的得</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分；一般的得</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分；不强的得</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分；未提供的不得分。）</w:t>
            </w:r>
          </w:p>
        </w:tc>
        <w:tc>
          <w:tcPr>
            <w:tcW w:w="866" w:type="dxa"/>
            <w:tcBorders>
              <w:tl2br w:val="nil"/>
              <w:tr2bl w:val="nil"/>
            </w:tcBorders>
            <w:shd w:val="clear" w:color="auto" w:fill="auto"/>
            <w:vAlign w:val="center"/>
          </w:tcPr>
          <w:p>
            <w:pPr>
              <w:autoSpaceDE w:val="0"/>
              <w:autoSpaceDN w:val="0"/>
              <w:adjustRightInd w:val="0"/>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566" w:type="dxa"/>
            <w:vMerge w:val="continue"/>
            <w:tcBorders>
              <w:tl2br w:val="nil"/>
              <w:tr2bl w:val="nil"/>
            </w:tcBorders>
            <w:shd w:val="clear" w:color="auto" w:fill="auto"/>
            <w:vAlign w:val="center"/>
          </w:tcPr>
          <w:p>
            <w:pPr>
              <w:spacing w:line="360" w:lineRule="exact"/>
              <w:jc w:val="center"/>
              <w:rPr>
                <w:rFonts w:hint="eastAsia" w:ascii="宋体" w:hAnsi="宋体" w:eastAsia="宋体" w:cs="宋体"/>
                <w:bCs/>
                <w:color w:val="auto"/>
                <w:sz w:val="22"/>
                <w:highlight w:val="none"/>
              </w:rPr>
            </w:pPr>
          </w:p>
        </w:tc>
        <w:tc>
          <w:tcPr>
            <w:tcW w:w="1366" w:type="dxa"/>
            <w:vMerge w:val="continue"/>
            <w:tcBorders>
              <w:tl2br w:val="nil"/>
              <w:tr2bl w:val="nil"/>
            </w:tcBorders>
            <w:shd w:val="clear" w:color="auto" w:fill="auto"/>
            <w:vAlign w:val="center"/>
          </w:tcPr>
          <w:p>
            <w:pPr>
              <w:spacing w:line="360" w:lineRule="exact"/>
              <w:jc w:val="center"/>
              <w:rPr>
                <w:rFonts w:hint="eastAsia" w:ascii="宋体" w:hAnsi="宋体" w:eastAsia="宋体" w:cs="宋体"/>
                <w:bCs/>
                <w:color w:val="auto"/>
                <w:kern w:val="0"/>
                <w:sz w:val="22"/>
                <w:highlight w:val="none"/>
              </w:rPr>
            </w:pPr>
          </w:p>
        </w:tc>
        <w:tc>
          <w:tcPr>
            <w:tcW w:w="567" w:type="dxa"/>
            <w:tcBorders>
              <w:tl2br w:val="nil"/>
              <w:tr2bl w:val="nil"/>
            </w:tcBorders>
            <w:shd w:val="clear" w:color="auto" w:fill="auto"/>
            <w:vAlign w:val="center"/>
          </w:tcPr>
          <w:p>
            <w:pPr>
              <w:widowControl/>
              <w:spacing w:line="360" w:lineRule="exact"/>
              <w:jc w:val="center"/>
              <w:rPr>
                <w:rFonts w:hint="eastAsia" w:ascii="宋体" w:hAnsi="宋体" w:eastAsia="宋体" w:cs="宋体"/>
                <w:color w:val="auto"/>
                <w:sz w:val="22"/>
                <w:highlight w:val="none"/>
              </w:rPr>
            </w:pPr>
            <w:r>
              <w:rPr>
                <w:rFonts w:hint="eastAsia" w:ascii="宋体" w:hAnsi="宋体" w:eastAsia="宋体" w:cs="宋体"/>
                <w:bCs/>
                <w:color w:val="auto"/>
                <w:kern w:val="0"/>
                <w:sz w:val="22"/>
                <w:highlight w:val="none"/>
              </w:rPr>
              <w:t>3</w:t>
            </w:r>
          </w:p>
        </w:tc>
        <w:tc>
          <w:tcPr>
            <w:tcW w:w="6333" w:type="dxa"/>
            <w:tcBorders>
              <w:tl2br w:val="nil"/>
              <w:tr2bl w:val="nil"/>
            </w:tcBorders>
            <w:shd w:val="clear" w:color="auto" w:fill="auto"/>
            <w:vAlign w:val="center"/>
          </w:tcPr>
          <w:p>
            <w:pPr>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根据投标人提供的各项保障措施，包括安全保证措施、质量保证措施、进度保证措施和环境保证措施</w:t>
            </w:r>
            <w:r>
              <w:rPr>
                <w:rFonts w:hint="eastAsia" w:ascii="宋体" w:hAnsi="宋体" w:cs="宋体"/>
                <w:color w:val="auto"/>
                <w:sz w:val="22"/>
                <w:highlight w:val="none"/>
                <w:lang w:val="en-US" w:eastAsia="zh-CN"/>
              </w:rPr>
              <w:t>的</w:t>
            </w:r>
            <w:r>
              <w:rPr>
                <w:rFonts w:hint="eastAsia" w:ascii="宋体" w:hAnsi="宋体" w:eastAsia="宋体" w:cs="宋体"/>
                <w:color w:val="auto"/>
                <w:sz w:val="22"/>
                <w:highlight w:val="none"/>
              </w:rPr>
              <w:t>适用性、可行性</w:t>
            </w:r>
            <w:r>
              <w:rPr>
                <w:rFonts w:hint="eastAsia" w:ascii="宋体" w:hAnsi="宋体" w:cs="宋体"/>
                <w:color w:val="auto"/>
                <w:sz w:val="22"/>
                <w:highlight w:val="none"/>
                <w:lang w:val="en-US" w:eastAsia="zh-CN"/>
              </w:rPr>
              <w:t>打分</w:t>
            </w:r>
            <w:r>
              <w:rPr>
                <w:rFonts w:hint="eastAsia" w:ascii="宋体" w:hAnsi="宋体" w:eastAsia="宋体" w:cs="宋体"/>
                <w:color w:val="auto"/>
                <w:sz w:val="22"/>
                <w:highlight w:val="none"/>
              </w:rPr>
              <w:t>。（保障措施适用性、可行性强的得3分；较强的得</w:t>
            </w:r>
            <w:r>
              <w:rPr>
                <w:rFonts w:hint="eastAsia" w:ascii="宋体" w:hAnsi="宋体" w:cs="宋体"/>
                <w:color w:val="auto"/>
                <w:sz w:val="22"/>
                <w:highlight w:val="none"/>
                <w:lang w:val="en-US" w:eastAsia="zh-CN"/>
              </w:rPr>
              <w:t>2</w:t>
            </w:r>
            <w:r>
              <w:rPr>
                <w:rFonts w:hint="eastAsia" w:ascii="宋体" w:hAnsi="宋体" w:eastAsia="宋体" w:cs="宋体"/>
                <w:color w:val="auto"/>
                <w:sz w:val="22"/>
                <w:highlight w:val="none"/>
              </w:rPr>
              <w:t>分；一般的得</w:t>
            </w:r>
            <w:r>
              <w:rPr>
                <w:rFonts w:hint="eastAsia" w:ascii="宋体" w:hAnsi="宋体" w:cs="宋体"/>
                <w:color w:val="auto"/>
                <w:sz w:val="22"/>
                <w:highlight w:val="none"/>
                <w:lang w:val="en-US" w:eastAsia="zh-CN"/>
              </w:rPr>
              <w:t>1</w:t>
            </w:r>
            <w:r>
              <w:rPr>
                <w:rFonts w:hint="eastAsia" w:ascii="宋体" w:hAnsi="宋体" w:eastAsia="宋体" w:cs="宋体"/>
                <w:color w:val="auto"/>
                <w:sz w:val="22"/>
                <w:highlight w:val="none"/>
              </w:rPr>
              <w:t>分；不强的得</w:t>
            </w:r>
            <w:r>
              <w:rPr>
                <w:rFonts w:hint="eastAsia" w:ascii="宋体" w:hAnsi="宋体" w:cs="宋体"/>
                <w:color w:val="auto"/>
                <w:sz w:val="22"/>
                <w:highlight w:val="none"/>
                <w:lang w:val="en-US" w:eastAsia="zh-CN"/>
              </w:rPr>
              <w:t>0.5</w:t>
            </w:r>
            <w:r>
              <w:rPr>
                <w:rFonts w:hint="eastAsia" w:ascii="宋体" w:hAnsi="宋体" w:eastAsia="宋体" w:cs="宋体"/>
                <w:color w:val="auto"/>
                <w:sz w:val="22"/>
                <w:highlight w:val="none"/>
              </w:rPr>
              <w:t>分；未提供的不得分。）</w:t>
            </w:r>
          </w:p>
        </w:tc>
        <w:tc>
          <w:tcPr>
            <w:tcW w:w="866" w:type="dxa"/>
            <w:tcBorders>
              <w:tl2br w:val="nil"/>
              <w:tr2bl w:val="nil"/>
            </w:tcBorders>
            <w:shd w:val="clear" w:color="auto" w:fill="auto"/>
            <w:vAlign w:val="center"/>
          </w:tcPr>
          <w:p>
            <w:pPr>
              <w:autoSpaceDE w:val="0"/>
              <w:autoSpaceDN w:val="0"/>
              <w:adjustRightInd w:val="0"/>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566" w:type="dxa"/>
            <w:vMerge w:val="continue"/>
            <w:tcBorders>
              <w:tl2br w:val="nil"/>
              <w:tr2bl w:val="nil"/>
            </w:tcBorders>
            <w:shd w:val="clear" w:color="auto" w:fill="auto"/>
            <w:vAlign w:val="center"/>
          </w:tcPr>
          <w:p>
            <w:pPr>
              <w:spacing w:line="360" w:lineRule="exact"/>
              <w:jc w:val="center"/>
              <w:rPr>
                <w:rFonts w:hint="eastAsia" w:ascii="宋体" w:hAnsi="宋体" w:eastAsia="宋体" w:cs="宋体"/>
                <w:bCs/>
                <w:color w:val="auto"/>
                <w:sz w:val="22"/>
                <w:highlight w:val="none"/>
              </w:rPr>
            </w:pPr>
          </w:p>
        </w:tc>
        <w:tc>
          <w:tcPr>
            <w:tcW w:w="1366" w:type="dxa"/>
            <w:vMerge w:val="continue"/>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p>
        </w:tc>
        <w:tc>
          <w:tcPr>
            <w:tcW w:w="567"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5</w:t>
            </w:r>
          </w:p>
        </w:tc>
        <w:tc>
          <w:tcPr>
            <w:tcW w:w="6333" w:type="dxa"/>
            <w:tcBorders>
              <w:tl2br w:val="nil"/>
              <w:tr2bl w:val="nil"/>
            </w:tcBorders>
            <w:shd w:val="clear" w:color="auto" w:fill="auto"/>
            <w:vAlign w:val="center"/>
          </w:tcPr>
          <w:p>
            <w:pPr>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根据投标人针对本项目的应急预案以及保证措施科学、合理、可行性</w:t>
            </w:r>
            <w:r>
              <w:rPr>
                <w:rFonts w:hint="eastAsia" w:ascii="宋体" w:hAnsi="宋体" w:cs="宋体"/>
                <w:color w:val="auto"/>
                <w:sz w:val="22"/>
                <w:highlight w:val="none"/>
                <w:lang w:val="en-US" w:eastAsia="zh-CN"/>
              </w:rPr>
              <w:t>打分</w:t>
            </w:r>
            <w:r>
              <w:rPr>
                <w:rFonts w:hint="eastAsia" w:ascii="宋体" w:hAnsi="宋体" w:eastAsia="宋体" w:cs="宋体"/>
                <w:color w:val="auto"/>
                <w:sz w:val="22"/>
                <w:highlight w:val="none"/>
              </w:rPr>
              <w:t>。（科学、合理、可行性强的5分；较强的得</w:t>
            </w:r>
            <w:r>
              <w:rPr>
                <w:rFonts w:hint="eastAsia" w:ascii="宋体" w:hAnsi="宋体" w:cs="宋体"/>
                <w:color w:val="auto"/>
                <w:sz w:val="22"/>
                <w:highlight w:val="none"/>
                <w:lang w:val="en-US" w:eastAsia="zh-CN"/>
              </w:rPr>
              <w:t>4</w:t>
            </w:r>
            <w:r>
              <w:rPr>
                <w:rFonts w:hint="eastAsia" w:ascii="宋体" w:hAnsi="宋体" w:eastAsia="宋体" w:cs="宋体"/>
                <w:color w:val="auto"/>
                <w:sz w:val="22"/>
                <w:highlight w:val="none"/>
              </w:rPr>
              <w:t>分；一般的得</w:t>
            </w: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rPr>
              <w:t>分；不强的得</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分；未提供的不得分。）</w:t>
            </w:r>
          </w:p>
        </w:tc>
        <w:tc>
          <w:tcPr>
            <w:tcW w:w="8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566" w:type="dxa"/>
            <w:tcBorders>
              <w:tl2br w:val="nil"/>
              <w:tr2bl w:val="nil"/>
            </w:tcBorders>
            <w:shd w:val="clear" w:color="auto" w:fill="auto"/>
            <w:vAlign w:val="center"/>
          </w:tcPr>
          <w:p>
            <w:pPr>
              <w:spacing w:line="3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7</w:t>
            </w:r>
          </w:p>
        </w:tc>
        <w:tc>
          <w:tcPr>
            <w:tcW w:w="13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color w:val="auto"/>
                <w:sz w:val="22"/>
                <w:highlight w:val="none"/>
              </w:rPr>
              <w:t>售后服务能力</w:t>
            </w:r>
          </w:p>
        </w:tc>
        <w:tc>
          <w:tcPr>
            <w:tcW w:w="567" w:type="dxa"/>
            <w:tcBorders>
              <w:tl2br w:val="nil"/>
              <w:tr2bl w:val="nil"/>
            </w:tcBorders>
            <w:shd w:val="clear" w:color="auto" w:fill="auto"/>
            <w:vAlign w:val="center"/>
          </w:tcPr>
          <w:p>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6333" w:type="dxa"/>
            <w:tcBorders>
              <w:tl2br w:val="nil"/>
              <w:tr2bl w:val="nil"/>
            </w:tcBorders>
            <w:shd w:val="clear" w:color="auto" w:fill="auto"/>
            <w:vAlign w:val="center"/>
          </w:tcPr>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根据投标人提供的售后服务承诺的范围和完善程度（包括售后服务标准、针对本项目的售后服务网点、服务人员配备、故障响应修复时间方式及保障措施、供应商售后服务网点的配置情况）</w:t>
            </w:r>
            <w:r>
              <w:rPr>
                <w:rFonts w:hint="eastAsia" w:ascii="宋体" w:hAnsi="宋体" w:cs="宋体"/>
                <w:color w:val="auto"/>
                <w:sz w:val="22"/>
                <w:highlight w:val="none"/>
                <w:lang w:val="en-US" w:eastAsia="zh-CN"/>
              </w:rPr>
              <w:t>的</w:t>
            </w:r>
            <w:r>
              <w:rPr>
                <w:rFonts w:hint="eastAsia" w:ascii="宋体" w:hAnsi="宋体" w:eastAsia="宋体" w:cs="宋体"/>
                <w:color w:val="auto"/>
                <w:sz w:val="22"/>
                <w:highlight w:val="none"/>
              </w:rPr>
              <w:t>完整性、可行性、合理性打分：</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完整性、可行性、合理性强的5分；较强的得</w:t>
            </w:r>
            <w:r>
              <w:rPr>
                <w:rFonts w:hint="eastAsia" w:ascii="宋体" w:hAnsi="宋体" w:cs="宋体"/>
                <w:color w:val="auto"/>
                <w:sz w:val="22"/>
                <w:highlight w:val="none"/>
                <w:lang w:val="en-US" w:eastAsia="zh-CN"/>
              </w:rPr>
              <w:t>4</w:t>
            </w:r>
            <w:r>
              <w:rPr>
                <w:rFonts w:hint="eastAsia" w:ascii="宋体" w:hAnsi="宋体" w:eastAsia="宋体" w:cs="宋体"/>
                <w:color w:val="auto"/>
                <w:sz w:val="22"/>
                <w:highlight w:val="none"/>
              </w:rPr>
              <w:t>分；一般的得</w:t>
            </w: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rPr>
              <w:t>分；不强的得</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分；未提供的不得分。</w:t>
            </w:r>
            <w:r>
              <w:rPr>
                <w:rFonts w:hint="eastAsia" w:ascii="宋体" w:hAnsi="宋体" w:cs="宋体"/>
                <w:color w:val="auto"/>
                <w:sz w:val="22"/>
                <w:highlight w:val="none"/>
                <w:lang w:eastAsia="zh-CN"/>
              </w:rPr>
              <w:t>）</w:t>
            </w:r>
          </w:p>
        </w:tc>
        <w:tc>
          <w:tcPr>
            <w:tcW w:w="8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566" w:type="dxa"/>
            <w:tcBorders>
              <w:tl2br w:val="nil"/>
              <w:tr2bl w:val="nil"/>
            </w:tcBorders>
            <w:shd w:val="clear" w:color="auto" w:fill="auto"/>
            <w:vAlign w:val="center"/>
          </w:tcPr>
          <w:p>
            <w:pPr>
              <w:widowControl/>
              <w:spacing w:line="360" w:lineRule="exact"/>
              <w:jc w:val="center"/>
              <w:textAlignment w:val="bottom"/>
              <w:rPr>
                <w:rFonts w:hint="eastAsia" w:ascii="宋体" w:hAnsi="宋体" w:eastAsia="宋体" w:cs="宋体"/>
                <w:bCs/>
                <w:color w:val="auto"/>
                <w:sz w:val="22"/>
                <w:highlight w:val="none"/>
              </w:rPr>
            </w:pPr>
            <w:r>
              <w:rPr>
                <w:rFonts w:hint="eastAsia" w:ascii="宋体" w:hAnsi="宋体" w:eastAsia="宋体" w:cs="宋体"/>
                <w:bCs/>
                <w:color w:val="auto"/>
                <w:kern w:val="0"/>
                <w:sz w:val="22"/>
                <w:highlight w:val="none"/>
              </w:rPr>
              <w:t>8</w:t>
            </w:r>
          </w:p>
        </w:tc>
        <w:tc>
          <w:tcPr>
            <w:tcW w:w="1366" w:type="dxa"/>
            <w:tcBorders>
              <w:tl2br w:val="nil"/>
              <w:tr2bl w:val="nil"/>
            </w:tcBorders>
            <w:shd w:val="clear" w:color="auto" w:fill="auto"/>
            <w:vAlign w:val="center"/>
          </w:tcPr>
          <w:p>
            <w:pPr>
              <w:snapToGrid w:val="0"/>
              <w:spacing w:line="350" w:lineRule="exact"/>
              <w:jc w:val="center"/>
              <w:rPr>
                <w:rFonts w:hint="eastAsia" w:ascii="宋体" w:hAnsi="宋体" w:eastAsia="宋体" w:cs="宋体"/>
                <w:color w:val="auto"/>
                <w:spacing w:val="-6"/>
                <w:sz w:val="22"/>
                <w:highlight w:val="none"/>
              </w:rPr>
            </w:pPr>
            <w:r>
              <w:rPr>
                <w:rFonts w:hint="eastAsia" w:ascii="宋体" w:hAnsi="宋体" w:eastAsia="宋体" w:cs="宋体"/>
                <w:color w:val="auto"/>
                <w:kern w:val="0"/>
                <w:sz w:val="22"/>
                <w:highlight w:val="none"/>
              </w:rPr>
              <w:t>培训计划</w:t>
            </w:r>
          </w:p>
        </w:tc>
        <w:tc>
          <w:tcPr>
            <w:tcW w:w="567" w:type="dxa"/>
            <w:tcBorders>
              <w:tl2br w:val="nil"/>
              <w:tr2bl w:val="nil"/>
            </w:tcBorders>
            <w:shd w:val="clear" w:color="auto" w:fill="auto"/>
            <w:vAlign w:val="center"/>
          </w:tcPr>
          <w:p>
            <w:pPr>
              <w:snapToGrid w:val="0"/>
              <w:spacing w:line="350" w:lineRule="exact"/>
              <w:jc w:val="center"/>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w:t>
            </w:r>
          </w:p>
        </w:tc>
        <w:tc>
          <w:tcPr>
            <w:tcW w:w="6333" w:type="dxa"/>
            <w:tcBorders>
              <w:tl2br w:val="nil"/>
              <w:tr2bl w:val="nil"/>
            </w:tcBorders>
            <w:shd w:val="clear" w:color="auto" w:fill="auto"/>
            <w:vAlign w:val="center"/>
          </w:tcPr>
          <w:p>
            <w:pPr>
              <w:adjustRightInd w:val="0"/>
              <w:snapToGrid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根据培训计划的完整性、可行性、合理性打分。</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完整性、可行性、合理性强的2分；较强的得</w:t>
            </w:r>
            <w:r>
              <w:rPr>
                <w:rFonts w:hint="eastAsia" w:ascii="宋体" w:hAnsi="宋体" w:cs="宋体"/>
                <w:color w:val="auto"/>
                <w:sz w:val="22"/>
                <w:highlight w:val="none"/>
                <w:lang w:val="en-US" w:eastAsia="zh-CN"/>
              </w:rPr>
              <w:t>1.5</w:t>
            </w:r>
            <w:r>
              <w:rPr>
                <w:rFonts w:hint="eastAsia" w:ascii="宋体" w:hAnsi="宋体" w:eastAsia="宋体" w:cs="宋体"/>
                <w:color w:val="auto"/>
                <w:sz w:val="22"/>
                <w:highlight w:val="none"/>
              </w:rPr>
              <w:t>分；一般的得</w:t>
            </w:r>
            <w:r>
              <w:rPr>
                <w:rFonts w:hint="eastAsia" w:ascii="宋体" w:hAnsi="宋体" w:cs="宋体"/>
                <w:color w:val="auto"/>
                <w:sz w:val="22"/>
                <w:highlight w:val="none"/>
                <w:lang w:val="en-US" w:eastAsia="zh-CN"/>
              </w:rPr>
              <w:t>1</w:t>
            </w:r>
            <w:r>
              <w:rPr>
                <w:rFonts w:hint="eastAsia" w:ascii="宋体" w:hAnsi="宋体" w:eastAsia="宋体" w:cs="宋体"/>
                <w:color w:val="auto"/>
                <w:sz w:val="22"/>
                <w:highlight w:val="none"/>
              </w:rPr>
              <w:t>分；不强的得</w:t>
            </w:r>
            <w:r>
              <w:rPr>
                <w:rFonts w:hint="eastAsia" w:ascii="宋体" w:hAnsi="宋体" w:cs="宋体"/>
                <w:color w:val="auto"/>
                <w:sz w:val="22"/>
                <w:highlight w:val="none"/>
                <w:lang w:val="en-US" w:eastAsia="zh-CN"/>
              </w:rPr>
              <w:t>0.5</w:t>
            </w:r>
            <w:r>
              <w:rPr>
                <w:rFonts w:hint="eastAsia" w:ascii="宋体" w:hAnsi="宋体" w:eastAsia="宋体" w:cs="宋体"/>
                <w:color w:val="auto"/>
                <w:sz w:val="22"/>
                <w:highlight w:val="none"/>
              </w:rPr>
              <w:t>分；未提供的不得分。</w:t>
            </w:r>
            <w:r>
              <w:rPr>
                <w:rFonts w:hint="eastAsia" w:ascii="宋体" w:hAnsi="宋体" w:cs="宋体"/>
                <w:color w:val="auto"/>
                <w:sz w:val="22"/>
                <w:highlight w:val="none"/>
                <w:lang w:eastAsia="zh-CN"/>
              </w:rPr>
              <w:t>）</w:t>
            </w:r>
          </w:p>
        </w:tc>
        <w:tc>
          <w:tcPr>
            <w:tcW w:w="866" w:type="dxa"/>
            <w:tcBorders>
              <w:tl2br w:val="nil"/>
              <w:tr2bl w:val="nil"/>
            </w:tcBorders>
            <w:shd w:val="clear" w:color="auto" w:fill="auto"/>
            <w:vAlign w:val="center"/>
          </w:tcPr>
          <w:p>
            <w:pPr>
              <w:widowControl/>
              <w:spacing w:line="360" w:lineRule="exact"/>
              <w:jc w:val="center"/>
              <w:textAlignment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主观分</w:t>
            </w:r>
          </w:p>
        </w:tc>
      </w:tr>
    </w:tbl>
    <w:p>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2.报价评分（30分）：</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2.1资格及符合性审查通过的有效投标人进入报价评分。</w:t>
      </w:r>
    </w:p>
    <w:p>
      <w:pPr>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进入商务报价评分的投标人中满足招标文件要求且评审价格最低的报价做为评标基准价，其余投标人评审价格与该基准价对比，计算出商务报价评分值(保留小数2位)：</w:t>
      </w:r>
    </w:p>
    <w:p>
      <w:pPr>
        <w:tabs>
          <w:tab w:val="left" w:pos="108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①有效投标人的评审价格等于评标基准价时，其报价分为满分30分；</w:t>
      </w:r>
    </w:p>
    <w:p>
      <w:pPr>
        <w:tabs>
          <w:tab w:val="left" w:pos="1080"/>
        </w:tabs>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②其他投标人的价格分按以下公式计算：报价得分=（评标基准价/投标人评审价格）</w:t>
      </w:r>
      <w:r>
        <w:rPr>
          <w:rFonts w:hint="eastAsia" w:ascii="宋体" w:hAnsi="宋体" w:eastAsia="宋体" w:cs="宋体"/>
          <w:snapToGrid w:val="0"/>
          <w:color w:val="auto"/>
          <w:kern w:val="0"/>
          <w:sz w:val="22"/>
          <w:highlight w:val="none"/>
        </w:rPr>
        <w:t>×价格权值×100</w:t>
      </w:r>
      <w:r>
        <w:rPr>
          <w:rFonts w:hint="eastAsia" w:ascii="宋体" w:hAnsi="宋体" w:eastAsia="宋体" w:cs="宋体"/>
          <w:color w:val="auto"/>
          <w:sz w:val="22"/>
          <w:highlight w:val="none"/>
        </w:rPr>
        <w:t>；</w:t>
      </w:r>
    </w:p>
    <w:p>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注：以上四舍五入后保留小数2位</w:t>
      </w:r>
    </w:p>
    <w:p>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投标如缺少须提供的一种功能或配置或服务，评标价将在其投标价的基础上加上其他投标人相应分项价格的最高价。如若中标，该缺漏项费用将由中标人自行承担。</w:t>
      </w:r>
    </w:p>
    <w:p>
      <w:pPr>
        <w:spacing w:line="360" w:lineRule="exact"/>
        <w:ind w:firstLine="442" w:firstLineChars="200"/>
        <w:rPr>
          <w:rFonts w:hint="eastAsia" w:ascii="宋体" w:hAnsi="宋体" w:eastAsia="宋体" w:cs="宋体"/>
          <w:color w:val="auto"/>
          <w:highlight w:val="none"/>
        </w:rPr>
      </w:pPr>
      <w:r>
        <w:rPr>
          <w:rFonts w:hint="eastAsia" w:ascii="宋体" w:hAnsi="宋体" w:eastAsia="宋体" w:cs="宋体"/>
          <w:b/>
          <w:bCs/>
          <w:color w:val="auto"/>
          <w:sz w:val="22"/>
          <w:highlight w:val="none"/>
        </w:rPr>
        <w:t>2.2</w:t>
      </w:r>
      <w:r>
        <w:rPr>
          <w:rFonts w:hint="eastAsia" w:ascii="宋体" w:hAnsi="宋体" w:eastAsia="宋体" w:cs="宋体"/>
          <w:color w:val="auto"/>
          <w:sz w:val="22"/>
          <w:highlight w:val="none"/>
        </w:rPr>
        <w:t>投标人的综合评分为“商务和技术分”和“报价分”的的总计。</w:t>
      </w:r>
    </w:p>
    <w:bookmarkEnd w:id="122"/>
    <w:sectPr>
      <w:headerReference r:id="rId3" w:type="default"/>
      <w:footerReference r:id="rId4" w:type="default"/>
      <w:pgSz w:w="11906" w:h="16838"/>
      <w:pgMar w:top="1440" w:right="1080" w:bottom="1440" w:left="1080"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59" w:rightChars="17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32130" cy="16319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32130" cy="163195"/>
                      </a:xfrm>
                      <a:prstGeom prst="rect">
                        <a:avLst/>
                      </a:prstGeom>
                      <a:noFill/>
                      <a:ln w="15875">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85pt;width:41.9pt;mso-position-horizontal:center;mso-position-horizontal-relative:margin;mso-wrap-style:none;z-index:251665408;mso-width-relative:page;mso-height-relative:page;" filled="f" stroked="f" coordsize="21600,21600" o:gfxdata="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3i6cXVAAAAAwEAAA8AAAAAAAAA&#10;AQAgAAAAIgAAAGRycy9kb3ducmV2LnhtbFBLAQIUABQAAAAIAIdO4kDjDBDT2wEAAK8DAAAOAAAA&#10;AAAAAAEAIAAAACQBAABkcnMvZTJvRG9jLnhtbFBLBQYAAAAABgAGAFkBAABxBQ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left" w:pos="8115"/>
        <w:tab w:val="clear" w:pos="4153"/>
        <w:tab w:val="clear" w:pos="8306"/>
      </w:tabs>
      <w:jc w:val="right"/>
    </w:pPr>
    <w:r>
      <w:rPr>
        <w:rFonts w:hint="eastAsia"/>
      </w:rPr>
      <w:t>浙江乐诚工程咨询有限公司招标文件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2C94E"/>
    <w:multiLevelType w:val="singleLevel"/>
    <w:tmpl w:val="9C22C94E"/>
    <w:lvl w:ilvl="0" w:tentative="0">
      <w:start w:val="1"/>
      <w:numFmt w:val="chineseCounting"/>
      <w:suff w:val="nothing"/>
      <w:lvlText w:val="（%1）"/>
      <w:lvlJc w:val="left"/>
      <w:rPr>
        <w:rFonts w:hint="eastAsia"/>
      </w:rPr>
    </w:lvl>
  </w:abstractNum>
  <w:abstractNum w:abstractNumId="1">
    <w:nsid w:val="9DA8006C"/>
    <w:multiLevelType w:val="singleLevel"/>
    <w:tmpl w:val="9DA8006C"/>
    <w:lvl w:ilvl="0" w:tentative="0">
      <w:start w:val="1"/>
      <w:numFmt w:val="decimal"/>
      <w:suff w:val="nothing"/>
      <w:lvlText w:val="%1．"/>
      <w:lvlJc w:val="left"/>
      <w:pPr>
        <w:ind w:left="0" w:firstLine="400"/>
      </w:pPr>
      <w:rPr>
        <w:rFonts w:hint="default"/>
      </w:rPr>
    </w:lvl>
  </w:abstractNum>
  <w:abstractNum w:abstractNumId="2">
    <w:nsid w:val="A81FCCBE"/>
    <w:multiLevelType w:val="singleLevel"/>
    <w:tmpl w:val="A81FCCBE"/>
    <w:lvl w:ilvl="0" w:tentative="0">
      <w:start w:val="1"/>
      <w:numFmt w:val="decimal"/>
      <w:lvlText w:val="%1."/>
      <w:lvlJc w:val="left"/>
      <w:pPr>
        <w:tabs>
          <w:tab w:val="left" w:pos="312"/>
        </w:tabs>
      </w:pPr>
    </w:lvl>
  </w:abstractNum>
  <w:abstractNum w:abstractNumId="3">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BCD11525"/>
    <w:multiLevelType w:val="singleLevel"/>
    <w:tmpl w:val="BCD11525"/>
    <w:lvl w:ilvl="0" w:tentative="0">
      <w:start w:val="1"/>
      <w:numFmt w:val="decimalEnclosedCircleChinese"/>
      <w:suff w:val="nothing"/>
      <w:lvlText w:val="%1　"/>
      <w:lvlJc w:val="left"/>
      <w:pPr>
        <w:ind w:left="0" w:firstLine="400"/>
      </w:pPr>
      <w:rPr>
        <w:rFonts w:hint="eastAsia"/>
      </w:rPr>
    </w:lvl>
  </w:abstractNum>
  <w:abstractNum w:abstractNumId="5">
    <w:nsid w:val="C8B16661"/>
    <w:multiLevelType w:val="singleLevel"/>
    <w:tmpl w:val="C8B16661"/>
    <w:lvl w:ilvl="0" w:tentative="0">
      <w:start w:val="1"/>
      <w:numFmt w:val="chineseCounting"/>
      <w:suff w:val="nothing"/>
      <w:lvlText w:val="%1、"/>
      <w:lvlJc w:val="left"/>
      <w:rPr>
        <w:rFonts w:hint="eastAsia"/>
      </w:rPr>
    </w:lvl>
  </w:abstractNum>
  <w:abstractNum w:abstractNumId="6">
    <w:nsid w:val="CA4A5494"/>
    <w:multiLevelType w:val="singleLevel"/>
    <w:tmpl w:val="CA4A5494"/>
    <w:lvl w:ilvl="0" w:tentative="0">
      <w:start w:val="1"/>
      <w:numFmt w:val="decimal"/>
      <w:suff w:val="nothing"/>
      <w:lvlText w:val="（%1）"/>
      <w:lvlJc w:val="left"/>
    </w:lvl>
  </w:abstractNum>
  <w:abstractNum w:abstractNumId="7">
    <w:nsid w:val="DA114136"/>
    <w:multiLevelType w:val="singleLevel"/>
    <w:tmpl w:val="DA114136"/>
    <w:lvl w:ilvl="0" w:tentative="0">
      <w:start w:val="1"/>
      <w:numFmt w:val="decimal"/>
      <w:lvlText w:val="%1."/>
      <w:lvlJc w:val="left"/>
      <w:pPr>
        <w:tabs>
          <w:tab w:val="left" w:pos="312"/>
        </w:tabs>
      </w:pPr>
    </w:lvl>
  </w:abstractNum>
  <w:abstractNum w:abstractNumId="8">
    <w:nsid w:val="F530A711"/>
    <w:multiLevelType w:val="singleLevel"/>
    <w:tmpl w:val="F530A711"/>
    <w:lvl w:ilvl="0" w:tentative="0">
      <w:start w:val="1"/>
      <w:numFmt w:val="decimal"/>
      <w:suff w:val="nothing"/>
      <w:lvlText w:val="%1．"/>
      <w:lvlJc w:val="left"/>
      <w:pPr>
        <w:ind w:left="0" w:firstLine="400"/>
      </w:pPr>
      <w:rPr>
        <w:rFonts w:hint="default"/>
      </w:rPr>
    </w:lvl>
  </w:abstractNum>
  <w:abstractNum w:abstractNumId="9">
    <w:nsid w:val="07165119"/>
    <w:multiLevelType w:val="singleLevel"/>
    <w:tmpl w:val="07165119"/>
    <w:lvl w:ilvl="0" w:tentative="0">
      <w:start w:val="1"/>
      <w:numFmt w:val="decimal"/>
      <w:suff w:val="nothing"/>
      <w:lvlText w:val="%1、"/>
      <w:lvlJc w:val="left"/>
    </w:lvl>
  </w:abstractNum>
  <w:abstractNum w:abstractNumId="10">
    <w:nsid w:val="0C393D30"/>
    <w:multiLevelType w:val="singleLevel"/>
    <w:tmpl w:val="0C393D30"/>
    <w:lvl w:ilvl="0" w:tentative="0">
      <w:start w:val="1"/>
      <w:numFmt w:val="decimal"/>
      <w:lvlText w:val="%1)"/>
      <w:lvlJc w:val="left"/>
      <w:pPr>
        <w:ind w:left="425" w:hanging="425"/>
      </w:pPr>
      <w:rPr>
        <w:rFonts w:hint="default"/>
      </w:rPr>
    </w:lvl>
  </w:abstractNum>
  <w:abstractNum w:abstractNumId="11">
    <w:nsid w:val="318379B5"/>
    <w:multiLevelType w:val="singleLevel"/>
    <w:tmpl w:val="318379B5"/>
    <w:lvl w:ilvl="0" w:tentative="0">
      <w:start w:val="1"/>
      <w:numFmt w:val="decimal"/>
      <w:suff w:val="nothing"/>
      <w:lvlText w:val="%1．"/>
      <w:lvlJc w:val="left"/>
      <w:pPr>
        <w:ind w:left="0" w:firstLine="400"/>
      </w:pPr>
      <w:rPr>
        <w:rFonts w:hint="default"/>
      </w:rPr>
    </w:lvl>
  </w:abstractNum>
  <w:abstractNum w:abstractNumId="12">
    <w:nsid w:val="4880F4E8"/>
    <w:multiLevelType w:val="singleLevel"/>
    <w:tmpl w:val="4880F4E8"/>
    <w:lvl w:ilvl="0" w:tentative="0">
      <w:start w:val="1"/>
      <w:numFmt w:val="decimal"/>
      <w:lvlText w:val="(%1)"/>
      <w:lvlJc w:val="left"/>
      <w:pPr>
        <w:ind w:left="425" w:hanging="425"/>
      </w:pPr>
      <w:rPr>
        <w:rFonts w:hint="default"/>
      </w:rPr>
    </w:lvl>
  </w:abstractNum>
  <w:abstractNum w:abstractNumId="13">
    <w:nsid w:val="49F24A99"/>
    <w:multiLevelType w:val="singleLevel"/>
    <w:tmpl w:val="49F24A99"/>
    <w:lvl w:ilvl="0" w:tentative="0">
      <w:start w:val="1"/>
      <w:numFmt w:val="decimal"/>
      <w:lvlText w:val="(%1)"/>
      <w:lvlJc w:val="left"/>
      <w:pPr>
        <w:ind w:left="425" w:hanging="425"/>
      </w:pPr>
      <w:rPr>
        <w:rFonts w:hint="default"/>
      </w:rPr>
    </w:lvl>
  </w:abstractNum>
  <w:abstractNum w:abstractNumId="14">
    <w:nsid w:val="4C59000B"/>
    <w:multiLevelType w:val="singleLevel"/>
    <w:tmpl w:val="4C59000B"/>
    <w:lvl w:ilvl="0" w:tentative="0">
      <w:start w:val="1"/>
      <w:numFmt w:val="decimal"/>
      <w:suff w:val="nothing"/>
      <w:lvlText w:val="%1、"/>
      <w:lvlJc w:val="left"/>
    </w:lvl>
  </w:abstractNum>
  <w:abstractNum w:abstractNumId="15">
    <w:nsid w:val="51207DEB"/>
    <w:multiLevelType w:val="singleLevel"/>
    <w:tmpl w:val="51207DEB"/>
    <w:lvl w:ilvl="0" w:tentative="0">
      <w:start w:val="1"/>
      <w:numFmt w:val="chineseCounting"/>
      <w:suff w:val="space"/>
      <w:lvlText w:val="第%1部分"/>
      <w:lvlJc w:val="left"/>
      <w:rPr>
        <w:rFonts w:hint="eastAsia"/>
      </w:rPr>
    </w:lvl>
  </w:abstractNum>
  <w:abstractNum w:abstractNumId="16">
    <w:nsid w:val="557FD3DA"/>
    <w:multiLevelType w:val="singleLevel"/>
    <w:tmpl w:val="557FD3DA"/>
    <w:lvl w:ilvl="0" w:tentative="0">
      <w:start w:val="3"/>
      <w:numFmt w:val="chineseCounting"/>
      <w:suff w:val="nothing"/>
      <w:lvlText w:val="%1、"/>
      <w:lvlJc w:val="left"/>
      <w:rPr>
        <w:rFonts w:cs="Times New Roman"/>
      </w:rPr>
    </w:lvl>
  </w:abstractNum>
  <w:abstractNum w:abstractNumId="17">
    <w:nsid w:val="63F55685"/>
    <w:multiLevelType w:val="singleLevel"/>
    <w:tmpl w:val="63F55685"/>
    <w:lvl w:ilvl="0" w:tentative="0">
      <w:start w:val="1"/>
      <w:numFmt w:val="decimalEnclosedCircleChinese"/>
      <w:suff w:val="nothing"/>
      <w:lvlText w:val="%1　"/>
      <w:lvlJc w:val="left"/>
      <w:pPr>
        <w:ind w:left="0" w:firstLine="400"/>
      </w:pPr>
      <w:rPr>
        <w:rFonts w:hint="eastAsia"/>
      </w:rPr>
    </w:lvl>
  </w:abstractNum>
  <w:abstractNum w:abstractNumId="18">
    <w:nsid w:val="687E8422"/>
    <w:multiLevelType w:val="singleLevel"/>
    <w:tmpl w:val="687E8422"/>
    <w:lvl w:ilvl="0" w:tentative="0">
      <w:start w:val="1"/>
      <w:numFmt w:val="decimal"/>
      <w:lvlText w:val="%1)"/>
      <w:lvlJc w:val="left"/>
      <w:pPr>
        <w:tabs>
          <w:tab w:val="left" w:pos="312"/>
        </w:tabs>
      </w:pPr>
    </w:lvl>
  </w:abstractNum>
  <w:abstractNum w:abstractNumId="19">
    <w:nsid w:val="724BA585"/>
    <w:multiLevelType w:val="singleLevel"/>
    <w:tmpl w:val="724BA585"/>
    <w:lvl w:ilvl="0" w:tentative="0">
      <w:start w:val="1"/>
      <w:numFmt w:val="decimal"/>
      <w:suff w:val="nothing"/>
      <w:lvlText w:val="%1、"/>
      <w:lvlJc w:val="left"/>
    </w:lvl>
  </w:abstractNum>
  <w:num w:numId="1">
    <w:abstractNumId w:val="3"/>
  </w:num>
  <w:num w:numId="2">
    <w:abstractNumId w:val="15"/>
  </w:num>
  <w:num w:numId="3">
    <w:abstractNumId w:val="2"/>
  </w:num>
  <w:num w:numId="4">
    <w:abstractNumId w:val="17"/>
  </w:num>
  <w:num w:numId="5">
    <w:abstractNumId w:val="10"/>
  </w:num>
  <w:num w:numId="6">
    <w:abstractNumId w:val="6"/>
  </w:num>
  <w:num w:numId="7">
    <w:abstractNumId w:val="1"/>
  </w:num>
  <w:num w:numId="8">
    <w:abstractNumId w:val="8"/>
  </w:num>
  <w:num w:numId="9">
    <w:abstractNumId w:val="14"/>
  </w:num>
  <w:num w:numId="10">
    <w:abstractNumId w:val="5"/>
  </w:num>
  <w:num w:numId="11">
    <w:abstractNumId w:val="16"/>
  </w:num>
  <w:num w:numId="12">
    <w:abstractNumId w:val="0"/>
  </w:num>
  <w:num w:numId="13">
    <w:abstractNumId w:val="11"/>
  </w:num>
  <w:num w:numId="14">
    <w:abstractNumId w:val="18"/>
  </w:num>
  <w:num w:numId="15">
    <w:abstractNumId w:val="7"/>
  </w:num>
  <w:num w:numId="16">
    <w:abstractNumId w:val="9"/>
  </w:num>
  <w:num w:numId="17">
    <w:abstractNumId w:val="19"/>
  </w:num>
  <w:num w:numId="18">
    <w:abstractNumId w:val="13"/>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NTQyMDU4ZjViYTgyY2JhMWRhOWMxODQ1Zjg1MTIifQ=="/>
    <w:docVar w:name="KSO_WPS_MARK_KEY" w:val="913cc8ea-612a-41d0-aeec-3d39e73661e5"/>
  </w:docVars>
  <w:rsids>
    <w:rsidRoot w:val="0077105C"/>
    <w:rsid w:val="00003A8E"/>
    <w:rsid w:val="00003B8B"/>
    <w:rsid w:val="00004ACA"/>
    <w:rsid w:val="00006C3A"/>
    <w:rsid w:val="000104E3"/>
    <w:rsid w:val="00011DDF"/>
    <w:rsid w:val="000126A9"/>
    <w:rsid w:val="00012BEA"/>
    <w:rsid w:val="0002341D"/>
    <w:rsid w:val="00023928"/>
    <w:rsid w:val="00026DF1"/>
    <w:rsid w:val="00032287"/>
    <w:rsid w:val="000358F0"/>
    <w:rsid w:val="00040878"/>
    <w:rsid w:val="00041DB4"/>
    <w:rsid w:val="00043348"/>
    <w:rsid w:val="00043A6C"/>
    <w:rsid w:val="000457EF"/>
    <w:rsid w:val="000507FF"/>
    <w:rsid w:val="000545B7"/>
    <w:rsid w:val="0005663D"/>
    <w:rsid w:val="00056ADF"/>
    <w:rsid w:val="00057DF7"/>
    <w:rsid w:val="000602E9"/>
    <w:rsid w:val="00060469"/>
    <w:rsid w:val="00060F30"/>
    <w:rsid w:val="000612EF"/>
    <w:rsid w:val="00066845"/>
    <w:rsid w:val="000731FD"/>
    <w:rsid w:val="00074112"/>
    <w:rsid w:val="0008186D"/>
    <w:rsid w:val="00081A37"/>
    <w:rsid w:val="0008260D"/>
    <w:rsid w:val="00083CAF"/>
    <w:rsid w:val="00086D9D"/>
    <w:rsid w:val="00087EC6"/>
    <w:rsid w:val="00097A19"/>
    <w:rsid w:val="000A3D9E"/>
    <w:rsid w:val="000A4CA6"/>
    <w:rsid w:val="000A5A7A"/>
    <w:rsid w:val="000B53F4"/>
    <w:rsid w:val="000B565E"/>
    <w:rsid w:val="000B6159"/>
    <w:rsid w:val="000B7DB9"/>
    <w:rsid w:val="000C25F3"/>
    <w:rsid w:val="000C28D0"/>
    <w:rsid w:val="000C3755"/>
    <w:rsid w:val="000C6819"/>
    <w:rsid w:val="000C7072"/>
    <w:rsid w:val="000D0620"/>
    <w:rsid w:val="000D6160"/>
    <w:rsid w:val="000E1320"/>
    <w:rsid w:val="000F0EE3"/>
    <w:rsid w:val="000F3299"/>
    <w:rsid w:val="000F5270"/>
    <w:rsid w:val="000F5B1D"/>
    <w:rsid w:val="000F5EA6"/>
    <w:rsid w:val="00101FE4"/>
    <w:rsid w:val="00105C9A"/>
    <w:rsid w:val="00105D7E"/>
    <w:rsid w:val="0011292B"/>
    <w:rsid w:val="001132E2"/>
    <w:rsid w:val="00113F54"/>
    <w:rsid w:val="001175AC"/>
    <w:rsid w:val="001207CC"/>
    <w:rsid w:val="00122E4D"/>
    <w:rsid w:val="001260BB"/>
    <w:rsid w:val="0013237A"/>
    <w:rsid w:val="00132400"/>
    <w:rsid w:val="00132AAE"/>
    <w:rsid w:val="00133077"/>
    <w:rsid w:val="001404FE"/>
    <w:rsid w:val="00140D4A"/>
    <w:rsid w:val="0014331F"/>
    <w:rsid w:val="00143E1D"/>
    <w:rsid w:val="00144DEC"/>
    <w:rsid w:val="0014546A"/>
    <w:rsid w:val="00145D07"/>
    <w:rsid w:val="00147480"/>
    <w:rsid w:val="0015078E"/>
    <w:rsid w:val="00150A0F"/>
    <w:rsid w:val="001518ED"/>
    <w:rsid w:val="00153CDA"/>
    <w:rsid w:val="001540A3"/>
    <w:rsid w:val="001557C5"/>
    <w:rsid w:val="00156CCD"/>
    <w:rsid w:val="001570FE"/>
    <w:rsid w:val="0016257C"/>
    <w:rsid w:val="00163F80"/>
    <w:rsid w:val="00165C61"/>
    <w:rsid w:val="0016770B"/>
    <w:rsid w:val="0017112C"/>
    <w:rsid w:val="001716F3"/>
    <w:rsid w:val="0017476F"/>
    <w:rsid w:val="001768AD"/>
    <w:rsid w:val="0018141D"/>
    <w:rsid w:val="00182127"/>
    <w:rsid w:val="001822F8"/>
    <w:rsid w:val="00183839"/>
    <w:rsid w:val="00186A6C"/>
    <w:rsid w:val="00194CCA"/>
    <w:rsid w:val="00196379"/>
    <w:rsid w:val="001B0609"/>
    <w:rsid w:val="001B0883"/>
    <w:rsid w:val="001B0DFB"/>
    <w:rsid w:val="001B32B4"/>
    <w:rsid w:val="001B5603"/>
    <w:rsid w:val="001C1E7D"/>
    <w:rsid w:val="001C2259"/>
    <w:rsid w:val="001C636B"/>
    <w:rsid w:val="001C6DFA"/>
    <w:rsid w:val="001E2935"/>
    <w:rsid w:val="001F0342"/>
    <w:rsid w:val="001F4FD4"/>
    <w:rsid w:val="001F56C4"/>
    <w:rsid w:val="0020352C"/>
    <w:rsid w:val="00203EBC"/>
    <w:rsid w:val="00204A26"/>
    <w:rsid w:val="00207187"/>
    <w:rsid w:val="0020787C"/>
    <w:rsid w:val="002132FC"/>
    <w:rsid w:val="002168ED"/>
    <w:rsid w:val="00222DDA"/>
    <w:rsid w:val="00222EE2"/>
    <w:rsid w:val="0022566E"/>
    <w:rsid w:val="00230F1E"/>
    <w:rsid w:val="00231898"/>
    <w:rsid w:val="00234308"/>
    <w:rsid w:val="00241445"/>
    <w:rsid w:val="0024282A"/>
    <w:rsid w:val="00251544"/>
    <w:rsid w:val="00252945"/>
    <w:rsid w:val="00254A9E"/>
    <w:rsid w:val="00261663"/>
    <w:rsid w:val="002627AC"/>
    <w:rsid w:val="00263DBF"/>
    <w:rsid w:val="00263E40"/>
    <w:rsid w:val="002673EA"/>
    <w:rsid w:val="00270625"/>
    <w:rsid w:val="00273C8A"/>
    <w:rsid w:val="00282BE2"/>
    <w:rsid w:val="00285FEB"/>
    <w:rsid w:val="00296F4B"/>
    <w:rsid w:val="002A39E4"/>
    <w:rsid w:val="002A5393"/>
    <w:rsid w:val="002A7AF9"/>
    <w:rsid w:val="002A7B47"/>
    <w:rsid w:val="002B0010"/>
    <w:rsid w:val="002B023B"/>
    <w:rsid w:val="002B0C9A"/>
    <w:rsid w:val="002B2107"/>
    <w:rsid w:val="002C08E5"/>
    <w:rsid w:val="002C1CDB"/>
    <w:rsid w:val="002C3DB6"/>
    <w:rsid w:val="002D20F6"/>
    <w:rsid w:val="002D3FF2"/>
    <w:rsid w:val="002D55A9"/>
    <w:rsid w:val="002D5D33"/>
    <w:rsid w:val="002E116F"/>
    <w:rsid w:val="002E3406"/>
    <w:rsid w:val="002E66B0"/>
    <w:rsid w:val="002F18CE"/>
    <w:rsid w:val="002F71E5"/>
    <w:rsid w:val="00300AC5"/>
    <w:rsid w:val="00302FCF"/>
    <w:rsid w:val="00304644"/>
    <w:rsid w:val="003049DA"/>
    <w:rsid w:val="00304B9D"/>
    <w:rsid w:val="003156B5"/>
    <w:rsid w:val="00317C20"/>
    <w:rsid w:val="0032028E"/>
    <w:rsid w:val="003213F8"/>
    <w:rsid w:val="00321468"/>
    <w:rsid w:val="0032251D"/>
    <w:rsid w:val="003248FF"/>
    <w:rsid w:val="00327E9A"/>
    <w:rsid w:val="003309CC"/>
    <w:rsid w:val="00330A87"/>
    <w:rsid w:val="00331D79"/>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70589"/>
    <w:rsid w:val="003746C4"/>
    <w:rsid w:val="003747DD"/>
    <w:rsid w:val="00377953"/>
    <w:rsid w:val="00377FE3"/>
    <w:rsid w:val="00380C7B"/>
    <w:rsid w:val="00386472"/>
    <w:rsid w:val="003901CE"/>
    <w:rsid w:val="00391E22"/>
    <w:rsid w:val="00395767"/>
    <w:rsid w:val="0039640C"/>
    <w:rsid w:val="0039763B"/>
    <w:rsid w:val="003A26DA"/>
    <w:rsid w:val="003A4570"/>
    <w:rsid w:val="003A5724"/>
    <w:rsid w:val="003B414E"/>
    <w:rsid w:val="003B723D"/>
    <w:rsid w:val="003B78AA"/>
    <w:rsid w:val="003B7C81"/>
    <w:rsid w:val="003B7EAA"/>
    <w:rsid w:val="003C21DC"/>
    <w:rsid w:val="003C775D"/>
    <w:rsid w:val="003D0502"/>
    <w:rsid w:val="003D15A4"/>
    <w:rsid w:val="003D1F15"/>
    <w:rsid w:val="003D680D"/>
    <w:rsid w:val="003E2383"/>
    <w:rsid w:val="003E2999"/>
    <w:rsid w:val="003E301B"/>
    <w:rsid w:val="003E4760"/>
    <w:rsid w:val="003E61F0"/>
    <w:rsid w:val="003F29FB"/>
    <w:rsid w:val="003F2C3E"/>
    <w:rsid w:val="003F6CCF"/>
    <w:rsid w:val="00403E9D"/>
    <w:rsid w:val="00403FA4"/>
    <w:rsid w:val="00405C22"/>
    <w:rsid w:val="004151D4"/>
    <w:rsid w:val="00416AC0"/>
    <w:rsid w:val="00423D81"/>
    <w:rsid w:val="004240A8"/>
    <w:rsid w:val="00426155"/>
    <w:rsid w:val="004309FA"/>
    <w:rsid w:val="00432010"/>
    <w:rsid w:val="004324AB"/>
    <w:rsid w:val="0043495E"/>
    <w:rsid w:val="0043631A"/>
    <w:rsid w:val="00440F7F"/>
    <w:rsid w:val="00442784"/>
    <w:rsid w:val="00443342"/>
    <w:rsid w:val="00450BE2"/>
    <w:rsid w:val="004510A6"/>
    <w:rsid w:val="00452390"/>
    <w:rsid w:val="00453744"/>
    <w:rsid w:val="004648E3"/>
    <w:rsid w:val="00466555"/>
    <w:rsid w:val="004667A1"/>
    <w:rsid w:val="00467D8E"/>
    <w:rsid w:val="00472430"/>
    <w:rsid w:val="00472977"/>
    <w:rsid w:val="00473D55"/>
    <w:rsid w:val="004745D3"/>
    <w:rsid w:val="00477002"/>
    <w:rsid w:val="00483C23"/>
    <w:rsid w:val="00485846"/>
    <w:rsid w:val="00493D9A"/>
    <w:rsid w:val="004951ED"/>
    <w:rsid w:val="0049634D"/>
    <w:rsid w:val="004A07FB"/>
    <w:rsid w:val="004A11EC"/>
    <w:rsid w:val="004A19E1"/>
    <w:rsid w:val="004A2C9E"/>
    <w:rsid w:val="004A526B"/>
    <w:rsid w:val="004A5C3F"/>
    <w:rsid w:val="004A5D08"/>
    <w:rsid w:val="004A632C"/>
    <w:rsid w:val="004A6785"/>
    <w:rsid w:val="004A6F82"/>
    <w:rsid w:val="004B0E35"/>
    <w:rsid w:val="004B27F5"/>
    <w:rsid w:val="004B3A25"/>
    <w:rsid w:val="004B566B"/>
    <w:rsid w:val="004B77F3"/>
    <w:rsid w:val="004D05FE"/>
    <w:rsid w:val="004D7CE2"/>
    <w:rsid w:val="004E096B"/>
    <w:rsid w:val="004E0F0C"/>
    <w:rsid w:val="004E2A3C"/>
    <w:rsid w:val="004E656C"/>
    <w:rsid w:val="004E6BA8"/>
    <w:rsid w:val="004F33F7"/>
    <w:rsid w:val="004F559F"/>
    <w:rsid w:val="004F674A"/>
    <w:rsid w:val="004F6ADB"/>
    <w:rsid w:val="0050061C"/>
    <w:rsid w:val="00503552"/>
    <w:rsid w:val="0050792B"/>
    <w:rsid w:val="0051201B"/>
    <w:rsid w:val="00516CC2"/>
    <w:rsid w:val="0052048D"/>
    <w:rsid w:val="005204A1"/>
    <w:rsid w:val="00522C0C"/>
    <w:rsid w:val="00532D11"/>
    <w:rsid w:val="00536C23"/>
    <w:rsid w:val="005379B0"/>
    <w:rsid w:val="00540D43"/>
    <w:rsid w:val="00540E7C"/>
    <w:rsid w:val="0054288D"/>
    <w:rsid w:val="005439E1"/>
    <w:rsid w:val="00543DD0"/>
    <w:rsid w:val="00545705"/>
    <w:rsid w:val="00546135"/>
    <w:rsid w:val="005475C6"/>
    <w:rsid w:val="005513BB"/>
    <w:rsid w:val="0055369D"/>
    <w:rsid w:val="00556E6D"/>
    <w:rsid w:val="00560CBB"/>
    <w:rsid w:val="00561C78"/>
    <w:rsid w:val="005626D3"/>
    <w:rsid w:val="005630C8"/>
    <w:rsid w:val="00563435"/>
    <w:rsid w:val="0056666B"/>
    <w:rsid w:val="00567B73"/>
    <w:rsid w:val="00571AAB"/>
    <w:rsid w:val="00572049"/>
    <w:rsid w:val="005760B3"/>
    <w:rsid w:val="0057676F"/>
    <w:rsid w:val="00576AD5"/>
    <w:rsid w:val="00591BD6"/>
    <w:rsid w:val="005922DF"/>
    <w:rsid w:val="00592D53"/>
    <w:rsid w:val="00593BBF"/>
    <w:rsid w:val="005963F3"/>
    <w:rsid w:val="0059696F"/>
    <w:rsid w:val="005A0BE8"/>
    <w:rsid w:val="005A6998"/>
    <w:rsid w:val="005A6CFB"/>
    <w:rsid w:val="005A76EC"/>
    <w:rsid w:val="005D3FCC"/>
    <w:rsid w:val="005D471C"/>
    <w:rsid w:val="005E34EE"/>
    <w:rsid w:val="005E6893"/>
    <w:rsid w:val="005E791B"/>
    <w:rsid w:val="005E79FF"/>
    <w:rsid w:val="005E7D83"/>
    <w:rsid w:val="005F1A3B"/>
    <w:rsid w:val="005F23AD"/>
    <w:rsid w:val="005F463E"/>
    <w:rsid w:val="005F658D"/>
    <w:rsid w:val="005F6B90"/>
    <w:rsid w:val="005F7262"/>
    <w:rsid w:val="005F7AED"/>
    <w:rsid w:val="00602B81"/>
    <w:rsid w:val="0060579F"/>
    <w:rsid w:val="00606C57"/>
    <w:rsid w:val="006104D9"/>
    <w:rsid w:val="0061084C"/>
    <w:rsid w:val="006117CC"/>
    <w:rsid w:val="00612FB6"/>
    <w:rsid w:val="00617C4D"/>
    <w:rsid w:val="00620ED7"/>
    <w:rsid w:val="0062256D"/>
    <w:rsid w:val="00633180"/>
    <w:rsid w:val="00634F4D"/>
    <w:rsid w:val="0063506D"/>
    <w:rsid w:val="006358CB"/>
    <w:rsid w:val="00636BC6"/>
    <w:rsid w:val="00641B84"/>
    <w:rsid w:val="00646E09"/>
    <w:rsid w:val="006511C9"/>
    <w:rsid w:val="00651895"/>
    <w:rsid w:val="0065201B"/>
    <w:rsid w:val="006524F3"/>
    <w:rsid w:val="00653670"/>
    <w:rsid w:val="00654187"/>
    <w:rsid w:val="006564D3"/>
    <w:rsid w:val="00663A1E"/>
    <w:rsid w:val="00664C8A"/>
    <w:rsid w:val="00674397"/>
    <w:rsid w:val="00682698"/>
    <w:rsid w:val="00684BAC"/>
    <w:rsid w:val="0069034C"/>
    <w:rsid w:val="00690534"/>
    <w:rsid w:val="00696113"/>
    <w:rsid w:val="006A3DD1"/>
    <w:rsid w:val="006A6830"/>
    <w:rsid w:val="006B1563"/>
    <w:rsid w:val="006B1607"/>
    <w:rsid w:val="006B29E3"/>
    <w:rsid w:val="006B4822"/>
    <w:rsid w:val="006C14BA"/>
    <w:rsid w:val="006C2B37"/>
    <w:rsid w:val="006D2249"/>
    <w:rsid w:val="006D5BB8"/>
    <w:rsid w:val="006E2467"/>
    <w:rsid w:val="006E33F4"/>
    <w:rsid w:val="006E493D"/>
    <w:rsid w:val="006E66EB"/>
    <w:rsid w:val="006E76A8"/>
    <w:rsid w:val="006F0482"/>
    <w:rsid w:val="006F118C"/>
    <w:rsid w:val="006F19FA"/>
    <w:rsid w:val="006F2348"/>
    <w:rsid w:val="007015A5"/>
    <w:rsid w:val="00704E14"/>
    <w:rsid w:val="00710827"/>
    <w:rsid w:val="00715B86"/>
    <w:rsid w:val="0071666B"/>
    <w:rsid w:val="0072097C"/>
    <w:rsid w:val="00722218"/>
    <w:rsid w:val="00722285"/>
    <w:rsid w:val="00727797"/>
    <w:rsid w:val="0073174B"/>
    <w:rsid w:val="00731FD5"/>
    <w:rsid w:val="007343DC"/>
    <w:rsid w:val="007350D9"/>
    <w:rsid w:val="00736DED"/>
    <w:rsid w:val="007447FA"/>
    <w:rsid w:val="00745472"/>
    <w:rsid w:val="00746267"/>
    <w:rsid w:val="007465DC"/>
    <w:rsid w:val="00747A1A"/>
    <w:rsid w:val="007502D4"/>
    <w:rsid w:val="007510BF"/>
    <w:rsid w:val="00752793"/>
    <w:rsid w:val="00752901"/>
    <w:rsid w:val="00754289"/>
    <w:rsid w:val="0075573C"/>
    <w:rsid w:val="0075650C"/>
    <w:rsid w:val="007627AC"/>
    <w:rsid w:val="00766F11"/>
    <w:rsid w:val="0077105C"/>
    <w:rsid w:val="007725AC"/>
    <w:rsid w:val="0077266A"/>
    <w:rsid w:val="007757BB"/>
    <w:rsid w:val="007774FC"/>
    <w:rsid w:val="00784974"/>
    <w:rsid w:val="00785A1A"/>
    <w:rsid w:val="0079269B"/>
    <w:rsid w:val="007955FD"/>
    <w:rsid w:val="007A01FA"/>
    <w:rsid w:val="007A380B"/>
    <w:rsid w:val="007B2A8E"/>
    <w:rsid w:val="007B310C"/>
    <w:rsid w:val="007B5508"/>
    <w:rsid w:val="007B5753"/>
    <w:rsid w:val="007B5D48"/>
    <w:rsid w:val="007B7B5A"/>
    <w:rsid w:val="007C1C6D"/>
    <w:rsid w:val="007C2AD0"/>
    <w:rsid w:val="007C4620"/>
    <w:rsid w:val="007D0DE8"/>
    <w:rsid w:val="007D2ECF"/>
    <w:rsid w:val="007D3BF0"/>
    <w:rsid w:val="007E1708"/>
    <w:rsid w:val="007E1FD2"/>
    <w:rsid w:val="007E209D"/>
    <w:rsid w:val="007E2F1C"/>
    <w:rsid w:val="007E414F"/>
    <w:rsid w:val="007E65A2"/>
    <w:rsid w:val="007E6EAD"/>
    <w:rsid w:val="007E6FDD"/>
    <w:rsid w:val="007F5585"/>
    <w:rsid w:val="007F5696"/>
    <w:rsid w:val="008025E2"/>
    <w:rsid w:val="008069C3"/>
    <w:rsid w:val="008122F5"/>
    <w:rsid w:val="00813965"/>
    <w:rsid w:val="008166B5"/>
    <w:rsid w:val="008167F1"/>
    <w:rsid w:val="00824203"/>
    <w:rsid w:val="00824E71"/>
    <w:rsid w:val="00825164"/>
    <w:rsid w:val="00826B9D"/>
    <w:rsid w:val="00826E9A"/>
    <w:rsid w:val="008271A3"/>
    <w:rsid w:val="00827BC6"/>
    <w:rsid w:val="00834D7F"/>
    <w:rsid w:val="00836FC9"/>
    <w:rsid w:val="008409F9"/>
    <w:rsid w:val="00841487"/>
    <w:rsid w:val="00853618"/>
    <w:rsid w:val="00854EE7"/>
    <w:rsid w:val="00857374"/>
    <w:rsid w:val="00860156"/>
    <w:rsid w:val="00862DC0"/>
    <w:rsid w:val="00870137"/>
    <w:rsid w:val="00870B61"/>
    <w:rsid w:val="00871E2A"/>
    <w:rsid w:val="00873133"/>
    <w:rsid w:val="00876669"/>
    <w:rsid w:val="0088214B"/>
    <w:rsid w:val="00883D22"/>
    <w:rsid w:val="00885A37"/>
    <w:rsid w:val="00892B4B"/>
    <w:rsid w:val="008931FC"/>
    <w:rsid w:val="008A1BB2"/>
    <w:rsid w:val="008A7713"/>
    <w:rsid w:val="008B0F77"/>
    <w:rsid w:val="008B17D6"/>
    <w:rsid w:val="008B1B8C"/>
    <w:rsid w:val="008B2947"/>
    <w:rsid w:val="008B2B77"/>
    <w:rsid w:val="008B43BF"/>
    <w:rsid w:val="008B72E8"/>
    <w:rsid w:val="008B73BD"/>
    <w:rsid w:val="008C0A8A"/>
    <w:rsid w:val="008C2580"/>
    <w:rsid w:val="008C34BC"/>
    <w:rsid w:val="008C72EE"/>
    <w:rsid w:val="008D1E95"/>
    <w:rsid w:val="008D4DB9"/>
    <w:rsid w:val="008D6D00"/>
    <w:rsid w:val="008E3395"/>
    <w:rsid w:val="008E4282"/>
    <w:rsid w:val="008E46A3"/>
    <w:rsid w:val="008E4818"/>
    <w:rsid w:val="008E48C1"/>
    <w:rsid w:val="00900EDC"/>
    <w:rsid w:val="009013C1"/>
    <w:rsid w:val="009034C6"/>
    <w:rsid w:val="00905199"/>
    <w:rsid w:val="00905382"/>
    <w:rsid w:val="009144F9"/>
    <w:rsid w:val="00915F03"/>
    <w:rsid w:val="009161F6"/>
    <w:rsid w:val="00917EE1"/>
    <w:rsid w:val="009201F3"/>
    <w:rsid w:val="009228DB"/>
    <w:rsid w:val="009235E2"/>
    <w:rsid w:val="00931D3E"/>
    <w:rsid w:val="00933477"/>
    <w:rsid w:val="009341E9"/>
    <w:rsid w:val="009343F9"/>
    <w:rsid w:val="00935CF8"/>
    <w:rsid w:val="00937C7B"/>
    <w:rsid w:val="00942418"/>
    <w:rsid w:val="00947646"/>
    <w:rsid w:val="00951BE0"/>
    <w:rsid w:val="00953672"/>
    <w:rsid w:val="009537FB"/>
    <w:rsid w:val="00960FB4"/>
    <w:rsid w:val="0096287A"/>
    <w:rsid w:val="00963B31"/>
    <w:rsid w:val="00970259"/>
    <w:rsid w:val="009704A6"/>
    <w:rsid w:val="009704AA"/>
    <w:rsid w:val="009715D5"/>
    <w:rsid w:val="00971620"/>
    <w:rsid w:val="00972664"/>
    <w:rsid w:val="009755B0"/>
    <w:rsid w:val="0097598C"/>
    <w:rsid w:val="00976FEF"/>
    <w:rsid w:val="00977661"/>
    <w:rsid w:val="009801EC"/>
    <w:rsid w:val="00982389"/>
    <w:rsid w:val="009823BD"/>
    <w:rsid w:val="00991F0C"/>
    <w:rsid w:val="00992903"/>
    <w:rsid w:val="00993742"/>
    <w:rsid w:val="00994BB6"/>
    <w:rsid w:val="009A031F"/>
    <w:rsid w:val="009A0480"/>
    <w:rsid w:val="009A37A8"/>
    <w:rsid w:val="009A3906"/>
    <w:rsid w:val="009A4BC6"/>
    <w:rsid w:val="009A500B"/>
    <w:rsid w:val="009B3676"/>
    <w:rsid w:val="009B41F6"/>
    <w:rsid w:val="009C204D"/>
    <w:rsid w:val="009D1BA6"/>
    <w:rsid w:val="009D2A6B"/>
    <w:rsid w:val="009D49F0"/>
    <w:rsid w:val="009D4A5B"/>
    <w:rsid w:val="009D56E5"/>
    <w:rsid w:val="009D67ED"/>
    <w:rsid w:val="009D7C02"/>
    <w:rsid w:val="009E1DF8"/>
    <w:rsid w:val="009E4D8B"/>
    <w:rsid w:val="009F048C"/>
    <w:rsid w:val="009F21FC"/>
    <w:rsid w:val="009F23C0"/>
    <w:rsid w:val="009F5A37"/>
    <w:rsid w:val="00A1099B"/>
    <w:rsid w:val="00A11A6B"/>
    <w:rsid w:val="00A15D13"/>
    <w:rsid w:val="00A16B45"/>
    <w:rsid w:val="00A177F9"/>
    <w:rsid w:val="00A2015E"/>
    <w:rsid w:val="00A22B4D"/>
    <w:rsid w:val="00A24A00"/>
    <w:rsid w:val="00A30646"/>
    <w:rsid w:val="00A35556"/>
    <w:rsid w:val="00A357B7"/>
    <w:rsid w:val="00A35A72"/>
    <w:rsid w:val="00A402CC"/>
    <w:rsid w:val="00A433B3"/>
    <w:rsid w:val="00A434DD"/>
    <w:rsid w:val="00A476CE"/>
    <w:rsid w:val="00A47B14"/>
    <w:rsid w:val="00A50675"/>
    <w:rsid w:val="00A50C5F"/>
    <w:rsid w:val="00A549E3"/>
    <w:rsid w:val="00A55BCF"/>
    <w:rsid w:val="00A6002C"/>
    <w:rsid w:val="00A604A4"/>
    <w:rsid w:val="00A63CBD"/>
    <w:rsid w:val="00A6569E"/>
    <w:rsid w:val="00A6599E"/>
    <w:rsid w:val="00A66827"/>
    <w:rsid w:val="00A674CA"/>
    <w:rsid w:val="00A70319"/>
    <w:rsid w:val="00A70BD7"/>
    <w:rsid w:val="00A73AD7"/>
    <w:rsid w:val="00A770E3"/>
    <w:rsid w:val="00A8036F"/>
    <w:rsid w:val="00A83BAC"/>
    <w:rsid w:val="00A86B79"/>
    <w:rsid w:val="00A87D46"/>
    <w:rsid w:val="00A913C6"/>
    <w:rsid w:val="00A95C2C"/>
    <w:rsid w:val="00AA3B5C"/>
    <w:rsid w:val="00AA4306"/>
    <w:rsid w:val="00AA5144"/>
    <w:rsid w:val="00AB076C"/>
    <w:rsid w:val="00AB2053"/>
    <w:rsid w:val="00AB4661"/>
    <w:rsid w:val="00AB76EC"/>
    <w:rsid w:val="00AC2457"/>
    <w:rsid w:val="00AC3D2A"/>
    <w:rsid w:val="00AC3DFC"/>
    <w:rsid w:val="00AC446B"/>
    <w:rsid w:val="00AC6A48"/>
    <w:rsid w:val="00AD281B"/>
    <w:rsid w:val="00AD641A"/>
    <w:rsid w:val="00AD6820"/>
    <w:rsid w:val="00AE5895"/>
    <w:rsid w:val="00AF149F"/>
    <w:rsid w:val="00AF1809"/>
    <w:rsid w:val="00AF3567"/>
    <w:rsid w:val="00AF3CA1"/>
    <w:rsid w:val="00AF6A40"/>
    <w:rsid w:val="00B01B36"/>
    <w:rsid w:val="00B049D3"/>
    <w:rsid w:val="00B05E56"/>
    <w:rsid w:val="00B05F74"/>
    <w:rsid w:val="00B06E15"/>
    <w:rsid w:val="00B07206"/>
    <w:rsid w:val="00B072A3"/>
    <w:rsid w:val="00B078DF"/>
    <w:rsid w:val="00B10013"/>
    <w:rsid w:val="00B11D56"/>
    <w:rsid w:val="00B1290E"/>
    <w:rsid w:val="00B143FC"/>
    <w:rsid w:val="00B177F8"/>
    <w:rsid w:val="00B2094E"/>
    <w:rsid w:val="00B24DC2"/>
    <w:rsid w:val="00B32351"/>
    <w:rsid w:val="00B368E9"/>
    <w:rsid w:val="00B37E59"/>
    <w:rsid w:val="00B400A4"/>
    <w:rsid w:val="00B45592"/>
    <w:rsid w:val="00B45CB7"/>
    <w:rsid w:val="00B479A9"/>
    <w:rsid w:val="00B54D0F"/>
    <w:rsid w:val="00B54D36"/>
    <w:rsid w:val="00B55CA8"/>
    <w:rsid w:val="00B60CB1"/>
    <w:rsid w:val="00B61E79"/>
    <w:rsid w:val="00B6210E"/>
    <w:rsid w:val="00B62450"/>
    <w:rsid w:val="00B66EC1"/>
    <w:rsid w:val="00B67886"/>
    <w:rsid w:val="00B71985"/>
    <w:rsid w:val="00B75E5D"/>
    <w:rsid w:val="00B8128E"/>
    <w:rsid w:val="00B81D30"/>
    <w:rsid w:val="00B869DA"/>
    <w:rsid w:val="00B91822"/>
    <w:rsid w:val="00B91921"/>
    <w:rsid w:val="00B93CBE"/>
    <w:rsid w:val="00B94581"/>
    <w:rsid w:val="00B94715"/>
    <w:rsid w:val="00B971FF"/>
    <w:rsid w:val="00B97DEA"/>
    <w:rsid w:val="00BA098F"/>
    <w:rsid w:val="00BA0FB6"/>
    <w:rsid w:val="00BA2509"/>
    <w:rsid w:val="00BA382A"/>
    <w:rsid w:val="00BA63ED"/>
    <w:rsid w:val="00BA7B27"/>
    <w:rsid w:val="00BB39C9"/>
    <w:rsid w:val="00BB548C"/>
    <w:rsid w:val="00BB75F1"/>
    <w:rsid w:val="00BC0A28"/>
    <w:rsid w:val="00BC1DB5"/>
    <w:rsid w:val="00BC2425"/>
    <w:rsid w:val="00BC3F6D"/>
    <w:rsid w:val="00BC6651"/>
    <w:rsid w:val="00BC74DD"/>
    <w:rsid w:val="00BC7C5E"/>
    <w:rsid w:val="00BD3B0C"/>
    <w:rsid w:val="00BD5735"/>
    <w:rsid w:val="00BD7AA0"/>
    <w:rsid w:val="00BF0FEE"/>
    <w:rsid w:val="00BF3486"/>
    <w:rsid w:val="00BF3C54"/>
    <w:rsid w:val="00BF6920"/>
    <w:rsid w:val="00C02585"/>
    <w:rsid w:val="00C05DE7"/>
    <w:rsid w:val="00C06A27"/>
    <w:rsid w:val="00C07D71"/>
    <w:rsid w:val="00C13269"/>
    <w:rsid w:val="00C15523"/>
    <w:rsid w:val="00C207E7"/>
    <w:rsid w:val="00C20E45"/>
    <w:rsid w:val="00C2540C"/>
    <w:rsid w:val="00C27701"/>
    <w:rsid w:val="00C279F8"/>
    <w:rsid w:val="00C3103F"/>
    <w:rsid w:val="00C31DD7"/>
    <w:rsid w:val="00C35FC9"/>
    <w:rsid w:val="00C37F96"/>
    <w:rsid w:val="00C43F9A"/>
    <w:rsid w:val="00C447D2"/>
    <w:rsid w:val="00C4614F"/>
    <w:rsid w:val="00C47D1C"/>
    <w:rsid w:val="00C50B72"/>
    <w:rsid w:val="00C530E8"/>
    <w:rsid w:val="00C54D99"/>
    <w:rsid w:val="00C55BFB"/>
    <w:rsid w:val="00C56109"/>
    <w:rsid w:val="00C6218A"/>
    <w:rsid w:val="00C663EA"/>
    <w:rsid w:val="00C70C1C"/>
    <w:rsid w:val="00C777A7"/>
    <w:rsid w:val="00C808BC"/>
    <w:rsid w:val="00C8155E"/>
    <w:rsid w:val="00C83A40"/>
    <w:rsid w:val="00C84133"/>
    <w:rsid w:val="00C84925"/>
    <w:rsid w:val="00C9105C"/>
    <w:rsid w:val="00C92E08"/>
    <w:rsid w:val="00C9686B"/>
    <w:rsid w:val="00C97A95"/>
    <w:rsid w:val="00CA2C2D"/>
    <w:rsid w:val="00CA5E7A"/>
    <w:rsid w:val="00CA7CBC"/>
    <w:rsid w:val="00CB1090"/>
    <w:rsid w:val="00CB131A"/>
    <w:rsid w:val="00CB7C72"/>
    <w:rsid w:val="00CC05C3"/>
    <w:rsid w:val="00CC1279"/>
    <w:rsid w:val="00CC3FEF"/>
    <w:rsid w:val="00CC58B2"/>
    <w:rsid w:val="00CD0D1A"/>
    <w:rsid w:val="00CD2EF9"/>
    <w:rsid w:val="00CD3BDC"/>
    <w:rsid w:val="00CE13D0"/>
    <w:rsid w:val="00CE13E7"/>
    <w:rsid w:val="00CE33E2"/>
    <w:rsid w:val="00CE49C7"/>
    <w:rsid w:val="00CF03D6"/>
    <w:rsid w:val="00CF0731"/>
    <w:rsid w:val="00CF0816"/>
    <w:rsid w:val="00CF45B2"/>
    <w:rsid w:val="00CF6A5D"/>
    <w:rsid w:val="00D0056C"/>
    <w:rsid w:val="00D10729"/>
    <w:rsid w:val="00D10A18"/>
    <w:rsid w:val="00D142C1"/>
    <w:rsid w:val="00D14F91"/>
    <w:rsid w:val="00D15FA1"/>
    <w:rsid w:val="00D225A2"/>
    <w:rsid w:val="00D2310D"/>
    <w:rsid w:val="00D254A7"/>
    <w:rsid w:val="00D273F6"/>
    <w:rsid w:val="00D27A0A"/>
    <w:rsid w:val="00D31327"/>
    <w:rsid w:val="00D31376"/>
    <w:rsid w:val="00D33556"/>
    <w:rsid w:val="00D36571"/>
    <w:rsid w:val="00D368A8"/>
    <w:rsid w:val="00D36DBA"/>
    <w:rsid w:val="00D37A55"/>
    <w:rsid w:val="00D4040A"/>
    <w:rsid w:val="00D42A3D"/>
    <w:rsid w:val="00D42DED"/>
    <w:rsid w:val="00D45ACA"/>
    <w:rsid w:val="00D460A1"/>
    <w:rsid w:val="00D46949"/>
    <w:rsid w:val="00D50118"/>
    <w:rsid w:val="00D513B3"/>
    <w:rsid w:val="00D54291"/>
    <w:rsid w:val="00D57961"/>
    <w:rsid w:val="00D57C93"/>
    <w:rsid w:val="00D60F6E"/>
    <w:rsid w:val="00D61DB8"/>
    <w:rsid w:val="00D63B5A"/>
    <w:rsid w:val="00D659E6"/>
    <w:rsid w:val="00D70FA0"/>
    <w:rsid w:val="00D73703"/>
    <w:rsid w:val="00D73C1E"/>
    <w:rsid w:val="00D8330D"/>
    <w:rsid w:val="00D840ED"/>
    <w:rsid w:val="00D8622F"/>
    <w:rsid w:val="00D91979"/>
    <w:rsid w:val="00D91B09"/>
    <w:rsid w:val="00D9364B"/>
    <w:rsid w:val="00D94AE7"/>
    <w:rsid w:val="00D94DD5"/>
    <w:rsid w:val="00D95FE8"/>
    <w:rsid w:val="00D979F2"/>
    <w:rsid w:val="00DA23AC"/>
    <w:rsid w:val="00DA29A4"/>
    <w:rsid w:val="00DA4201"/>
    <w:rsid w:val="00DA6990"/>
    <w:rsid w:val="00DA6A5A"/>
    <w:rsid w:val="00DB0B47"/>
    <w:rsid w:val="00DB2CE2"/>
    <w:rsid w:val="00DB4CBD"/>
    <w:rsid w:val="00DB4DB2"/>
    <w:rsid w:val="00DB5AB6"/>
    <w:rsid w:val="00DC0218"/>
    <w:rsid w:val="00DC1366"/>
    <w:rsid w:val="00DC415D"/>
    <w:rsid w:val="00DC6FA3"/>
    <w:rsid w:val="00DD593C"/>
    <w:rsid w:val="00DE12AB"/>
    <w:rsid w:val="00DE53FB"/>
    <w:rsid w:val="00DE7B0B"/>
    <w:rsid w:val="00DF082B"/>
    <w:rsid w:val="00DF5B3B"/>
    <w:rsid w:val="00DF7266"/>
    <w:rsid w:val="00E00F37"/>
    <w:rsid w:val="00E0179D"/>
    <w:rsid w:val="00E065CD"/>
    <w:rsid w:val="00E10415"/>
    <w:rsid w:val="00E10C19"/>
    <w:rsid w:val="00E11792"/>
    <w:rsid w:val="00E11B81"/>
    <w:rsid w:val="00E1328E"/>
    <w:rsid w:val="00E15797"/>
    <w:rsid w:val="00E24EB1"/>
    <w:rsid w:val="00E25BE9"/>
    <w:rsid w:val="00E2617B"/>
    <w:rsid w:val="00E3318A"/>
    <w:rsid w:val="00E401F5"/>
    <w:rsid w:val="00E40B2F"/>
    <w:rsid w:val="00E42201"/>
    <w:rsid w:val="00E42479"/>
    <w:rsid w:val="00E43960"/>
    <w:rsid w:val="00E57D7D"/>
    <w:rsid w:val="00E61611"/>
    <w:rsid w:val="00E62ACF"/>
    <w:rsid w:val="00E633A0"/>
    <w:rsid w:val="00E66803"/>
    <w:rsid w:val="00E72FF8"/>
    <w:rsid w:val="00E76AF7"/>
    <w:rsid w:val="00E77389"/>
    <w:rsid w:val="00E77DB3"/>
    <w:rsid w:val="00E815D8"/>
    <w:rsid w:val="00E81755"/>
    <w:rsid w:val="00E83491"/>
    <w:rsid w:val="00E8617B"/>
    <w:rsid w:val="00E90CDB"/>
    <w:rsid w:val="00E94DD5"/>
    <w:rsid w:val="00E97F1B"/>
    <w:rsid w:val="00EA0D87"/>
    <w:rsid w:val="00EB1962"/>
    <w:rsid w:val="00EB3A37"/>
    <w:rsid w:val="00EB494B"/>
    <w:rsid w:val="00EC1939"/>
    <w:rsid w:val="00EC1FDD"/>
    <w:rsid w:val="00EC7C2C"/>
    <w:rsid w:val="00ED2A02"/>
    <w:rsid w:val="00ED2D9E"/>
    <w:rsid w:val="00ED3DF9"/>
    <w:rsid w:val="00ED63B9"/>
    <w:rsid w:val="00ED6D26"/>
    <w:rsid w:val="00EF5878"/>
    <w:rsid w:val="00F029F6"/>
    <w:rsid w:val="00F05042"/>
    <w:rsid w:val="00F05A18"/>
    <w:rsid w:val="00F061E5"/>
    <w:rsid w:val="00F10386"/>
    <w:rsid w:val="00F11672"/>
    <w:rsid w:val="00F12FE4"/>
    <w:rsid w:val="00F203F1"/>
    <w:rsid w:val="00F212B6"/>
    <w:rsid w:val="00F22810"/>
    <w:rsid w:val="00F25409"/>
    <w:rsid w:val="00F26310"/>
    <w:rsid w:val="00F27265"/>
    <w:rsid w:val="00F27BEA"/>
    <w:rsid w:val="00F351C8"/>
    <w:rsid w:val="00F45F68"/>
    <w:rsid w:val="00F4756C"/>
    <w:rsid w:val="00F477F6"/>
    <w:rsid w:val="00F51603"/>
    <w:rsid w:val="00F516AF"/>
    <w:rsid w:val="00F52C96"/>
    <w:rsid w:val="00F55763"/>
    <w:rsid w:val="00F57BA7"/>
    <w:rsid w:val="00F667B2"/>
    <w:rsid w:val="00F70075"/>
    <w:rsid w:val="00F702A1"/>
    <w:rsid w:val="00F721FB"/>
    <w:rsid w:val="00F727AB"/>
    <w:rsid w:val="00F73DAE"/>
    <w:rsid w:val="00F74C3A"/>
    <w:rsid w:val="00F750BF"/>
    <w:rsid w:val="00F76B45"/>
    <w:rsid w:val="00F76FC7"/>
    <w:rsid w:val="00F77735"/>
    <w:rsid w:val="00F77F63"/>
    <w:rsid w:val="00F830E5"/>
    <w:rsid w:val="00F83EB0"/>
    <w:rsid w:val="00F851FC"/>
    <w:rsid w:val="00F867EE"/>
    <w:rsid w:val="00F924D7"/>
    <w:rsid w:val="00F93901"/>
    <w:rsid w:val="00FA3045"/>
    <w:rsid w:val="00FA38EF"/>
    <w:rsid w:val="00FA501F"/>
    <w:rsid w:val="00FA63A2"/>
    <w:rsid w:val="00FA7D89"/>
    <w:rsid w:val="00FB0C2D"/>
    <w:rsid w:val="00FB22FB"/>
    <w:rsid w:val="00FB3CEC"/>
    <w:rsid w:val="00FC28CC"/>
    <w:rsid w:val="00FC3E2B"/>
    <w:rsid w:val="00FC5852"/>
    <w:rsid w:val="00FC5A5F"/>
    <w:rsid w:val="00FD1F48"/>
    <w:rsid w:val="00FD2628"/>
    <w:rsid w:val="00FD3D6C"/>
    <w:rsid w:val="00FD44C8"/>
    <w:rsid w:val="00FE1158"/>
    <w:rsid w:val="00FE1FB8"/>
    <w:rsid w:val="00FE2106"/>
    <w:rsid w:val="00FE28D5"/>
    <w:rsid w:val="00FE67CB"/>
    <w:rsid w:val="00FF0515"/>
    <w:rsid w:val="00FF4E6E"/>
    <w:rsid w:val="00FF74F7"/>
    <w:rsid w:val="0174421B"/>
    <w:rsid w:val="018717BE"/>
    <w:rsid w:val="01BF097B"/>
    <w:rsid w:val="01D105CE"/>
    <w:rsid w:val="01E73C24"/>
    <w:rsid w:val="021A76DB"/>
    <w:rsid w:val="02766999"/>
    <w:rsid w:val="02791447"/>
    <w:rsid w:val="02843DA9"/>
    <w:rsid w:val="032A0016"/>
    <w:rsid w:val="033243A8"/>
    <w:rsid w:val="033C4F4D"/>
    <w:rsid w:val="0350221D"/>
    <w:rsid w:val="035442EC"/>
    <w:rsid w:val="035B707C"/>
    <w:rsid w:val="037126EF"/>
    <w:rsid w:val="0386205B"/>
    <w:rsid w:val="03AA5705"/>
    <w:rsid w:val="03B64080"/>
    <w:rsid w:val="03E63F73"/>
    <w:rsid w:val="03E722DA"/>
    <w:rsid w:val="03E73237"/>
    <w:rsid w:val="03EA2157"/>
    <w:rsid w:val="03EE5F1E"/>
    <w:rsid w:val="03F61A52"/>
    <w:rsid w:val="03F70B5F"/>
    <w:rsid w:val="041C60E3"/>
    <w:rsid w:val="046F7BFE"/>
    <w:rsid w:val="04B7013D"/>
    <w:rsid w:val="04BB3243"/>
    <w:rsid w:val="04BF5738"/>
    <w:rsid w:val="04EE55EA"/>
    <w:rsid w:val="04EF3205"/>
    <w:rsid w:val="056563FC"/>
    <w:rsid w:val="05B92DB0"/>
    <w:rsid w:val="060B54D3"/>
    <w:rsid w:val="06102D2E"/>
    <w:rsid w:val="063B2D6C"/>
    <w:rsid w:val="06506B03"/>
    <w:rsid w:val="069627A6"/>
    <w:rsid w:val="06AA7299"/>
    <w:rsid w:val="06C0040A"/>
    <w:rsid w:val="06C22BAA"/>
    <w:rsid w:val="06CF225A"/>
    <w:rsid w:val="06ED62EB"/>
    <w:rsid w:val="06F051AD"/>
    <w:rsid w:val="06F33957"/>
    <w:rsid w:val="07012726"/>
    <w:rsid w:val="07155AF2"/>
    <w:rsid w:val="07246BFD"/>
    <w:rsid w:val="07307513"/>
    <w:rsid w:val="07324641"/>
    <w:rsid w:val="07427110"/>
    <w:rsid w:val="077C788A"/>
    <w:rsid w:val="08591333"/>
    <w:rsid w:val="087F1B50"/>
    <w:rsid w:val="089867F5"/>
    <w:rsid w:val="08F100D7"/>
    <w:rsid w:val="08FB0BD0"/>
    <w:rsid w:val="09141087"/>
    <w:rsid w:val="095306DD"/>
    <w:rsid w:val="09695409"/>
    <w:rsid w:val="0993275B"/>
    <w:rsid w:val="099B289C"/>
    <w:rsid w:val="09EE5A33"/>
    <w:rsid w:val="09F33BC2"/>
    <w:rsid w:val="0A005A8E"/>
    <w:rsid w:val="0A005B38"/>
    <w:rsid w:val="0A012F12"/>
    <w:rsid w:val="0A5A21CE"/>
    <w:rsid w:val="0A600644"/>
    <w:rsid w:val="0A63046B"/>
    <w:rsid w:val="0A655977"/>
    <w:rsid w:val="0A6F30BC"/>
    <w:rsid w:val="0A8670D2"/>
    <w:rsid w:val="0A8A6649"/>
    <w:rsid w:val="0A8D0F9E"/>
    <w:rsid w:val="0AB440F8"/>
    <w:rsid w:val="0AD2601C"/>
    <w:rsid w:val="0ADA0194"/>
    <w:rsid w:val="0B085950"/>
    <w:rsid w:val="0B0D0CC4"/>
    <w:rsid w:val="0B283234"/>
    <w:rsid w:val="0B963D2B"/>
    <w:rsid w:val="0B9948AC"/>
    <w:rsid w:val="0BBD289A"/>
    <w:rsid w:val="0BC35643"/>
    <w:rsid w:val="0BD939C5"/>
    <w:rsid w:val="0C0E0E49"/>
    <w:rsid w:val="0C0F3E0E"/>
    <w:rsid w:val="0C232562"/>
    <w:rsid w:val="0C25565F"/>
    <w:rsid w:val="0C5A518D"/>
    <w:rsid w:val="0C920654"/>
    <w:rsid w:val="0D060C4A"/>
    <w:rsid w:val="0D2602EE"/>
    <w:rsid w:val="0D463E4A"/>
    <w:rsid w:val="0D7E5526"/>
    <w:rsid w:val="0D853451"/>
    <w:rsid w:val="0D8E5096"/>
    <w:rsid w:val="0DB506E0"/>
    <w:rsid w:val="0DC70E1E"/>
    <w:rsid w:val="0DD37DB4"/>
    <w:rsid w:val="0E3039A1"/>
    <w:rsid w:val="0E333E3A"/>
    <w:rsid w:val="0E401B23"/>
    <w:rsid w:val="0E8A18A4"/>
    <w:rsid w:val="0E9E3EDE"/>
    <w:rsid w:val="0EC518EB"/>
    <w:rsid w:val="0ECF454E"/>
    <w:rsid w:val="0EE22D8A"/>
    <w:rsid w:val="0EF735EC"/>
    <w:rsid w:val="0EF9511D"/>
    <w:rsid w:val="0F2A7991"/>
    <w:rsid w:val="0F3E654F"/>
    <w:rsid w:val="0F7A251E"/>
    <w:rsid w:val="0F9F7708"/>
    <w:rsid w:val="0FF33AF6"/>
    <w:rsid w:val="100E0CEE"/>
    <w:rsid w:val="10737E0E"/>
    <w:rsid w:val="10EC2887"/>
    <w:rsid w:val="10F72164"/>
    <w:rsid w:val="110D5CB2"/>
    <w:rsid w:val="116945A1"/>
    <w:rsid w:val="116A035F"/>
    <w:rsid w:val="11875444"/>
    <w:rsid w:val="11A95278"/>
    <w:rsid w:val="11AF44DF"/>
    <w:rsid w:val="11C852FC"/>
    <w:rsid w:val="11F72CE6"/>
    <w:rsid w:val="123B7DDD"/>
    <w:rsid w:val="12C32F78"/>
    <w:rsid w:val="12CD386A"/>
    <w:rsid w:val="12CF0657"/>
    <w:rsid w:val="12E95249"/>
    <w:rsid w:val="12FE2ECF"/>
    <w:rsid w:val="134E0158"/>
    <w:rsid w:val="134E40D7"/>
    <w:rsid w:val="13511013"/>
    <w:rsid w:val="13580F4D"/>
    <w:rsid w:val="13593B63"/>
    <w:rsid w:val="135C3DD4"/>
    <w:rsid w:val="13E7075D"/>
    <w:rsid w:val="141745DC"/>
    <w:rsid w:val="14725E70"/>
    <w:rsid w:val="14B118C5"/>
    <w:rsid w:val="14B15B22"/>
    <w:rsid w:val="14B415E1"/>
    <w:rsid w:val="14D43BDB"/>
    <w:rsid w:val="151B44F0"/>
    <w:rsid w:val="15232EE0"/>
    <w:rsid w:val="152E2DCC"/>
    <w:rsid w:val="153017B9"/>
    <w:rsid w:val="15F1546C"/>
    <w:rsid w:val="160547D6"/>
    <w:rsid w:val="16122E0F"/>
    <w:rsid w:val="161C40B5"/>
    <w:rsid w:val="16467CC8"/>
    <w:rsid w:val="165F2BDF"/>
    <w:rsid w:val="16720653"/>
    <w:rsid w:val="168E46B6"/>
    <w:rsid w:val="16A87CE1"/>
    <w:rsid w:val="16BA05CF"/>
    <w:rsid w:val="16E021C2"/>
    <w:rsid w:val="179E277E"/>
    <w:rsid w:val="17BE3B1C"/>
    <w:rsid w:val="17F14C98"/>
    <w:rsid w:val="17F2358A"/>
    <w:rsid w:val="18074726"/>
    <w:rsid w:val="18080A9E"/>
    <w:rsid w:val="18296253"/>
    <w:rsid w:val="18651E86"/>
    <w:rsid w:val="18D32287"/>
    <w:rsid w:val="18ED538B"/>
    <w:rsid w:val="18F06F9F"/>
    <w:rsid w:val="18F40D5E"/>
    <w:rsid w:val="18FF73A6"/>
    <w:rsid w:val="190A0357"/>
    <w:rsid w:val="191A45C5"/>
    <w:rsid w:val="192978BE"/>
    <w:rsid w:val="192F2566"/>
    <w:rsid w:val="193E72AA"/>
    <w:rsid w:val="194E0081"/>
    <w:rsid w:val="195F6609"/>
    <w:rsid w:val="197F10C5"/>
    <w:rsid w:val="19AF15A8"/>
    <w:rsid w:val="19D83035"/>
    <w:rsid w:val="19D87710"/>
    <w:rsid w:val="19EB7A5C"/>
    <w:rsid w:val="19EC0E87"/>
    <w:rsid w:val="1A2A3728"/>
    <w:rsid w:val="1A512009"/>
    <w:rsid w:val="1A8644CD"/>
    <w:rsid w:val="1AA569B7"/>
    <w:rsid w:val="1AB3650A"/>
    <w:rsid w:val="1ADA6788"/>
    <w:rsid w:val="1AFA2B1C"/>
    <w:rsid w:val="1B68216E"/>
    <w:rsid w:val="1B6F77A7"/>
    <w:rsid w:val="1B704CD6"/>
    <w:rsid w:val="1B817D0B"/>
    <w:rsid w:val="1B855F93"/>
    <w:rsid w:val="1B890B51"/>
    <w:rsid w:val="1BD6575E"/>
    <w:rsid w:val="1BD714AC"/>
    <w:rsid w:val="1C1E24F0"/>
    <w:rsid w:val="1C5115AF"/>
    <w:rsid w:val="1C59360F"/>
    <w:rsid w:val="1C7F44D1"/>
    <w:rsid w:val="1CBA44B6"/>
    <w:rsid w:val="1CBC6A50"/>
    <w:rsid w:val="1CD51C99"/>
    <w:rsid w:val="1D047EDB"/>
    <w:rsid w:val="1D195A3C"/>
    <w:rsid w:val="1D386B0A"/>
    <w:rsid w:val="1D39665B"/>
    <w:rsid w:val="1D453B92"/>
    <w:rsid w:val="1D686A12"/>
    <w:rsid w:val="1D7066B8"/>
    <w:rsid w:val="1D8162DB"/>
    <w:rsid w:val="1D873EC6"/>
    <w:rsid w:val="1DA444AF"/>
    <w:rsid w:val="1DB06DBB"/>
    <w:rsid w:val="1DD4347C"/>
    <w:rsid w:val="1DD866A7"/>
    <w:rsid w:val="1DEC0FD1"/>
    <w:rsid w:val="1E1419AD"/>
    <w:rsid w:val="1E1F64E2"/>
    <w:rsid w:val="1E4273A0"/>
    <w:rsid w:val="1E4708BE"/>
    <w:rsid w:val="1E5B402C"/>
    <w:rsid w:val="1E5E619A"/>
    <w:rsid w:val="1E6A6198"/>
    <w:rsid w:val="1E7F3375"/>
    <w:rsid w:val="1E9C0FD7"/>
    <w:rsid w:val="1EA27733"/>
    <w:rsid w:val="1EA71441"/>
    <w:rsid w:val="1EAE7DB8"/>
    <w:rsid w:val="1ECD5781"/>
    <w:rsid w:val="1EDA73AF"/>
    <w:rsid w:val="1EDB57B8"/>
    <w:rsid w:val="1F474417"/>
    <w:rsid w:val="1F7801F4"/>
    <w:rsid w:val="1FA051B1"/>
    <w:rsid w:val="1FDF2EDD"/>
    <w:rsid w:val="1FE01BF2"/>
    <w:rsid w:val="1FF103F0"/>
    <w:rsid w:val="20005C3E"/>
    <w:rsid w:val="200C1FD7"/>
    <w:rsid w:val="2016636E"/>
    <w:rsid w:val="202A0BEF"/>
    <w:rsid w:val="2030219D"/>
    <w:rsid w:val="204A53B7"/>
    <w:rsid w:val="20676614"/>
    <w:rsid w:val="20B1574E"/>
    <w:rsid w:val="20C12A4D"/>
    <w:rsid w:val="210C39F3"/>
    <w:rsid w:val="212E3396"/>
    <w:rsid w:val="214F070A"/>
    <w:rsid w:val="21504889"/>
    <w:rsid w:val="21511091"/>
    <w:rsid w:val="2166191C"/>
    <w:rsid w:val="216A59FA"/>
    <w:rsid w:val="218D304A"/>
    <w:rsid w:val="219915D3"/>
    <w:rsid w:val="219D45B2"/>
    <w:rsid w:val="21A672A2"/>
    <w:rsid w:val="21BC28A6"/>
    <w:rsid w:val="21C329A3"/>
    <w:rsid w:val="21E35A1A"/>
    <w:rsid w:val="21E56FBC"/>
    <w:rsid w:val="21FA005D"/>
    <w:rsid w:val="21FB12EC"/>
    <w:rsid w:val="220137C3"/>
    <w:rsid w:val="224F6446"/>
    <w:rsid w:val="225861FF"/>
    <w:rsid w:val="226C4FAD"/>
    <w:rsid w:val="227D4BE3"/>
    <w:rsid w:val="229F47AE"/>
    <w:rsid w:val="22A27797"/>
    <w:rsid w:val="22D3233B"/>
    <w:rsid w:val="22E25839"/>
    <w:rsid w:val="23156C41"/>
    <w:rsid w:val="232C7632"/>
    <w:rsid w:val="2333170A"/>
    <w:rsid w:val="237F1E99"/>
    <w:rsid w:val="23BC6D45"/>
    <w:rsid w:val="23FD21A6"/>
    <w:rsid w:val="24096C1E"/>
    <w:rsid w:val="2442787A"/>
    <w:rsid w:val="24465B0D"/>
    <w:rsid w:val="248458D3"/>
    <w:rsid w:val="24AE5664"/>
    <w:rsid w:val="24AF30EF"/>
    <w:rsid w:val="24C31ACA"/>
    <w:rsid w:val="24C37822"/>
    <w:rsid w:val="24C83221"/>
    <w:rsid w:val="24C979B7"/>
    <w:rsid w:val="24D228AC"/>
    <w:rsid w:val="24DE282F"/>
    <w:rsid w:val="2502156D"/>
    <w:rsid w:val="250234C2"/>
    <w:rsid w:val="2516370B"/>
    <w:rsid w:val="251E3CB6"/>
    <w:rsid w:val="25284202"/>
    <w:rsid w:val="25427164"/>
    <w:rsid w:val="25525D92"/>
    <w:rsid w:val="255B191F"/>
    <w:rsid w:val="2563572A"/>
    <w:rsid w:val="25637736"/>
    <w:rsid w:val="25A845F3"/>
    <w:rsid w:val="25AE478C"/>
    <w:rsid w:val="25B5647E"/>
    <w:rsid w:val="25B90919"/>
    <w:rsid w:val="25C20F1F"/>
    <w:rsid w:val="263B2C60"/>
    <w:rsid w:val="26411C1D"/>
    <w:rsid w:val="264F3998"/>
    <w:rsid w:val="265453C2"/>
    <w:rsid w:val="26567ACD"/>
    <w:rsid w:val="26A175D7"/>
    <w:rsid w:val="26A65320"/>
    <w:rsid w:val="26B30566"/>
    <w:rsid w:val="26D3098E"/>
    <w:rsid w:val="26E83C2B"/>
    <w:rsid w:val="2715177C"/>
    <w:rsid w:val="271E227A"/>
    <w:rsid w:val="272F1AD3"/>
    <w:rsid w:val="2741315F"/>
    <w:rsid w:val="277B6B43"/>
    <w:rsid w:val="279B1B14"/>
    <w:rsid w:val="279E24D4"/>
    <w:rsid w:val="27C13BEE"/>
    <w:rsid w:val="27C77490"/>
    <w:rsid w:val="27EF75FB"/>
    <w:rsid w:val="27F64177"/>
    <w:rsid w:val="28046D84"/>
    <w:rsid w:val="286B5532"/>
    <w:rsid w:val="28723D1A"/>
    <w:rsid w:val="288F52D5"/>
    <w:rsid w:val="28B44A08"/>
    <w:rsid w:val="28E5527A"/>
    <w:rsid w:val="28EA3FCE"/>
    <w:rsid w:val="291D38AE"/>
    <w:rsid w:val="29216A36"/>
    <w:rsid w:val="29225D1F"/>
    <w:rsid w:val="29234A57"/>
    <w:rsid w:val="29321FE3"/>
    <w:rsid w:val="29476C8B"/>
    <w:rsid w:val="294E725A"/>
    <w:rsid w:val="29503C94"/>
    <w:rsid w:val="29526C4F"/>
    <w:rsid w:val="29551B41"/>
    <w:rsid w:val="29572E0D"/>
    <w:rsid w:val="29803570"/>
    <w:rsid w:val="29B95570"/>
    <w:rsid w:val="29CF4CDE"/>
    <w:rsid w:val="29EE601C"/>
    <w:rsid w:val="2A141291"/>
    <w:rsid w:val="2A17665E"/>
    <w:rsid w:val="2A3519F9"/>
    <w:rsid w:val="2A5516F1"/>
    <w:rsid w:val="2A5F5F98"/>
    <w:rsid w:val="2A7279D5"/>
    <w:rsid w:val="2A826FA8"/>
    <w:rsid w:val="2A862EB1"/>
    <w:rsid w:val="2AB927D7"/>
    <w:rsid w:val="2AC34867"/>
    <w:rsid w:val="2ACB7330"/>
    <w:rsid w:val="2AD479BA"/>
    <w:rsid w:val="2AEA3820"/>
    <w:rsid w:val="2AEC01AB"/>
    <w:rsid w:val="2B0B3023"/>
    <w:rsid w:val="2B451595"/>
    <w:rsid w:val="2B78175F"/>
    <w:rsid w:val="2B9039C7"/>
    <w:rsid w:val="2BA2368E"/>
    <w:rsid w:val="2BC359F4"/>
    <w:rsid w:val="2BC47D3B"/>
    <w:rsid w:val="2BD04296"/>
    <w:rsid w:val="2BE94E70"/>
    <w:rsid w:val="2BFA65AF"/>
    <w:rsid w:val="2C2119A9"/>
    <w:rsid w:val="2C51791C"/>
    <w:rsid w:val="2C6D06DB"/>
    <w:rsid w:val="2CA1763D"/>
    <w:rsid w:val="2CDF46B1"/>
    <w:rsid w:val="2D152CFB"/>
    <w:rsid w:val="2D3044ED"/>
    <w:rsid w:val="2D4A2971"/>
    <w:rsid w:val="2D8E1D7A"/>
    <w:rsid w:val="2D8F14A1"/>
    <w:rsid w:val="2D8F3AF9"/>
    <w:rsid w:val="2D94069C"/>
    <w:rsid w:val="2DB7125F"/>
    <w:rsid w:val="2DF43E01"/>
    <w:rsid w:val="2E03773F"/>
    <w:rsid w:val="2E186047"/>
    <w:rsid w:val="2E336E30"/>
    <w:rsid w:val="2E586EFC"/>
    <w:rsid w:val="2E5909BE"/>
    <w:rsid w:val="2E6C063D"/>
    <w:rsid w:val="2EBA3D78"/>
    <w:rsid w:val="2ECB3349"/>
    <w:rsid w:val="2EDC20CB"/>
    <w:rsid w:val="2F236C79"/>
    <w:rsid w:val="2F2D046C"/>
    <w:rsid w:val="2F2D3DF4"/>
    <w:rsid w:val="2F4319EA"/>
    <w:rsid w:val="2F431E6A"/>
    <w:rsid w:val="2F662757"/>
    <w:rsid w:val="2FA808A6"/>
    <w:rsid w:val="2FAB2A42"/>
    <w:rsid w:val="2FAD4710"/>
    <w:rsid w:val="2FCB5289"/>
    <w:rsid w:val="2FD0497E"/>
    <w:rsid w:val="2FD6409B"/>
    <w:rsid w:val="2FE9450B"/>
    <w:rsid w:val="30010B58"/>
    <w:rsid w:val="300A56D7"/>
    <w:rsid w:val="301E4C05"/>
    <w:rsid w:val="302774A3"/>
    <w:rsid w:val="303A0349"/>
    <w:rsid w:val="30566F21"/>
    <w:rsid w:val="30771812"/>
    <w:rsid w:val="308249A9"/>
    <w:rsid w:val="308B6CE7"/>
    <w:rsid w:val="30C122DB"/>
    <w:rsid w:val="30DC0F43"/>
    <w:rsid w:val="30F078B9"/>
    <w:rsid w:val="31314B0F"/>
    <w:rsid w:val="314632CC"/>
    <w:rsid w:val="317826B5"/>
    <w:rsid w:val="317D1952"/>
    <w:rsid w:val="317D36B9"/>
    <w:rsid w:val="31975348"/>
    <w:rsid w:val="319A0EEB"/>
    <w:rsid w:val="31AA48F6"/>
    <w:rsid w:val="31C01998"/>
    <w:rsid w:val="31D66C4B"/>
    <w:rsid w:val="32182B20"/>
    <w:rsid w:val="32226669"/>
    <w:rsid w:val="32261F27"/>
    <w:rsid w:val="32726352"/>
    <w:rsid w:val="32897241"/>
    <w:rsid w:val="32CD3557"/>
    <w:rsid w:val="32F26CE9"/>
    <w:rsid w:val="330E191A"/>
    <w:rsid w:val="33207E7D"/>
    <w:rsid w:val="33387B1A"/>
    <w:rsid w:val="337E770A"/>
    <w:rsid w:val="33E95046"/>
    <w:rsid w:val="34050697"/>
    <w:rsid w:val="3406659D"/>
    <w:rsid w:val="34066F3C"/>
    <w:rsid w:val="341751DE"/>
    <w:rsid w:val="342C0F9A"/>
    <w:rsid w:val="34316959"/>
    <w:rsid w:val="344E2731"/>
    <w:rsid w:val="345B6BC1"/>
    <w:rsid w:val="34685AE6"/>
    <w:rsid w:val="34AB3B17"/>
    <w:rsid w:val="34B95D31"/>
    <w:rsid w:val="34D00307"/>
    <w:rsid w:val="34DE1EC7"/>
    <w:rsid w:val="34EF1963"/>
    <w:rsid w:val="35050AC0"/>
    <w:rsid w:val="35192255"/>
    <w:rsid w:val="353E11C4"/>
    <w:rsid w:val="354953C3"/>
    <w:rsid w:val="35581B81"/>
    <w:rsid w:val="35896F5C"/>
    <w:rsid w:val="35AC6D6C"/>
    <w:rsid w:val="35B96287"/>
    <w:rsid w:val="35C03054"/>
    <w:rsid w:val="35C13050"/>
    <w:rsid w:val="35CD0FB0"/>
    <w:rsid w:val="35FE4C86"/>
    <w:rsid w:val="360F286B"/>
    <w:rsid w:val="36326DF5"/>
    <w:rsid w:val="363E4EE4"/>
    <w:rsid w:val="363E657D"/>
    <w:rsid w:val="36510EAD"/>
    <w:rsid w:val="366A5161"/>
    <w:rsid w:val="366F1AE0"/>
    <w:rsid w:val="36706BB8"/>
    <w:rsid w:val="368E39AF"/>
    <w:rsid w:val="369A304A"/>
    <w:rsid w:val="369F433B"/>
    <w:rsid w:val="36D04A11"/>
    <w:rsid w:val="36F668C1"/>
    <w:rsid w:val="37134BE4"/>
    <w:rsid w:val="371948C9"/>
    <w:rsid w:val="372B760F"/>
    <w:rsid w:val="372E5857"/>
    <w:rsid w:val="373321D9"/>
    <w:rsid w:val="376B4967"/>
    <w:rsid w:val="377E4B13"/>
    <w:rsid w:val="379762ED"/>
    <w:rsid w:val="37A22AA5"/>
    <w:rsid w:val="37C849B6"/>
    <w:rsid w:val="37F61973"/>
    <w:rsid w:val="37F62926"/>
    <w:rsid w:val="385B2B32"/>
    <w:rsid w:val="386C755C"/>
    <w:rsid w:val="386F0D9D"/>
    <w:rsid w:val="389B032D"/>
    <w:rsid w:val="38B277DA"/>
    <w:rsid w:val="38DC1FD6"/>
    <w:rsid w:val="393865A1"/>
    <w:rsid w:val="39CB2002"/>
    <w:rsid w:val="39D6051A"/>
    <w:rsid w:val="39EB1191"/>
    <w:rsid w:val="39FC65CC"/>
    <w:rsid w:val="39FE6F59"/>
    <w:rsid w:val="3A941C32"/>
    <w:rsid w:val="3AA83C87"/>
    <w:rsid w:val="3AB67AB0"/>
    <w:rsid w:val="3ABE7CB0"/>
    <w:rsid w:val="3AD603BE"/>
    <w:rsid w:val="3AEF76EC"/>
    <w:rsid w:val="3AF2384C"/>
    <w:rsid w:val="3B002605"/>
    <w:rsid w:val="3B052E24"/>
    <w:rsid w:val="3B0E070B"/>
    <w:rsid w:val="3B0E7276"/>
    <w:rsid w:val="3B350CC9"/>
    <w:rsid w:val="3B5A0033"/>
    <w:rsid w:val="3BA34E54"/>
    <w:rsid w:val="3BAD45C9"/>
    <w:rsid w:val="3BC477EF"/>
    <w:rsid w:val="3BD54ECE"/>
    <w:rsid w:val="3BE26336"/>
    <w:rsid w:val="3BF7762E"/>
    <w:rsid w:val="3C260152"/>
    <w:rsid w:val="3C4F3ADC"/>
    <w:rsid w:val="3C5C187A"/>
    <w:rsid w:val="3C7F4555"/>
    <w:rsid w:val="3C9B5744"/>
    <w:rsid w:val="3CC276DE"/>
    <w:rsid w:val="3CC333E8"/>
    <w:rsid w:val="3CFF78D5"/>
    <w:rsid w:val="3D3706E1"/>
    <w:rsid w:val="3D4C5425"/>
    <w:rsid w:val="3D6A1E76"/>
    <w:rsid w:val="3D944C04"/>
    <w:rsid w:val="3D971F31"/>
    <w:rsid w:val="3DF862BE"/>
    <w:rsid w:val="3DFF50A2"/>
    <w:rsid w:val="3E35636F"/>
    <w:rsid w:val="3E522CC8"/>
    <w:rsid w:val="3E6C53A7"/>
    <w:rsid w:val="3EB06511"/>
    <w:rsid w:val="3EC15AC9"/>
    <w:rsid w:val="3ED2041D"/>
    <w:rsid w:val="3EE8198D"/>
    <w:rsid w:val="3EF50D73"/>
    <w:rsid w:val="3F001701"/>
    <w:rsid w:val="3F01199F"/>
    <w:rsid w:val="3F0561CC"/>
    <w:rsid w:val="3F7B1879"/>
    <w:rsid w:val="3FB07CE1"/>
    <w:rsid w:val="3FC24032"/>
    <w:rsid w:val="3FE0008D"/>
    <w:rsid w:val="3FE27F44"/>
    <w:rsid w:val="3FE44DB0"/>
    <w:rsid w:val="40295C55"/>
    <w:rsid w:val="40461D6E"/>
    <w:rsid w:val="404F327E"/>
    <w:rsid w:val="4071069A"/>
    <w:rsid w:val="40764F3C"/>
    <w:rsid w:val="40A94352"/>
    <w:rsid w:val="40C75330"/>
    <w:rsid w:val="40CA7613"/>
    <w:rsid w:val="40ED7B88"/>
    <w:rsid w:val="40F51F80"/>
    <w:rsid w:val="4119401A"/>
    <w:rsid w:val="4134318C"/>
    <w:rsid w:val="414420D7"/>
    <w:rsid w:val="41497185"/>
    <w:rsid w:val="419844D8"/>
    <w:rsid w:val="41A2034E"/>
    <w:rsid w:val="41B240A7"/>
    <w:rsid w:val="41D536E3"/>
    <w:rsid w:val="41E23777"/>
    <w:rsid w:val="41E83C88"/>
    <w:rsid w:val="420014A1"/>
    <w:rsid w:val="42193AB1"/>
    <w:rsid w:val="422D2160"/>
    <w:rsid w:val="42396A7D"/>
    <w:rsid w:val="42811D32"/>
    <w:rsid w:val="42EC7954"/>
    <w:rsid w:val="43090FD9"/>
    <w:rsid w:val="43313A24"/>
    <w:rsid w:val="43416A49"/>
    <w:rsid w:val="435C75F3"/>
    <w:rsid w:val="43715308"/>
    <w:rsid w:val="43BB6864"/>
    <w:rsid w:val="43E01243"/>
    <w:rsid w:val="43F00510"/>
    <w:rsid w:val="44133386"/>
    <w:rsid w:val="442C589B"/>
    <w:rsid w:val="4431474F"/>
    <w:rsid w:val="44321313"/>
    <w:rsid w:val="447E2A0F"/>
    <w:rsid w:val="449A30DE"/>
    <w:rsid w:val="44A47695"/>
    <w:rsid w:val="44BE666B"/>
    <w:rsid w:val="44E853E4"/>
    <w:rsid w:val="450918B6"/>
    <w:rsid w:val="452F4F26"/>
    <w:rsid w:val="45405345"/>
    <w:rsid w:val="45463295"/>
    <w:rsid w:val="45875321"/>
    <w:rsid w:val="4588590C"/>
    <w:rsid w:val="45AB5E98"/>
    <w:rsid w:val="45C513B0"/>
    <w:rsid w:val="45C861FB"/>
    <w:rsid w:val="460034C4"/>
    <w:rsid w:val="46014259"/>
    <w:rsid w:val="46192347"/>
    <w:rsid w:val="461C5622"/>
    <w:rsid w:val="462678CF"/>
    <w:rsid w:val="46602401"/>
    <w:rsid w:val="4668035E"/>
    <w:rsid w:val="468F73FE"/>
    <w:rsid w:val="469813B7"/>
    <w:rsid w:val="469A0BA6"/>
    <w:rsid w:val="46A4761C"/>
    <w:rsid w:val="46BD0001"/>
    <w:rsid w:val="46CE4775"/>
    <w:rsid w:val="46D344BE"/>
    <w:rsid w:val="46EC1EBE"/>
    <w:rsid w:val="46F62080"/>
    <w:rsid w:val="46FC4F20"/>
    <w:rsid w:val="47270310"/>
    <w:rsid w:val="47716BD8"/>
    <w:rsid w:val="47872571"/>
    <w:rsid w:val="478E4E27"/>
    <w:rsid w:val="47B570E5"/>
    <w:rsid w:val="47BD2B2E"/>
    <w:rsid w:val="47CB637C"/>
    <w:rsid w:val="47CC29CB"/>
    <w:rsid w:val="47CC540F"/>
    <w:rsid w:val="48042B34"/>
    <w:rsid w:val="482228FB"/>
    <w:rsid w:val="482D5F67"/>
    <w:rsid w:val="48304BEE"/>
    <w:rsid w:val="48696371"/>
    <w:rsid w:val="488F4366"/>
    <w:rsid w:val="48CA28C2"/>
    <w:rsid w:val="48D86719"/>
    <w:rsid w:val="490259A8"/>
    <w:rsid w:val="49132D3B"/>
    <w:rsid w:val="49472743"/>
    <w:rsid w:val="498116C1"/>
    <w:rsid w:val="49821CEF"/>
    <w:rsid w:val="499E7D7C"/>
    <w:rsid w:val="499F1C25"/>
    <w:rsid w:val="49AC50DE"/>
    <w:rsid w:val="49B101C9"/>
    <w:rsid w:val="49C05A4A"/>
    <w:rsid w:val="49E4340C"/>
    <w:rsid w:val="49F673AD"/>
    <w:rsid w:val="4A171FDA"/>
    <w:rsid w:val="4A1F34F0"/>
    <w:rsid w:val="4A353DE2"/>
    <w:rsid w:val="4A3E1DFE"/>
    <w:rsid w:val="4A4F3F3B"/>
    <w:rsid w:val="4A5859B6"/>
    <w:rsid w:val="4A5E5A7F"/>
    <w:rsid w:val="4A7B361B"/>
    <w:rsid w:val="4A8E24A5"/>
    <w:rsid w:val="4AA85AA1"/>
    <w:rsid w:val="4AAC3CC5"/>
    <w:rsid w:val="4AB074A4"/>
    <w:rsid w:val="4AB859D6"/>
    <w:rsid w:val="4ADC18E8"/>
    <w:rsid w:val="4B3012BB"/>
    <w:rsid w:val="4B4F2A61"/>
    <w:rsid w:val="4BC75FB4"/>
    <w:rsid w:val="4BCD4F56"/>
    <w:rsid w:val="4BE15EC5"/>
    <w:rsid w:val="4C0246E6"/>
    <w:rsid w:val="4C375DB1"/>
    <w:rsid w:val="4C3B48FD"/>
    <w:rsid w:val="4C457A46"/>
    <w:rsid w:val="4C57618A"/>
    <w:rsid w:val="4C6C6DEE"/>
    <w:rsid w:val="4CA41DD0"/>
    <w:rsid w:val="4CBD6FDE"/>
    <w:rsid w:val="4CE87073"/>
    <w:rsid w:val="4CF71222"/>
    <w:rsid w:val="4D2D61FC"/>
    <w:rsid w:val="4D8F4532"/>
    <w:rsid w:val="4D9661D8"/>
    <w:rsid w:val="4DB45FFA"/>
    <w:rsid w:val="4DD62336"/>
    <w:rsid w:val="4DE107E9"/>
    <w:rsid w:val="4DEB5A29"/>
    <w:rsid w:val="4E0D6630"/>
    <w:rsid w:val="4E332FE3"/>
    <w:rsid w:val="4E494C16"/>
    <w:rsid w:val="4E57075F"/>
    <w:rsid w:val="4E6D2E5B"/>
    <w:rsid w:val="4E846B0F"/>
    <w:rsid w:val="4E9A4715"/>
    <w:rsid w:val="4E9F1C96"/>
    <w:rsid w:val="4EA62F7D"/>
    <w:rsid w:val="4EAF0CD3"/>
    <w:rsid w:val="4EB4138B"/>
    <w:rsid w:val="4EE5726A"/>
    <w:rsid w:val="4EF76B75"/>
    <w:rsid w:val="4EFF0E28"/>
    <w:rsid w:val="4F01282E"/>
    <w:rsid w:val="4F070F3A"/>
    <w:rsid w:val="4F17479C"/>
    <w:rsid w:val="4F1C0266"/>
    <w:rsid w:val="4F2B1152"/>
    <w:rsid w:val="4F39575E"/>
    <w:rsid w:val="4F5712D6"/>
    <w:rsid w:val="4F6F18D7"/>
    <w:rsid w:val="4FB9185A"/>
    <w:rsid w:val="4FE35DF0"/>
    <w:rsid w:val="4FE94B64"/>
    <w:rsid w:val="501C56B7"/>
    <w:rsid w:val="50530BC8"/>
    <w:rsid w:val="508C01A9"/>
    <w:rsid w:val="50A54FE5"/>
    <w:rsid w:val="50B0253B"/>
    <w:rsid w:val="50C15033"/>
    <w:rsid w:val="50C43A42"/>
    <w:rsid w:val="50E372FB"/>
    <w:rsid w:val="50E86659"/>
    <w:rsid w:val="50FA20DB"/>
    <w:rsid w:val="51187221"/>
    <w:rsid w:val="5131350C"/>
    <w:rsid w:val="513C2EDD"/>
    <w:rsid w:val="519949CA"/>
    <w:rsid w:val="51DA2A54"/>
    <w:rsid w:val="51DE196A"/>
    <w:rsid w:val="51E273BE"/>
    <w:rsid w:val="51EF26CD"/>
    <w:rsid w:val="52244CE0"/>
    <w:rsid w:val="523B5CD2"/>
    <w:rsid w:val="52847CC6"/>
    <w:rsid w:val="5285216E"/>
    <w:rsid w:val="52B17872"/>
    <w:rsid w:val="52BA0C9C"/>
    <w:rsid w:val="52C06C9F"/>
    <w:rsid w:val="53187152"/>
    <w:rsid w:val="531F0FC9"/>
    <w:rsid w:val="534C5B64"/>
    <w:rsid w:val="53515CAE"/>
    <w:rsid w:val="53526AE0"/>
    <w:rsid w:val="536107A3"/>
    <w:rsid w:val="538240B5"/>
    <w:rsid w:val="539D358C"/>
    <w:rsid w:val="53AD440C"/>
    <w:rsid w:val="53DE163D"/>
    <w:rsid w:val="53E745D4"/>
    <w:rsid w:val="5411715E"/>
    <w:rsid w:val="541455EA"/>
    <w:rsid w:val="542303F8"/>
    <w:rsid w:val="545D2753"/>
    <w:rsid w:val="54604F80"/>
    <w:rsid w:val="54612EE1"/>
    <w:rsid w:val="546209B4"/>
    <w:rsid w:val="54666D10"/>
    <w:rsid w:val="5478407C"/>
    <w:rsid w:val="5490425F"/>
    <w:rsid w:val="54961B6C"/>
    <w:rsid w:val="54BA1012"/>
    <w:rsid w:val="54EC26DD"/>
    <w:rsid w:val="5506690C"/>
    <w:rsid w:val="55090217"/>
    <w:rsid w:val="551A29AD"/>
    <w:rsid w:val="552314BB"/>
    <w:rsid w:val="55364E1B"/>
    <w:rsid w:val="55437EFB"/>
    <w:rsid w:val="554F64D5"/>
    <w:rsid w:val="55844014"/>
    <w:rsid w:val="5599569D"/>
    <w:rsid w:val="55AC05AB"/>
    <w:rsid w:val="55B11FF0"/>
    <w:rsid w:val="55C34E73"/>
    <w:rsid w:val="55DD0FFD"/>
    <w:rsid w:val="55EB15A9"/>
    <w:rsid w:val="55FC2402"/>
    <w:rsid w:val="55FC6482"/>
    <w:rsid w:val="56433506"/>
    <w:rsid w:val="564353D0"/>
    <w:rsid w:val="56617DD7"/>
    <w:rsid w:val="568238F3"/>
    <w:rsid w:val="56AB71DB"/>
    <w:rsid w:val="56C01EF3"/>
    <w:rsid w:val="570B3E02"/>
    <w:rsid w:val="573F49F9"/>
    <w:rsid w:val="576D37A4"/>
    <w:rsid w:val="57B049BA"/>
    <w:rsid w:val="57C05CCD"/>
    <w:rsid w:val="57C413A5"/>
    <w:rsid w:val="57CD1F68"/>
    <w:rsid w:val="57E45DA8"/>
    <w:rsid w:val="57EE3484"/>
    <w:rsid w:val="57FB4BE2"/>
    <w:rsid w:val="58215AB6"/>
    <w:rsid w:val="582B0154"/>
    <w:rsid w:val="585616D8"/>
    <w:rsid w:val="58900C95"/>
    <w:rsid w:val="589C50B7"/>
    <w:rsid w:val="58B20AEC"/>
    <w:rsid w:val="58BF52A9"/>
    <w:rsid w:val="58D87F55"/>
    <w:rsid w:val="58DF4FEC"/>
    <w:rsid w:val="58FE49B7"/>
    <w:rsid w:val="59021FD2"/>
    <w:rsid w:val="59267B33"/>
    <w:rsid w:val="59615283"/>
    <w:rsid w:val="596662A5"/>
    <w:rsid w:val="59902F35"/>
    <w:rsid w:val="5994238E"/>
    <w:rsid w:val="5995052F"/>
    <w:rsid w:val="59D165F0"/>
    <w:rsid w:val="59E04505"/>
    <w:rsid w:val="59FA3177"/>
    <w:rsid w:val="5A3A0AA5"/>
    <w:rsid w:val="5A4F554A"/>
    <w:rsid w:val="5A506F3E"/>
    <w:rsid w:val="5AF46232"/>
    <w:rsid w:val="5B6441D3"/>
    <w:rsid w:val="5B7B31A9"/>
    <w:rsid w:val="5BC501F8"/>
    <w:rsid w:val="5BDD7F38"/>
    <w:rsid w:val="5C047B83"/>
    <w:rsid w:val="5C267747"/>
    <w:rsid w:val="5C414134"/>
    <w:rsid w:val="5C9A3C1D"/>
    <w:rsid w:val="5CEC1798"/>
    <w:rsid w:val="5D050023"/>
    <w:rsid w:val="5D077BAE"/>
    <w:rsid w:val="5D1B4EFD"/>
    <w:rsid w:val="5D232C38"/>
    <w:rsid w:val="5D236FD7"/>
    <w:rsid w:val="5D2E7780"/>
    <w:rsid w:val="5D787B8A"/>
    <w:rsid w:val="5D8A3385"/>
    <w:rsid w:val="5D956205"/>
    <w:rsid w:val="5D983E4F"/>
    <w:rsid w:val="5DCF5602"/>
    <w:rsid w:val="5DF448E5"/>
    <w:rsid w:val="5E1D6981"/>
    <w:rsid w:val="5E390CAF"/>
    <w:rsid w:val="5E3C6D30"/>
    <w:rsid w:val="5E4E37AD"/>
    <w:rsid w:val="5E5F5EF7"/>
    <w:rsid w:val="5E697D49"/>
    <w:rsid w:val="5E6D720A"/>
    <w:rsid w:val="5EC5386C"/>
    <w:rsid w:val="5EE51AE4"/>
    <w:rsid w:val="5EF048AB"/>
    <w:rsid w:val="5EFF771D"/>
    <w:rsid w:val="5F036FBE"/>
    <w:rsid w:val="5F0A15F3"/>
    <w:rsid w:val="5F2929E0"/>
    <w:rsid w:val="5F433247"/>
    <w:rsid w:val="5F45258B"/>
    <w:rsid w:val="5F690130"/>
    <w:rsid w:val="5F857941"/>
    <w:rsid w:val="5F966E18"/>
    <w:rsid w:val="5F970059"/>
    <w:rsid w:val="5FB0093D"/>
    <w:rsid w:val="5FE15FF0"/>
    <w:rsid w:val="5FE65556"/>
    <w:rsid w:val="609C6B9A"/>
    <w:rsid w:val="60B52778"/>
    <w:rsid w:val="60D90292"/>
    <w:rsid w:val="61022FB1"/>
    <w:rsid w:val="6113529D"/>
    <w:rsid w:val="61166383"/>
    <w:rsid w:val="61426602"/>
    <w:rsid w:val="614A63D5"/>
    <w:rsid w:val="614B4412"/>
    <w:rsid w:val="6155317E"/>
    <w:rsid w:val="615F1B75"/>
    <w:rsid w:val="61D57BE4"/>
    <w:rsid w:val="62213ED7"/>
    <w:rsid w:val="626C4C08"/>
    <w:rsid w:val="629A0A03"/>
    <w:rsid w:val="62C47FC5"/>
    <w:rsid w:val="62D31681"/>
    <w:rsid w:val="62F449E2"/>
    <w:rsid w:val="630E388B"/>
    <w:rsid w:val="63813D88"/>
    <w:rsid w:val="63AA056F"/>
    <w:rsid w:val="63FA14BE"/>
    <w:rsid w:val="640516EE"/>
    <w:rsid w:val="64257378"/>
    <w:rsid w:val="64284B5D"/>
    <w:rsid w:val="642E3C6C"/>
    <w:rsid w:val="643E5DE4"/>
    <w:rsid w:val="644F3765"/>
    <w:rsid w:val="64BC7EC9"/>
    <w:rsid w:val="64C85EB7"/>
    <w:rsid w:val="64E472EC"/>
    <w:rsid w:val="64F1387C"/>
    <w:rsid w:val="64FD041F"/>
    <w:rsid w:val="64FE7D01"/>
    <w:rsid w:val="64FF55AF"/>
    <w:rsid w:val="6510790A"/>
    <w:rsid w:val="655D5D1D"/>
    <w:rsid w:val="65847FCB"/>
    <w:rsid w:val="65E850A7"/>
    <w:rsid w:val="66205162"/>
    <w:rsid w:val="663A6687"/>
    <w:rsid w:val="664B3CD4"/>
    <w:rsid w:val="666770BE"/>
    <w:rsid w:val="666A2BB2"/>
    <w:rsid w:val="667A050A"/>
    <w:rsid w:val="668A491E"/>
    <w:rsid w:val="66CC6427"/>
    <w:rsid w:val="6707201B"/>
    <w:rsid w:val="67357FCF"/>
    <w:rsid w:val="67467301"/>
    <w:rsid w:val="674E66DB"/>
    <w:rsid w:val="675D5843"/>
    <w:rsid w:val="67967A99"/>
    <w:rsid w:val="67C174B3"/>
    <w:rsid w:val="67E17EC2"/>
    <w:rsid w:val="67F8186C"/>
    <w:rsid w:val="681A2772"/>
    <w:rsid w:val="681E5132"/>
    <w:rsid w:val="682354AC"/>
    <w:rsid w:val="682A37A2"/>
    <w:rsid w:val="684C208C"/>
    <w:rsid w:val="68982479"/>
    <w:rsid w:val="68B02F4E"/>
    <w:rsid w:val="68E82796"/>
    <w:rsid w:val="68FF06DE"/>
    <w:rsid w:val="690560DF"/>
    <w:rsid w:val="69075C34"/>
    <w:rsid w:val="691A5EE6"/>
    <w:rsid w:val="6956398A"/>
    <w:rsid w:val="696C0310"/>
    <w:rsid w:val="69845C64"/>
    <w:rsid w:val="69B247C8"/>
    <w:rsid w:val="69C64714"/>
    <w:rsid w:val="69CC56B4"/>
    <w:rsid w:val="69EF59B1"/>
    <w:rsid w:val="6A05092F"/>
    <w:rsid w:val="6A0700E9"/>
    <w:rsid w:val="6A2B02B0"/>
    <w:rsid w:val="6A327563"/>
    <w:rsid w:val="6A521246"/>
    <w:rsid w:val="6A8A57B6"/>
    <w:rsid w:val="6AAA1233"/>
    <w:rsid w:val="6B4337DD"/>
    <w:rsid w:val="6B4E257B"/>
    <w:rsid w:val="6B5B3A72"/>
    <w:rsid w:val="6B6D5FC2"/>
    <w:rsid w:val="6B8C7A65"/>
    <w:rsid w:val="6BAA3F51"/>
    <w:rsid w:val="6C05102C"/>
    <w:rsid w:val="6C130E81"/>
    <w:rsid w:val="6C171503"/>
    <w:rsid w:val="6C1A7210"/>
    <w:rsid w:val="6C1B6850"/>
    <w:rsid w:val="6C225448"/>
    <w:rsid w:val="6C9C5BD4"/>
    <w:rsid w:val="6CB76C88"/>
    <w:rsid w:val="6CF42ABF"/>
    <w:rsid w:val="6D083E4F"/>
    <w:rsid w:val="6D1C298A"/>
    <w:rsid w:val="6D216851"/>
    <w:rsid w:val="6D3B7E8E"/>
    <w:rsid w:val="6D5E2905"/>
    <w:rsid w:val="6D8E1695"/>
    <w:rsid w:val="6D9222C1"/>
    <w:rsid w:val="6D9803A2"/>
    <w:rsid w:val="6DCD28E3"/>
    <w:rsid w:val="6DEA4F8E"/>
    <w:rsid w:val="6DF710C0"/>
    <w:rsid w:val="6E0C0136"/>
    <w:rsid w:val="6E130DE5"/>
    <w:rsid w:val="6E194716"/>
    <w:rsid w:val="6E4965E2"/>
    <w:rsid w:val="6E5B1B92"/>
    <w:rsid w:val="6E777718"/>
    <w:rsid w:val="6E7962F9"/>
    <w:rsid w:val="6EAE2137"/>
    <w:rsid w:val="6EB221A0"/>
    <w:rsid w:val="6EB44823"/>
    <w:rsid w:val="6EBD0344"/>
    <w:rsid w:val="6ECF300F"/>
    <w:rsid w:val="6ED97E62"/>
    <w:rsid w:val="6EEE712E"/>
    <w:rsid w:val="6F010C33"/>
    <w:rsid w:val="6F354812"/>
    <w:rsid w:val="6F503D31"/>
    <w:rsid w:val="6F58000D"/>
    <w:rsid w:val="6F7E7354"/>
    <w:rsid w:val="6F8F7CCA"/>
    <w:rsid w:val="6F926A9D"/>
    <w:rsid w:val="6F9A4163"/>
    <w:rsid w:val="6FCD1A6E"/>
    <w:rsid w:val="6FF35895"/>
    <w:rsid w:val="706A222F"/>
    <w:rsid w:val="7075685A"/>
    <w:rsid w:val="70875569"/>
    <w:rsid w:val="70A30A11"/>
    <w:rsid w:val="70AC2981"/>
    <w:rsid w:val="70C04C1F"/>
    <w:rsid w:val="70CF0B3D"/>
    <w:rsid w:val="70F37C50"/>
    <w:rsid w:val="710B0B62"/>
    <w:rsid w:val="71354387"/>
    <w:rsid w:val="7162408D"/>
    <w:rsid w:val="71772542"/>
    <w:rsid w:val="71B21069"/>
    <w:rsid w:val="71B21DE4"/>
    <w:rsid w:val="71DB24DA"/>
    <w:rsid w:val="71F633F8"/>
    <w:rsid w:val="71F744F2"/>
    <w:rsid w:val="7238752D"/>
    <w:rsid w:val="72A33D69"/>
    <w:rsid w:val="731A697D"/>
    <w:rsid w:val="733D4CBA"/>
    <w:rsid w:val="735A2220"/>
    <w:rsid w:val="73754EBC"/>
    <w:rsid w:val="73793F92"/>
    <w:rsid w:val="73A92D6E"/>
    <w:rsid w:val="73C824FB"/>
    <w:rsid w:val="73D83477"/>
    <w:rsid w:val="73E43E5B"/>
    <w:rsid w:val="74153903"/>
    <w:rsid w:val="74184390"/>
    <w:rsid w:val="747924D5"/>
    <w:rsid w:val="748572DD"/>
    <w:rsid w:val="748D443D"/>
    <w:rsid w:val="74B63C4A"/>
    <w:rsid w:val="74BF0839"/>
    <w:rsid w:val="74CF6187"/>
    <w:rsid w:val="74D30D95"/>
    <w:rsid w:val="74EE3AC7"/>
    <w:rsid w:val="74F62207"/>
    <w:rsid w:val="754A4575"/>
    <w:rsid w:val="756D3991"/>
    <w:rsid w:val="75745F30"/>
    <w:rsid w:val="758601C4"/>
    <w:rsid w:val="75906092"/>
    <w:rsid w:val="75CC5684"/>
    <w:rsid w:val="75E44C66"/>
    <w:rsid w:val="76021F59"/>
    <w:rsid w:val="762A5165"/>
    <w:rsid w:val="765B1419"/>
    <w:rsid w:val="76652961"/>
    <w:rsid w:val="76971CDF"/>
    <w:rsid w:val="769D4069"/>
    <w:rsid w:val="76A60379"/>
    <w:rsid w:val="76AA5144"/>
    <w:rsid w:val="76AC1D52"/>
    <w:rsid w:val="76C12F33"/>
    <w:rsid w:val="76F83B54"/>
    <w:rsid w:val="76FF47C7"/>
    <w:rsid w:val="771E43D3"/>
    <w:rsid w:val="773125E2"/>
    <w:rsid w:val="775221B1"/>
    <w:rsid w:val="775F740B"/>
    <w:rsid w:val="77764CBC"/>
    <w:rsid w:val="77890FE2"/>
    <w:rsid w:val="77AC0674"/>
    <w:rsid w:val="77CE2B57"/>
    <w:rsid w:val="77E43DD2"/>
    <w:rsid w:val="77F6075E"/>
    <w:rsid w:val="78151A26"/>
    <w:rsid w:val="78286AF7"/>
    <w:rsid w:val="782D3663"/>
    <w:rsid w:val="784B5148"/>
    <w:rsid w:val="785D220F"/>
    <w:rsid w:val="788829E6"/>
    <w:rsid w:val="789B7702"/>
    <w:rsid w:val="78BA03C6"/>
    <w:rsid w:val="78CE10CB"/>
    <w:rsid w:val="78E11465"/>
    <w:rsid w:val="78F64552"/>
    <w:rsid w:val="78F6798A"/>
    <w:rsid w:val="793C5C50"/>
    <w:rsid w:val="796C0923"/>
    <w:rsid w:val="798D0AD2"/>
    <w:rsid w:val="79A41C7C"/>
    <w:rsid w:val="7A0608ED"/>
    <w:rsid w:val="7A1C65EB"/>
    <w:rsid w:val="7A235B60"/>
    <w:rsid w:val="7A3A3AD2"/>
    <w:rsid w:val="7A5F72A7"/>
    <w:rsid w:val="7A60175F"/>
    <w:rsid w:val="7A7E4099"/>
    <w:rsid w:val="7A951FC7"/>
    <w:rsid w:val="7AAD6B20"/>
    <w:rsid w:val="7ACB31B7"/>
    <w:rsid w:val="7AD54C34"/>
    <w:rsid w:val="7AD611F5"/>
    <w:rsid w:val="7B020435"/>
    <w:rsid w:val="7B103C8D"/>
    <w:rsid w:val="7B1648CF"/>
    <w:rsid w:val="7B186F3F"/>
    <w:rsid w:val="7B214B9C"/>
    <w:rsid w:val="7B445833"/>
    <w:rsid w:val="7B7D212A"/>
    <w:rsid w:val="7BA831B4"/>
    <w:rsid w:val="7BA86FCC"/>
    <w:rsid w:val="7BDE0A85"/>
    <w:rsid w:val="7BE84C2E"/>
    <w:rsid w:val="7BF01892"/>
    <w:rsid w:val="7C0D1894"/>
    <w:rsid w:val="7C1039AA"/>
    <w:rsid w:val="7C28417F"/>
    <w:rsid w:val="7C362405"/>
    <w:rsid w:val="7C632338"/>
    <w:rsid w:val="7C691EE7"/>
    <w:rsid w:val="7C7D7BB2"/>
    <w:rsid w:val="7C7E7DC7"/>
    <w:rsid w:val="7CB20432"/>
    <w:rsid w:val="7CB26258"/>
    <w:rsid w:val="7CE33D99"/>
    <w:rsid w:val="7CEC6459"/>
    <w:rsid w:val="7D2801DA"/>
    <w:rsid w:val="7D3A306F"/>
    <w:rsid w:val="7D4166AE"/>
    <w:rsid w:val="7DA00BB7"/>
    <w:rsid w:val="7DAF5004"/>
    <w:rsid w:val="7DC557DE"/>
    <w:rsid w:val="7DF1189C"/>
    <w:rsid w:val="7E197D90"/>
    <w:rsid w:val="7E21461F"/>
    <w:rsid w:val="7E29605A"/>
    <w:rsid w:val="7E421C90"/>
    <w:rsid w:val="7E4C0463"/>
    <w:rsid w:val="7E615386"/>
    <w:rsid w:val="7E63219A"/>
    <w:rsid w:val="7E6E2BF3"/>
    <w:rsid w:val="7E6F3B2B"/>
    <w:rsid w:val="7E7E2902"/>
    <w:rsid w:val="7E8F68F6"/>
    <w:rsid w:val="7E953069"/>
    <w:rsid w:val="7F3905D7"/>
    <w:rsid w:val="7F913F52"/>
    <w:rsid w:val="7F99375C"/>
    <w:rsid w:val="7FAF7D48"/>
    <w:rsid w:val="7FB115C7"/>
    <w:rsid w:val="7FC16860"/>
    <w:rsid w:val="7FCE2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nhideWhenUsed="0" w:uiPriority="0" w:semiHidden="0" w:name="List 4"/>
    <w:lsdException w:uiPriority="0" w:name="List 5"/>
    <w:lsdException w:uiPriority="0" w:name="List Bullet 2"/>
    <w:lsdException w:unhideWhenUsed="0" w:uiPriority="0" w:semiHidden="0" w:name="List Bullet 3"/>
    <w:lsdException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c 1"/>
    <w:basedOn w:val="3"/>
    <w:next w:val="1"/>
    <w:qFormat/>
    <w:uiPriority w:val="39"/>
    <w:pPr>
      <w:tabs>
        <w:tab w:val="right" w:leader="dot" w:pos="8302"/>
      </w:tabs>
      <w:spacing w:before="120" w:after="120"/>
      <w:ind w:firstLine="161"/>
      <w:jc w:val="center"/>
      <w:outlineLvl w:val="0"/>
    </w:pPr>
    <w:rPr>
      <w:rFonts w:ascii="宋体" w:hAnsi="宋体"/>
      <w:b/>
      <w:bCs/>
      <w:caps/>
      <w:sz w:val="32"/>
      <w:szCs w:val="32"/>
    </w:rPr>
  </w:style>
  <w:style w:type="paragraph" w:styleId="3">
    <w:name w:val="index 1"/>
    <w:basedOn w:val="1"/>
    <w:next w:val="1"/>
    <w:qFormat/>
    <w:uiPriority w:val="0"/>
    <w:pPr>
      <w:spacing w:line="220" w:lineRule="exact"/>
      <w:jc w:val="center"/>
    </w:pPr>
    <w:rPr>
      <w:rFonts w:ascii="仿宋_GB2312" w:eastAsia="仿宋_GB2312"/>
      <w:szCs w:val="21"/>
    </w:rPr>
  </w:style>
  <w:style w:type="paragraph" w:styleId="9">
    <w:name w:val="Normal Indent"/>
    <w:basedOn w:val="1"/>
    <w:qFormat/>
    <w:uiPriority w:val="0"/>
    <w:pPr>
      <w:adjustRightInd w:val="0"/>
      <w:spacing w:line="312" w:lineRule="atLeast"/>
      <w:ind w:firstLine="420"/>
      <w:textAlignment w:val="baseline"/>
    </w:pPr>
    <w:rPr>
      <w:rFonts w:ascii="宋体" w:hAnsi="Courier New"/>
      <w:kern w:val="0"/>
    </w:rPr>
  </w:style>
  <w:style w:type="paragraph" w:styleId="10">
    <w:name w:val="annotation text"/>
    <w:basedOn w:val="1"/>
    <w:link w:val="46"/>
    <w:qFormat/>
    <w:uiPriority w:val="0"/>
    <w:pPr>
      <w:jc w:val="left"/>
    </w:pPr>
  </w:style>
  <w:style w:type="paragraph" w:styleId="11">
    <w:name w:val="Body Text 3"/>
    <w:basedOn w:val="1"/>
    <w:qFormat/>
    <w:uiPriority w:val="0"/>
    <w:rPr>
      <w:sz w:val="16"/>
      <w:szCs w:val="16"/>
    </w:rPr>
  </w:style>
  <w:style w:type="paragraph" w:styleId="12">
    <w:name w:val="Body Text"/>
    <w:basedOn w:val="1"/>
    <w:next w:val="13"/>
    <w:qFormat/>
    <w:uiPriority w:val="0"/>
    <w:pPr>
      <w:spacing w:after="120"/>
    </w:pPr>
  </w:style>
  <w:style w:type="paragraph" w:styleId="13">
    <w:name w:val="Body Text First Indent"/>
    <w:basedOn w:val="12"/>
    <w:next w:val="1"/>
    <w:qFormat/>
    <w:uiPriority w:val="0"/>
    <w:pPr>
      <w:autoSpaceDE w:val="0"/>
      <w:autoSpaceDN w:val="0"/>
      <w:adjustRightInd w:val="0"/>
      <w:ind w:firstLine="420" w:firstLineChars="100"/>
      <w:jc w:val="left"/>
    </w:pPr>
    <w:rPr>
      <w:rFonts w:ascii="仿宋_GB2312"/>
      <w:b/>
      <w:kern w:val="0"/>
      <w:sz w:val="32"/>
      <w:szCs w:val="32"/>
    </w:rPr>
  </w:style>
  <w:style w:type="paragraph" w:styleId="14">
    <w:name w:val="Body Text Indent"/>
    <w:basedOn w:val="1"/>
    <w:next w:val="15"/>
    <w:qFormat/>
    <w:uiPriority w:val="0"/>
    <w:pPr>
      <w:ind w:left="480" w:hanging="480" w:hangingChars="200"/>
    </w:pPr>
    <w:rPr>
      <w:sz w:val="24"/>
    </w:rPr>
  </w:style>
  <w:style w:type="paragraph" w:styleId="15">
    <w:name w:val="Body Text First Indent 2"/>
    <w:basedOn w:val="14"/>
    <w:next w:val="1"/>
    <w:unhideWhenUsed/>
    <w:qFormat/>
    <w:uiPriority w:val="99"/>
    <w:pPr>
      <w:ind w:firstLine="420"/>
    </w:pPr>
  </w:style>
  <w:style w:type="paragraph" w:styleId="16">
    <w:name w:val="List 2"/>
    <w:basedOn w:val="1"/>
    <w:qFormat/>
    <w:uiPriority w:val="99"/>
    <w:pPr>
      <w:ind w:left="100" w:leftChars="200" w:hanging="200" w:hangingChars="200"/>
    </w:pPr>
    <w:rPr>
      <w:sz w:val="28"/>
      <w:szCs w:val="28"/>
    </w:rPr>
  </w:style>
  <w:style w:type="paragraph" w:styleId="17">
    <w:name w:val="Block Text"/>
    <w:basedOn w:val="1"/>
    <w:qFormat/>
    <w:uiPriority w:val="99"/>
    <w:pPr>
      <w:spacing w:after="120"/>
      <w:ind w:left="1440" w:leftChars="700" w:right="1440" w:rightChars="700"/>
    </w:pPr>
  </w:style>
  <w:style w:type="paragraph" w:styleId="18">
    <w:name w:val="Plain Text"/>
    <w:basedOn w:val="1"/>
    <w:next w:val="19"/>
    <w:link w:val="48"/>
    <w:qFormat/>
    <w:uiPriority w:val="0"/>
    <w:pPr>
      <w:widowControl/>
      <w:overflowPunct w:val="0"/>
      <w:autoSpaceDE w:val="0"/>
      <w:autoSpaceDN w:val="0"/>
      <w:adjustRightInd w:val="0"/>
      <w:jc w:val="left"/>
      <w:textAlignment w:val="baseline"/>
    </w:pPr>
    <w:rPr>
      <w:rFonts w:ascii="宋体" w:hAnsi="Courier New"/>
      <w:sz w:val="24"/>
    </w:rPr>
  </w:style>
  <w:style w:type="paragraph" w:styleId="19">
    <w:name w:val="toc 2"/>
    <w:basedOn w:val="1"/>
    <w:next w:val="1"/>
    <w:qFormat/>
    <w:uiPriority w:val="39"/>
    <w:pPr>
      <w:tabs>
        <w:tab w:val="right" w:leader="dot" w:pos="8931"/>
      </w:tabs>
    </w:pPr>
    <w:rPr>
      <w:rFonts w:eastAsia="黑体"/>
      <w:smallCaps/>
      <w:szCs w:val="28"/>
    </w:rPr>
  </w:style>
  <w:style w:type="paragraph" w:styleId="20">
    <w:name w:val="Date"/>
    <w:basedOn w:val="1"/>
    <w:next w:val="1"/>
    <w:qFormat/>
    <w:uiPriority w:val="0"/>
    <w:pPr>
      <w:ind w:left="2500" w:leftChars="2500"/>
    </w:pPr>
    <w:rPr>
      <w:rFonts w:eastAsia="楷体_GB2312"/>
      <w:sz w:val="32"/>
      <w:szCs w:val="20"/>
    </w:rPr>
  </w:style>
  <w:style w:type="paragraph" w:styleId="21">
    <w:name w:val="Balloon Text"/>
    <w:basedOn w:val="1"/>
    <w:link w:val="49"/>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rPr>
  </w:style>
  <w:style w:type="paragraph" w:styleId="23">
    <w:name w:val="envelope return"/>
    <w:basedOn w:val="1"/>
    <w:qFormat/>
    <w:uiPriority w:val="0"/>
    <w:pPr>
      <w:snapToGrid w:val="0"/>
    </w:pPr>
    <w:rPr>
      <w:rFonts w:ascii="Arial" w:hAnsi="Arial"/>
    </w:rPr>
  </w:style>
  <w:style w:type="paragraph" w:styleId="24">
    <w:name w:val="header"/>
    <w:basedOn w:val="1"/>
    <w:qFormat/>
    <w:uiPriority w:val="99"/>
    <w:pPr>
      <w:pBdr>
        <w:bottom w:val="single" w:color="auto" w:sz="6" w:space="1"/>
      </w:pBdr>
      <w:tabs>
        <w:tab w:val="center" w:pos="4153"/>
        <w:tab w:val="right" w:pos="8306"/>
      </w:tabs>
      <w:snapToGrid w:val="0"/>
      <w:jc w:val="center"/>
    </w:pPr>
    <w:rPr>
      <w:sz w:val="18"/>
    </w:rPr>
  </w:style>
  <w:style w:type="paragraph" w:styleId="25">
    <w:name w:val="toc 4"/>
    <w:basedOn w:val="1"/>
    <w:next w:val="1"/>
    <w:unhideWhenUsed/>
    <w:qFormat/>
    <w:uiPriority w:val="39"/>
    <w:pPr>
      <w:ind w:left="1260" w:leftChars="600"/>
    </w:pPr>
  </w:style>
  <w:style w:type="paragraph" w:styleId="26">
    <w:name w:val="List"/>
    <w:basedOn w:val="1"/>
    <w:qFormat/>
    <w:uiPriority w:val="0"/>
    <w:pPr>
      <w:ind w:left="200" w:hanging="200" w:hangingChars="200"/>
    </w:pPr>
  </w:style>
  <w:style w:type="paragraph" w:styleId="27">
    <w:name w:val="footnote text"/>
    <w:basedOn w:val="1"/>
    <w:qFormat/>
    <w:uiPriority w:val="99"/>
    <w:pPr>
      <w:snapToGrid w:val="0"/>
      <w:jc w:val="left"/>
    </w:pPr>
    <w:rPr>
      <w:sz w:val="18"/>
    </w:rPr>
  </w:style>
  <w:style w:type="paragraph" w:styleId="28">
    <w:name w:val="toc 6"/>
    <w:basedOn w:val="1"/>
    <w:next w:val="1"/>
    <w:qFormat/>
    <w:uiPriority w:val="0"/>
    <w:pPr>
      <w:spacing w:line="360" w:lineRule="auto"/>
      <w:ind w:left="1200" w:firstLine="200" w:firstLineChars="200"/>
      <w:jc w:val="left"/>
    </w:pPr>
    <w:rPr>
      <w:rFonts w:cs="Calibri"/>
      <w:sz w:val="18"/>
      <w:szCs w:val="18"/>
    </w:r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0">
    <w:name w:val="Title"/>
    <w:basedOn w:val="1"/>
    <w:qFormat/>
    <w:uiPriority w:val="10"/>
    <w:pPr>
      <w:widowControl/>
      <w:overflowPunct w:val="0"/>
      <w:autoSpaceDE w:val="0"/>
      <w:autoSpaceDN w:val="0"/>
      <w:jc w:val="center"/>
      <w:textAlignment w:val="baseline"/>
    </w:pPr>
    <w:rPr>
      <w:b/>
      <w:kern w:val="0"/>
      <w:sz w:val="24"/>
      <w:szCs w:val="20"/>
      <w:lang w:val="en-GB"/>
    </w:rPr>
  </w:style>
  <w:style w:type="paragraph" w:styleId="31">
    <w:name w:val="annotation subject"/>
    <w:basedOn w:val="10"/>
    <w:next w:val="10"/>
    <w:link w:val="50"/>
    <w:qFormat/>
    <w:uiPriority w:val="0"/>
    <w:rPr>
      <w:b/>
      <w:bCs/>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page number"/>
    <w:basedOn w:val="34"/>
    <w:qFormat/>
    <w:uiPriority w:val="0"/>
    <w:rPr>
      <w:rFonts w:ascii="Arial" w:hAnsi="Arial" w:eastAsia="黑体" w:cs="Arial"/>
      <w:snapToGrid w:val="0"/>
      <w:kern w:val="0"/>
      <w:szCs w:val="21"/>
    </w:rPr>
  </w:style>
  <w:style w:type="character" w:styleId="37">
    <w:name w:val="Emphasis"/>
    <w:basedOn w:val="34"/>
    <w:qFormat/>
    <w:uiPriority w:val="20"/>
    <w:rPr>
      <w:i/>
      <w:iCs/>
    </w:rPr>
  </w:style>
  <w:style w:type="character" w:styleId="38">
    <w:name w:val="Hyperlink"/>
    <w:basedOn w:val="34"/>
    <w:qFormat/>
    <w:uiPriority w:val="0"/>
  </w:style>
  <w:style w:type="character" w:styleId="39">
    <w:name w:val="annotation reference"/>
    <w:basedOn w:val="34"/>
    <w:qFormat/>
    <w:uiPriority w:val="0"/>
    <w:rPr>
      <w:sz w:val="21"/>
      <w:szCs w:val="21"/>
    </w:rPr>
  </w:style>
  <w:style w:type="character" w:styleId="40">
    <w:name w:val="footnote reference"/>
    <w:basedOn w:val="34"/>
    <w:qFormat/>
    <w:uiPriority w:val="99"/>
    <w:rPr>
      <w:rFonts w:cs="Times New Roman"/>
      <w:vertAlign w:val="superscript"/>
    </w:rPr>
  </w:style>
  <w:style w:type="character" w:styleId="41">
    <w:name w:val="HTML Sample"/>
    <w:basedOn w:val="34"/>
    <w:qFormat/>
    <w:uiPriority w:val="0"/>
    <w:rPr>
      <w:rFonts w:ascii="Courier New" w:hAnsi="Courier New"/>
    </w:rPr>
  </w:style>
  <w:style w:type="paragraph" w:customStyle="1" w:styleId="42">
    <w:name w:val="Default"/>
    <w:next w:val="4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Normal]"/>
    <w:qFormat/>
    <w:uiPriority w:val="99"/>
    <w:rPr>
      <w:rFonts w:ascii="宋体" w:hAnsi="宋体" w:eastAsia="宋体" w:cs="Times New Roman"/>
      <w:sz w:val="24"/>
      <w:szCs w:val="22"/>
      <w:lang w:val="zh-CN" w:eastAsia="zh-CN" w:bidi="ar-SA"/>
    </w:rPr>
  </w:style>
  <w:style w:type="character" w:customStyle="1" w:styleId="46">
    <w:name w:val="批注文字 Char"/>
    <w:link w:val="10"/>
    <w:qFormat/>
    <w:uiPriority w:val="0"/>
    <w:rPr>
      <w:rFonts w:ascii="Times New Roman" w:hAnsi="Times New Roman" w:eastAsia="宋体" w:cs="Times New Roman"/>
      <w:kern w:val="2"/>
      <w:sz w:val="21"/>
      <w:szCs w:val="22"/>
    </w:rPr>
  </w:style>
  <w:style w:type="character" w:customStyle="1" w:styleId="47">
    <w:name w:val="font11"/>
    <w:qFormat/>
    <w:uiPriority w:val="0"/>
    <w:rPr>
      <w:rFonts w:hint="default" w:ascii="仿宋_GB2312" w:eastAsia="仿宋_GB2312" w:cs="仿宋_GB2312"/>
      <w:color w:val="000000"/>
      <w:sz w:val="24"/>
      <w:szCs w:val="24"/>
      <w:u w:val="none"/>
    </w:rPr>
  </w:style>
  <w:style w:type="character" w:customStyle="1" w:styleId="48">
    <w:name w:val="纯文本 Char"/>
    <w:link w:val="18"/>
    <w:qFormat/>
    <w:uiPriority w:val="0"/>
    <w:rPr>
      <w:rFonts w:ascii="宋体" w:hAnsi="Courier New"/>
      <w:kern w:val="2"/>
      <w:sz w:val="24"/>
      <w:szCs w:val="22"/>
    </w:rPr>
  </w:style>
  <w:style w:type="character" w:customStyle="1" w:styleId="49">
    <w:name w:val="批注框文本 Char"/>
    <w:link w:val="21"/>
    <w:qFormat/>
    <w:uiPriority w:val="0"/>
    <w:rPr>
      <w:kern w:val="2"/>
      <w:sz w:val="18"/>
      <w:szCs w:val="18"/>
    </w:rPr>
  </w:style>
  <w:style w:type="character" w:customStyle="1" w:styleId="50">
    <w:name w:val="批注主题 Char"/>
    <w:basedOn w:val="46"/>
    <w:link w:val="31"/>
    <w:qFormat/>
    <w:uiPriority w:val="0"/>
    <w:rPr>
      <w:rFonts w:ascii="Times New Roman" w:hAnsi="Times New Roman" w:eastAsia="宋体" w:cs="Times New Roman"/>
      <w:kern w:val="2"/>
      <w:sz w:val="21"/>
      <w:szCs w:val="22"/>
    </w:rPr>
  </w:style>
  <w:style w:type="paragraph" w:customStyle="1" w:styleId="51">
    <w:name w:val="表格文字"/>
    <w:basedOn w:val="1"/>
    <w:next w:val="12"/>
    <w:qFormat/>
    <w:uiPriority w:val="0"/>
    <w:pPr>
      <w:adjustRightInd w:val="0"/>
      <w:spacing w:line="420" w:lineRule="atLeast"/>
      <w:jc w:val="left"/>
      <w:textAlignment w:val="baseline"/>
    </w:pPr>
    <w:rPr>
      <w:kern w:val="0"/>
      <w:szCs w:val="24"/>
    </w:rPr>
  </w:style>
  <w:style w:type="paragraph" w:customStyle="1" w:styleId="52">
    <w:name w:val="正文1"/>
    <w:basedOn w:val="1"/>
    <w:qFormat/>
    <w:uiPriority w:val="0"/>
    <w:rPr>
      <w:rFonts w:ascii="宋体" w:hAnsi="宋体" w:cs="宋体"/>
    </w:rPr>
  </w:style>
  <w:style w:type="paragraph" w:customStyle="1" w:styleId="53">
    <w:name w:val="正文2"/>
    <w:basedOn w:val="1"/>
    <w:qFormat/>
    <w:uiPriority w:val="0"/>
    <w:pPr>
      <w:spacing w:before="156" w:line="360" w:lineRule="auto"/>
      <w:ind w:firstLine="510" w:firstLineChars="200"/>
    </w:pPr>
    <w:rPr>
      <w:sz w:val="24"/>
      <w:szCs w:val="20"/>
    </w:rPr>
  </w:style>
  <w:style w:type="paragraph" w:customStyle="1" w:styleId="54">
    <w:name w:val="列表段落1"/>
    <w:basedOn w:val="1"/>
    <w:qFormat/>
    <w:uiPriority w:val="34"/>
    <w:pPr>
      <w:widowControl/>
      <w:ind w:firstLine="420" w:firstLineChars="200"/>
      <w:jc w:val="left"/>
    </w:pPr>
    <w:rPr>
      <w:rFonts w:eastAsia="微软雅黑"/>
      <w:szCs w:val="20"/>
    </w:rPr>
  </w:style>
  <w:style w:type="paragraph" w:customStyle="1" w:styleId="55">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56">
    <w:name w:val="样式1"/>
    <w:basedOn w:val="4"/>
    <w:qFormat/>
    <w:uiPriority w:val="0"/>
    <w:pPr>
      <w:tabs>
        <w:tab w:val="left" w:pos="425"/>
      </w:tabs>
      <w:spacing w:beforeLines="50" w:line="240" w:lineRule="auto"/>
      <w:jc w:val="center"/>
    </w:pPr>
    <w:rPr>
      <w:rFonts w:ascii="宋体" w:hAnsi="宋体"/>
      <w:sz w:val="21"/>
      <w:szCs w:val="36"/>
    </w:rPr>
  </w:style>
  <w:style w:type="paragraph" w:customStyle="1" w:styleId="57">
    <w:name w:val="正文，段落，小四，22磅行距"/>
    <w:basedOn w:val="1"/>
    <w:qFormat/>
    <w:uiPriority w:val="0"/>
    <w:pPr>
      <w:spacing w:line="440" w:lineRule="exact"/>
      <w:ind w:firstLine="420"/>
    </w:pPr>
    <w:rPr>
      <w:kern w:val="0"/>
      <w:sz w:val="24"/>
      <w:szCs w:val="24"/>
    </w:rPr>
  </w:style>
  <w:style w:type="paragraph" w:customStyle="1" w:styleId="58">
    <w:name w:val="列出段落2"/>
    <w:basedOn w:val="1"/>
    <w:qFormat/>
    <w:uiPriority w:val="34"/>
    <w:pPr>
      <w:widowControl/>
      <w:ind w:firstLine="420" w:firstLineChars="200"/>
      <w:jc w:val="left"/>
    </w:pPr>
    <w:rPr>
      <w:rFonts w:eastAsia="微软雅黑"/>
      <w:szCs w:val="20"/>
    </w:rPr>
  </w:style>
  <w:style w:type="paragraph" w:customStyle="1" w:styleId="59">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60">
    <w:name w:val="偏离表"/>
    <w:basedOn w:val="1"/>
    <w:qFormat/>
    <w:uiPriority w:val="0"/>
    <w:pPr>
      <w:jc w:val="center"/>
    </w:pPr>
    <w:rPr>
      <w:sz w:val="18"/>
    </w:rPr>
  </w:style>
  <w:style w:type="paragraph" w:customStyle="1" w:styleId="61">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62">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63">
    <w:name w:val="默认段落字体 Para Char Char Char Char Char Char Char Char Char1 Char Char Char Char"/>
    <w:basedOn w:val="1"/>
    <w:qFormat/>
    <w:uiPriority w:val="99"/>
    <w:rPr>
      <w:rFonts w:ascii="Tahoma" w:hAnsi="Tahoma" w:cs="Tahoma"/>
      <w:sz w:val="24"/>
      <w:szCs w:val="24"/>
    </w:rPr>
  </w:style>
  <w:style w:type="paragraph" w:styleId="64">
    <w:name w:val="List Paragraph"/>
    <w:basedOn w:val="1"/>
    <w:qFormat/>
    <w:uiPriority w:val="99"/>
    <w:pPr>
      <w:ind w:firstLine="420" w:firstLineChars="200"/>
    </w:pPr>
  </w:style>
  <w:style w:type="paragraph" w:customStyle="1" w:styleId="65">
    <w:name w:val="首行缩进"/>
    <w:basedOn w:val="1"/>
    <w:qFormat/>
    <w:uiPriority w:val="0"/>
    <w:pPr>
      <w:spacing w:line="360" w:lineRule="auto"/>
      <w:ind w:firstLine="420"/>
    </w:pPr>
    <w:rPr>
      <w:rFonts w:cs="宋体"/>
      <w:szCs w:val="20"/>
    </w:rPr>
  </w:style>
  <w:style w:type="paragraph" w:customStyle="1" w:styleId="66">
    <w:name w:val="纯文本2"/>
    <w:basedOn w:val="67"/>
    <w:qFormat/>
    <w:uiPriority w:val="0"/>
    <w:pPr>
      <w:widowControl/>
      <w:jc w:val="left"/>
    </w:pPr>
    <w:rPr>
      <w:rFonts w:ascii="宋体" w:hAnsi="Courier New"/>
    </w:rPr>
  </w:style>
  <w:style w:type="paragraph" w:customStyle="1" w:styleId="67">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9">
    <w:name w:val="Plain Text1"/>
    <w:basedOn w:val="70"/>
    <w:qFormat/>
    <w:uiPriority w:val="0"/>
    <w:pPr>
      <w:adjustRightInd w:val="0"/>
    </w:pPr>
    <w:rPr>
      <w:rFonts w:hint="eastAsia" w:ascii="宋体" w:hAnsi="Courier New" w:eastAsia="楷体_GB2312"/>
      <w:sz w:val="28"/>
    </w:rPr>
  </w:style>
  <w:style w:type="paragraph" w:customStyle="1" w:styleId="70">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正文文字3"/>
    <w:basedOn w:val="12"/>
    <w:qFormat/>
    <w:uiPriority w:val="0"/>
    <w:pPr>
      <w:spacing w:after="0"/>
    </w:pPr>
  </w:style>
  <w:style w:type="paragraph" w:customStyle="1" w:styleId="7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3">
    <w:name w:val="正文文本 21"/>
    <w:basedOn w:val="1"/>
    <w:qFormat/>
    <w:uiPriority w:val="0"/>
    <w:pPr>
      <w:adjustRightInd w:val="0"/>
      <w:spacing w:line="300" w:lineRule="auto"/>
      <w:jc w:val="center"/>
    </w:pPr>
    <w:rPr>
      <w:rFonts w:ascii="宋体" w:hAnsi="宋体"/>
      <w:sz w:val="24"/>
    </w:rPr>
  </w:style>
  <w:style w:type="paragraph" w:customStyle="1" w:styleId="74">
    <w:name w:val="xl35"/>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szCs w:val="24"/>
    </w:rPr>
  </w:style>
  <w:style w:type="paragraph" w:customStyle="1" w:styleId="75">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76">
    <w:name w:val="NormalCharacter"/>
    <w:semiHidden/>
    <w:qFormat/>
    <w:uiPriority w:val="0"/>
  </w:style>
  <w:style w:type="paragraph" w:customStyle="1" w:styleId="77">
    <w:name w:val="修订1"/>
    <w:hidden/>
    <w:semiHidden/>
    <w:qFormat/>
    <w:uiPriority w:val="99"/>
    <w:rPr>
      <w:rFonts w:ascii="Calibri" w:hAnsi="Calibri" w:eastAsia="宋体" w:cs="Times New Roman"/>
      <w:kern w:val="2"/>
      <w:sz w:val="21"/>
      <w:szCs w:val="22"/>
      <w:lang w:val="en-US" w:eastAsia="zh-CN" w:bidi="ar-SA"/>
    </w:rPr>
  </w:style>
  <w:style w:type="paragraph" w:customStyle="1" w:styleId="78">
    <w:name w:val="WPSOffice手动目录 1"/>
    <w:qFormat/>
    <w:uiPriority w:val="0"/>
    <w:rPr>
      <w:rFonts w:ascii="Times New Roman" w:hAnsi="Times New Roman" w:eastAsia="宋体" w:cs="Times New Roman"/>
      <w:lang w:val="en-US" w:eastAsia="zh-CN" w:bidi="ar-SA"/>
    </w:rPr>
  </w:style>
  <w:style w:type="paragraph" w:customStyle="1" w:styleId="7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0">
    <w:name w:val="样式 首行缩进:  0 字符"/>
    <w:basedOn w:val="1"/>
    <w:qFormat/>
    <w:uiPriority w:val="0"/>
    <w:rPr>
      <w:rFonts w:asciiTheme="minorHAnsi" w:hAnsiTheme="minorHAnsi" w:eastAsiaTheme="minorEastAsia" w:cstheme="minorBidi"/>
    </w:rPr>
  </w:style>
  <w:style w:type="paragraph" w:customStyle="1" w:styleId="81">
    <w:name w:val="正文缩进1"/>
    <w:basedOn w:val="1"/>
    <w:qFormat/>
    <w:uiPriority w:val="0"/>
    <w:pPr>
      <w:spacing w:line="360" w:lineRule="auto"/>
      <w:ind w:firstLine="454"/>
    </w:pPr>
    <w:rPr>
      <w:rFonts w:ascii="Times New Roman" w:hAnsi="Times New Roman"/>
    </w:rPr>
  </w:style>
  <w:style w:type="table" w:customStyle="1" w:styleId="82">
    <w:name w:val="Table Normal"/>
    <w:semiHidden/>
    <w:unhideWhenUsed/>
    <w:qFormat/>
    <w:uiPriority w:val="0"/>
    <w:tblPr>
      <w:tblCellMar>
        <w:top w:w="0" w:type="dxa"/>
        <w:left w:w="0" w:type="dxa"/>
        <w:bottom w:w="0" w:type="dxa"/>
        <w:right w:w="0" w:type="dxa"/>
      </w:tblCellMar>
    </w:tblPr>
  </w:style>
  <w:style w:type="paragraph" w:customStyle="1" w:styleId="83">
    <w:name w:val="text-tag"/>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4">
    <w:name w:val="font141"/>
    <w:basedOn w:val="34"/>
    <w:qFormat/>
    <w:uiPriority w:val="0"/>
    <w:rPr>
      <w:rFonts w:ascii="方正大标宋简体" w:hAnsi="方正大标宋简体" w:eastAsia="方正大标宋简体" w:cs="方正大标宋简体"/>
      <w:color w:val="000000"/>
      <w:sz w:val="22"/>
      <w:szCs w:val="22"/>
      <w:u w:val="none"/>
    </w:rPr>
  </w:style>
  <w:style w:type="character" w:customStyle="1" w:styleId="85">
    <w:name w:val="font151"/>
    <w:basedOn w:val="34"/>
    <w:qFormat/>
    <w:uiPriority w:val="0"/>
    <w:rPr>
      <w:rFonts w:hint="default" w:ascii="方正大标宋简体" w:hAnsi="方正大标宋简体" w:eastAsia="方正大标宋简体" w:cs="方正大标宋简体"/>
      <w:color w:val="000000"/>
      <w:sz w:val="22"/>
      <w:szCs w:val="22"/>
      <w:u w:val="none"/>
      <w:vertAlign w:val="superscript"/>
    </w:rPr>
  </w:style>
  <w:style w:type="paragraph" w:customStyle="1" w:styleId="86">
    <w:name w:val="列出段落3"/>
    <w:basedOn w:val="1"/>
    <w:qFormat/>
    <w:uiPriority w:val="0"/>
    <w:pPr>
      <w:spacing w:line="360" w:lineRule="auto"/>
      <w:ind w:firstLine="42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80466B-A004-4E42-8698-61079CFABA96}">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102</Pages>
  <Words>58326</Words>
  <Characters>63711</Characters>
  <Lines>523</Lines>
  <Paragraphs>147</Paragraphs>
  <TotalTime>6</TotalTime>
  <ScaleCrop>false</ScaleCrop>
  <LinksUpToDate>false</LinksUpToDate>
  <CharactersWithSpaces>66612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2020-05-10T08:51:00Z</dcterms:created>
  <dc:creator>Administrator</dc:creator>
  <cp:lastModifiedBy></cp:lastModifiedBy>
  <cp:lastPrinted>2023-08-22T09:07:00Z</cp:lastPrinted>
  <dcterms:modified xsi:type="dcterms:W3CDTF">2023-08-29T09:18:43Z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053300C2D23341C2AEC1B5BD233D831B_13</vt:lpwstr>
  </property>
</Properties>
</file>