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宋体" w:hAnsi="宋体" w:cs="宋体"/>
          <w:b/>
          <w:bCs/>
          <w:color w:val="auto"/>
          <w:sz w:val="32"/>
          <w:szCs w:val="32"/>
          <w:highlight w:val="none"/>
        </w:rPr>
      </w:pPr>
      <w:r>
        <w:rPr>
          <w:rFonts w:hint="eastAsia" w:ascii="宋体" w:hAnsi="宋体" w:cs="宋体"/>
          <w:b/>
          <w:bCs/>
          <w:color w:val="auto"/>
          <w:sz w:val="32"/>
          <w:szCs w:val="32"/>
          <w:highlight w:val="none"/>
        </w:rPr>
        <w:t>采购需求</w:t>
      </w:r>
    </w:p>
    <w:p>
      <w:pPr>
        <w:snapToGrid w:val="0"/>
        <w:spacing w:line="340" w:lineRule="exact"/>
        <w:rPr>
          <w:rFonts w:hint="eastAsia" w:ascii="宋体" w:hAnsi="宋体" w:cs="宋体"/>
          <w:b/>
          <w:bCs/>
          <w:color w:val="auto"/>
          <w:spacing w:val="-6"/>
          <w:sz w:val="22"/>
          <w:szCs w:val="22"/>
          <w:highlight w:val="none"/>
        </w:rPr>
      </w:pPr>
      <w:bookmarkStart w:id="0" w:name="_Toc479839540"/>
      <w:r>
        <w:rPr>
          <w:rFonts w:hint="eastAsia" w:ascii="宋体" w:hAnsi="宋体" w:cs="宋体"/>
          <w:b/>
          <w:bCs/>
          <w:color w:val="auto"/>
          <w:spacing w:val="-6"/>
          <w:sz w:val="22"/>
          <w:szCs w:val="22"/>
          <w:highlight w:val="none"/>
        </w:rPr>
        <w:t>一、采购内容及数量</w:t>
      </w:r>
    </w:p>
    <w:tbl>
      <w:tblPr>
        <w:tblStyle w:val="4"/>
        <w:tblW w:w="9326" w:type="dxa"/>
        <w:jc w:val="center"/>
        <w:tblInd w:w="0" w:type="dxa"/>
        <w:tblLayout w:type="fixed"/>
        <w:tblCellMar>
          <w:top w:w="0" w:type="dxa"/>
          <w:left w:w="108" w:type="dxa"/>
          <w:bottom w:w="0" w:type="dxa"/>
          <w:right w:w="108" w:type="dxa"/>
        </w:tblCellMar>
      </w:tblPr>
      <w:tblGrid>
        <w:gridCol w:w="1038"/>
        <w:gridCol w:w="3906"/>
        <w:gridCol w:w="1188"/>
        <w:gridCol w:w="1900"/>
        <w:gridCol w:w="1294"/>
      </w:tblGrid>
      <w:tr>
        <w:tblPrEx>
          <w:tblLayout w:type="fixed"/>
          <w:tblCellMar>
            <w:top w:w="0" w:type="dxa"/>
            <w:left w:w="108" w:type="dxa"/>
            <w:bottom w:w="0" w:type="dxa"/>
            <w:right w:w="108" w:type="dxa"/>
          </w:tblCellMar>
        </w:tblPrEx>
        <w:trPr>
          <w:trHeight w:val="454" w:hRule="atLeast"/>
          <w:jc w:val="center"/>
        </w:trPr>
        <w:tc>
          <w:tcPr>
            <w:tcW w:w="103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340" w:lineRule="exact"/>
              <w:jc w:val="center"/>
              <w:rPr>
                <w:rFonts w:hint="eastAsia" w:ascii="宋体" w:hAnsi="宋体" w:cs="宋体"/>
                <w:color w:val="auto"/>
                <w:sz w:val="22"/>
                <w:szCs w:val="22"/>
                <w:highlight w:val="none"/>
              </w:rPr>
            </w:pPr>
            <w:r>
              <w:rPr>
                <w:rFonts w:hint="eastAsia" w:ascii="宋体" w:hAnsi="宋体" w:cs="宋体"/>
                <w:color w:val="auto"/>
                <w:sz w:val="22"/>
                <w:szCs w:val="22"/>
                <w:highlight w:val="none"/>
              </w:rPr>
              <w:t>序号</w:t>
            </w:r>
          </w:p>
        </w:tc>
        <w:tc>
          <w:tcPr>
            <w:tcW w:w="390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340" w:lineRule="exact"/>
              <w:jc w:val="center"/>
              <w:rPr>
                <w:rFonts w:hint="eastAsia" w:ascii="宋体" w:hAnsi="宋体" w:cs="宋体"/>
                <w:color w:val="auto"/>
                <w:sz w:val="22"/>
                <w:szCs w:val="22"/>
                <w:highlight w:val="none"/>
              </w:rPr>
            </w:pPr>
            <w:r>
              <w:rPr>
                <w:rFonts w:hint="eastAsia" w:ascii="宋体" w:hAnsi="宋体" w:cs="宋体"/>
                <w:color w:val="auto"/>
                <w:sz w:val="22"/>
                <w:szCs w:val="22"/>
                <w:highlight w:val="none"/>
              </w:rPr>
              <w:t>项目内容</w:t>
            </w:r>
          </w:p>
        </w:tc>
        <w:tc>
          <w:tcPr>
            <w:tcW w:w="1188" w:type="dxa"/>
            <w:tcBorders>
              <w:top w:val="single" w:color="000000" w:sz="4" w:space="0"/>
              <w:left w:val="single" w:color="000000" w:sz="4" w:space="0"/>
              <w:bottom w:val="single" w:color="auto" w:sz="4" w:space="0"/>
              <w:right w:val="single" w:color="000000" w:sz="4" w:space="0"/>
            </w:tcBorders>
            <w:noWrap w:val="0"/>
            <w:tcMar>
              <w:top w:w="0" w:type="dxa"/>
              <w:left w:w="108" w:type="dxa"/>
              <w:bottom w:w="0" w:type="dxa"/>
              <w:right w:w="108" w:type="dxa"/>
            </w:tcMar>
            <w:vAlign w:val="center"/>
          </w:tcPr>
          <w:p>
            <w:pPr>
              <w:spacing w:line="340" w:lineRule="exact"/>
              <w:jc w:val="center"/>
              <w:rPr>
                <w:rFonts w:hint="eastAsia" w:ascii="宋体" w:hAnsi="宋体" w:cs="宋体"/>
                <w:color w:val="auto"/>
                <w:sz w:val="22"/>
                <w:szCs w:val="22"/>
                <w:highlight w:val="none"/>
              </w:rPr>
            </w:pPr>
            <w:r>
              <w:rPr>
                <w:rFonts w:hint="eastAsia" w:ascii="宋体" w:hAnsi="宋体" w:cs="宋体"/>
                <w:color w:val="auto"/>
                <w:sz w:val="22"/>
                <w:szCs w:val="22"/>
                <w:highlight w:val="none"/>
              </w:rPr>
              <w:t xml:space="preserve">数量 </w:t>
            </w:r>
          </w:p>
        </w:tc>
        <w:tc>
          <w:tcPr>
            <w:tcW w:w="1900" w:type="dxa"/>
            <w:tcBorders>
              <w:top w:val="single" w:color="000000" w:sz="4" w:space="0"/>
              <w:left w:val="single" w:color="000000" w:sz="4" w:space="0"/>
              <w:bottom w:val="single" w:color="auto" w:sz="4" w:space="0"/>
              <w:right w:val="single" w:color="auto" w:sz="4" w:space="0"/>
            </w:tcBorders>
            <w:noWrap w:val="0"/>
            <w:tcMar>
              <w:top w:w="0" w:type="dxa"/>
              <w:left w:w="108" w:type="dxa"/>
              <w:bottom w:w="0" w:type="dxa"/>
              <w:right w:w="108" w:type="dxa"/>
            </w:tcMar>
            <w:vAlign w:val="center"/>
          </w:tcPr>
          <w:p>
            <w:pPr>
              <w:spacing w:line="340" w:lineRule="exact"/>
              <w:jc w:val="center"/>
              <w:rPr>
                <w:rFonts w:hint="eastAsia" w:ascii="宋体" w:hAnsi="宋体" w:cs="宋体"/>
                <w:color w:val="auto"/>
                <w:sz w:val="22"/>
                <w:szCs w:val="22"/>
                <w:highlight w:val="none"/>
              </w:rPr>
            </w:pPr>
            <w:r>
              <w:rPr>
                <w:rFonts w:hint="eastAsia" w:ascii="宋体" w:hAnsi="宋体" w:cs="宋体"/>
                <w:color w:val="auto"/>
                <w:sz w:val="22"/>
                <w:szCs w:val="22"/>
                <w:highlight w:val="none"/>
              </w:rPr>
              <w:t>预算金额(元)</w:t>
            </w:r>
          </w:p>
        </w:tc>
        <w:tc>
          <w:tcPr>
            <w:tcW w:w="1294" w:type="dxa"/>
            <w:tcBorders>
              <w:top w:val="single" w:color="000000" w:sz="4" w:space="0"/>
              <w:left w:val="single" w:color="000000" w:sz="4" w:space="0"/>
              <w:bottom w:val="single" w:color="auto" w:sz="4" w:space="0"/>
              <w:right w:val="single" w:color="auto" w:sz="4" w:space="0"/>
            </w:tcBorders>
            <w:noWrap w:val="0"/>
            <w:tcMar>
              <w:top w:w="0" w:type="dxa"/>
              <w:left w:w="108" w:type="dxa"/>
              <w:bottom w:w="0" w:type="dxa"/>
              <w:right w:w="108" w:type="dxa"/>
            </w:tcMar>
            <w:vAlign w:val="center"/>
          </w:tcPr>
          <w:p>
            <w:pPr>
              <w:spacing w:line="340" w:lineRule="exact"/>
              <w:jc w:val="center"/>
              <w:rPr>
                <w:rFonts w:hint="eastAsia" w:ascii="宋体" w:hAnsi="宋体" w:cs="宋体"/>
                <w:color w:val="auto"/>
                <w:sz w:val="22"/>
                <w:szCs w:val="22"/>
                <w:highlight w:val="none"/>
              </w:rPr>
            </w:pPr>
            <w:r>
              <w:rPr>
                <w:rFonts w:hint="eastAsia" w:ascii="宋体" w:hAnsi="宋体" w:cs="宋体"/>
                <w:color w:val="auto"/>
                <w:sz w:val="22"/>
                <w:szCs w:val="22"/>
                <w:highlight w:val="none"/>
              </w:rPr>
              <w:t>备注</w:t>
            </w:r>
          </w:p>
        </w:tc>
      </w:tr>
      <w:tr>
        <w:tblPrEx>
          <w:tblLayout w:type="fixed"/>
          <w:tblCellMar>
            <w:top w:w="0" w:type="dxa"/>
            <w:left w:w="108" w:type="dxa"/>
            <w:bottom w:w="0" w:type="dxa"/>
            <w:right w:w="108" w:type="dxa"/>
          </w:tblCellMar>
        </w:tblPrEx>
        <w:trPr>
          <w:trHeight w:val="454" w:hRule="atLeast"/>
          <w:jc w:val="center"/>
        </w:trPr>
        <w:tc>
          <w:tcPr>
            <w:tcW w:w="1038" w:type="dxa"/>
            <w:tcBorders>
              <w:top w:val="single" w:color="000000" w:sz="4" w:space="0"/>
              <w:left w:val="single" w:color="000000" w:sz="4" w:space="0"/>
              <w:bottom w:val="single" w:color="auto" w:sz="4" w:space="0"/>
              <w:right w:val="single" w:color="000000" w:sz="4" w:space="0"/>
            </w:tcBorders>
            <w:noWrap w:val="0"/>
            <w:tcMar>
              <w:top w:w="0" w:type="dxa"/>
              <w:left w:w="108" w:type="dxa"/>
              <w:bottom w:w="0" w:type="dxa"/>
              <w:right w:w="108" w:type="dxa"/>
            </w:tcMar>
            <w:vAlign w:val="center"/>
          </w:tcPr>
          <w:p>
            <w:pPr>
              <w:spacing w:line="340" w:lineRule="exact"/>
              <w:jc w:val="center"/>
              <w:rPr>
                <w:rFonts w:hint="eastAsia" w:ascii="宋体" w:hAnsi="宋体" w:cs="宋体"/>
                <w:color w:val="auto"/>
                <w:sz w:val="22"/>
                <w:szCs w:val="22"/>
                <w:highlight w:val="none"/>
              </w:rPr>
            </w:pPr>
            <w:r>
              <w:rPr>
                <w:rFonts w:hint="eastAsia" w:ascii="宋体" w:hAnsi="宋体" w:cs="宋体"/>
                <w:color w:val="auto"/>
                <w:sz w:val="22"/>
                <w:szCs w:val="22"/>
                <w:highlight w:val="none"/>
              </w:rPr>
              <w:t>1</w:t>
            </w:r>
          </w:p>
        </w:tc>
        <w:tc>
          <w:tcPr>
            <w:tcW w:w="3906" w:type="dxa"/>
            <w:tcBorders>
              <w:top w:val="single" w:color="000000" w:sz="4" w:space="0"/>
              <w:left w:val="single" w:color="000000" w:sz="4" w:space="0"/>
              <w:bottom w:val="single" w:color="auto" w:sz="4" w:space="0"/>
              <w:right w:val="single" w:color="auto" w:sz="4" w:space="0"/>
            </w:tcBorders>
            <w:noWrap w:val="0"/>
            <w:tcMar>
              <w:top w:w="0" w:type="dxa"/>
              <w:left w:w="108" w:type="dxa"/>
              <w:bottom w:w="0" w:type="dxa"/>
              <w:right w:w="108" w:type="dxa"/>
            </w:tcMar>
            <w:vAlign w:val="center"/>
          </w:tcPr>
          <w:p>
            <w:pPr>
              <w:spacing w:line="340" w:lineRule="exact"/>
              <w:jc w:val="center"/>
              <w:rPr>
                <w:rFonts w:hint="eastAsia" w:ascii="宋体" w:hAnsi="宋体" w:cs="宋体"/>
                <w:color w:val="auto"/>
                <w:sz w:val="22"/>
                <w:szCs w:val="22"/>
                <w:highlight w:val="none"/>
              </w:rPr>
            </w:pPr>
            <w:r>
              <w:rPr>
                <w:rFonts w:hint="eastAsia" w:ascii="宋体" w:hAnsi="宋体" w:cs="宋体"/>
                <w:color w:val="auto"/>
                <w:sz w:val="22"/>
                <w:szCs w:val="22"/>
                <w:highlight w:val="none"/>
              </w:rPr>
              <w:t>消防设施维护服务</w:t>
            </w:r>
          </w:p>
        </w:tc>
        <w:tc>
          <w:tcPr>
            <w:tcW w:w="1188"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spacing w:line="340" w:lineRule="exact"/>
              <w:jc w:val="center"/>
              <w:rPr>
                <w:rFonts w:hint="eastAsia" w:ascii="宋体" w:hAnsi="宋体" w:cs="宋体"/>
                <w:color w:val="auto"/>
                <w:sz w:val="22"/>
                <w:szCs w:val="22"/>
                <w:highlight w:val="none"/>
              </w:rPr>
            </w:pPr>
            <w:r>
              <w:rPr>
                <w:rFonts w:hint="eastAsia" w:ascii="宋体" w:hAnsi="宋体" w:cs="宋体"/>
                <w:color w:val="auto"/>
                <w:sz w:val="22"/>
                <w:szCs w:val="22"/>
                <w:highlight w:val="none"/>
              </w:rPr>
              <w:t>3年</w:t>
            </w:r>
          </w:p>
        </w:tc>
        <w:tc>
          <w:tcPr>
            <w:tcW w:w="1900"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spacing w:line="340" w:lineRule="exact"/>
              <w:jc w:val="center"/>
              <w:rPr>
                <w:rFonts w:hint="eastAsia" w:ascii="宋体" w:hAnsi="宋体" w:cs="宋体"/>
                <w:color w:val="auto"/>
                <w:sz w:val="22"/>
                <w:szCs w:val="22"/>
                <w:highlight w:val="none"/>
              </w:rPr>
            </w:pPr>
            <w:r>
              <w:rPr>
                <w:rFonts w:hint="eastAsia" w:ascii="宋体" w:hAnsi="宋体" w:cs="宋体"/>
                <w:color w:val="auto"/>
                <w:sz w:val="22"/>
                <w:szCs w:val="22"/>
                <w:highlight w:val="none"/>
              </w:rPr>
              <w:t>492909.75</w:t>
            </w:r>
          </w:p>
        </w:tc>
        <w:tc>
          <w:tcPr>
            <w:tcW w:w="1294"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spacing w:line="340" w:lineRule="exact"/>
              <w:jc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rPr>
              <w:t xml:space="preserve"> </w:t>
            </w:r>
          </w:p>
        </w:tc>
      </w:tr>
    </w:tbl>
    <w:p>
      <w:pPr>
        <w:snapToGrid w:val="0"/>
        <w:spacing w:line="360" w:lineRule="exact"/>
        <w:outlineLvl w:val="0"/>
        <w:rPr>
          <w:rFonts w:hint="eastAsia" w:ascii="宋体" w:hAnsi="宋体" w:cs="宋体"/>
          <w:b/>
          <w:color w:val="auto"/>
          <w:spacing w:val="-6"/>
          <w:sz w:val="22"/>
          <w:szCs w:val="22"/>
          <w:highlight w:val="none"/>
        </w:rPr>
      </w:pPr>
      <w:r>
        <w:rPr>
          <w:rFonts w:hint="eastAsia" w:ascii="宋体" w:hAnsi="宋体" w:cs="宋体"/>
          <w:b/>
          <w:bCs/>
          <w:color w:val="auto"/>
          <w:kern w:val="0"/>
          <w:sz w:val="22"/>
          <w:szCs w:val="22"/>
          <w:highlight w:val="none"/>
        </w:rPr>
        <w:t>二、</w:t>
      </w:r>
      <w:r>
        <w:rPr>
          <w:rFonts w:hint="eastAsia" w:ascii="宋体" w:hAnsi="宋体" w:cs="宋体"/>
          <w:b/>
          <w:color w:val="auto"/>
          <w:spacing w:val="-6"/>
          <w:sz w:val="22"/>
          <w:szCs w:val="22"/>
          <w:highlight w:val="none"/>
        </w:rPr>
        <w:t>商务要求（技术要求里另有注明的以技术要求为准）</w:t>
      </w:r>
    </w:p>
    <w:tbl>
      <w:tblPr>
        <w:tblStyle w:val="4"/>
        <w:tblW w:w="9271"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128"/>
        <w:gridCol w:w="814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128"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cs="宋体"/>
                <w:b/>
                <w:bCs/>
                <w:color w:val="auto"/>
                <w:sz w:val="22"/>
                <w:szCs w:val="22"/>
                <w:highlight w:val="none"/>
              </w:rPr>
            </w:pPr>
            <w:r>
              <w:rPr>
                <w:rFonts w:hint="eastAsia" w:ascii="宋体" w:hAnsi="宋体" w:cs="宋体"/>
                <w:b/>
                <w:bCs/>
                <w:color w:val="auto"/>
                <w:sz w:val="22"/>
                <w:szCs w:val="22"/>
                <w:highlight w:val="none"/>
              </w:rPr>
              <w:t>支付方式</w:t>
            </w:r>
          </w:p>
        </w:tc>
        <w:tc>
          <w:tcPr>
            <w:tcW w:w="8143" w:type="dxa"/>
            <w:tcBorders>
              <w:top w:val="single" w:color="auto" w:sz="4" w:space="0"/>
              <w:left w:val="single" w:color="auto" w:sz="4" w:space="0"/>
              <w:bottom w:val="single" w:color="auto" w:sz="4" w:space="0"/>
              <w:right w:val="single" w:color="auto" w:sz="4" w:space="0"/>
            </w:tcBorders>
            <w:noWrap w:val="0"/>
            <w:vAlign w:val="center"/>
          </w:tcPr>
          <w:p>
            <w:pPr>
              <w:pStyle w:val="3"/>
              <w:spacing w:line="360" w:lineRule="exact"/>
              <w:rPr>
                <w:rFonts w:hint="eastAsia" w:ascii="宋体" w:hAnsi="宋体" w:cs="宋体"/>
                <w:color w:val="auto"/>
                <w:sz w:val="22"/>
                <w:szCs w:val="22"/>
                <w:highlight w:val="none"/>
                <w:u w:val="single"/>
              </w:rPr>
            </w:pPr>
            <w:r>
              <w:rPr>
                <w:rFonts w:hint="eastAsia" w:ascii="宋体" w:hAnsi="宋体" w:cs="宋体"/>
                <w:color w:val="auto"/>
                <w:sz w:val="22"/>
                <w:szCs w:val="22"/>
                <w:highlight w:val="none"/>
                <w:u w:val="single"/>
              </w:rPr>
              <w:t>▲</w:t>
            </w:r>
            <w:r>
              <w:rPr>
                <w:rFonts w:hint="eastAsia" w:ascii="宋体" w:hAnsi="宋体" w:cs="宋体"/>
                <w:snapToGrid w:val="0"/>
                <w:color w:val="auto"/>
                <w:sz w:val="22"/>
                <w:szCs w:val="22"/>
                <w:highlight w:val="none"/>
                <w:u w:val="single"/>
              </w:rPr>
              <w:t>消防维保服务费支付：</w:t>
            </w:r>
            <w:r>
              <w:rPr>
                <w:rFonts w:hint="eastAsia" w:ascii="宋体" w:hAnsi="宋体"/>
                <w:color w:val="auto"/>
                <w:spacing w:val="-6"/>
                <w:sz w:val="22"/>
                <w:szCs w:val="22"/>
                <w:highlight w:val="none"/>
                <w:u w:val="single"/>
              </w:rPr>
              <w:t>按年度进行支付，</w:t>
            </w:r>
            <w:r>
              <w:rPr>
                <w:rFonts w:hint="eastAsia" w:ascii="宋体" w:hAnsi="宋体" w:cs="宋体"/>
                <w:color w:val="auto"/>
                <w:sz w:val="22"/>
                <w:szCs w:val="22"/>
                <w:highlight w:val="none"/>
                <w:u w:val="single"/>
              </w:rPr>
              <w:t>合同生效以及具备实施条件后7个工作日内采购人将每年年度</w:t>
            </w:r>
            <w:r>
              <w:rPr>
                <w:rFonts w:hint="eastAsia" w:ascii="宋体" w:hAnsi="宋体" w:cs="宋体"/>
                <w:snapToGrid w:val="0"/>
                <w:color w:val="auto"/>
                <w:sz w:val="22"/>
                <w:szCs w:val="22"/>
                <w:highlight w:val="none"/>
                <w:u w:val="single"/>
              </w:rPr>
              <w:t>消防维保服务费</w:t>
            </w:r>
            <w:r>
              <w:rPr>
                <w:rFonts w:hint="eastAsia" w:ascii="宋体" w:hAnsi="宋体" w:cs="宋体"/>
                <w:color w:val="auto"/>
                <w:sz w:val="22"/>
                <w:szCs w:val="22"/>
                <w:highlight w:val="none"/>
                <w:u w:val="single"/>
              </w:rPr>
              <w:t>金额的70%预付款给</w:t>
            </w:r>
            <w:r>
              <w:rPr>
                <w:rFonts w:hint="eastAsia" w:ascii="宋体" w:hAnsi="宋体" w:cs="宋体"/>
                <w:snapToGrid w:val="0"/>
                <w:color w:val="auto"/>
                <w:sz w:val="22"/>
                <w:szCs w:val="22"/>
                <w:highlight w:val="none"/>
                <w:u w:val="single"/>
              </w:rPr>
              <w:t>中标供应商</w:t>
            </w:r>
            <w:r>
              <w:rPr>
                <w:rFonts w:hint="eastAsia" w:ascii="宋体" w:hAnsi="宋体" w:cs="宋体"/>
                <w:color w:val="auto"/>
                <w:sz w:val="22"/>
                <w:szCs w:val="22"/>
                <w:highlight w:val="none"/>
                <w:u w:val="single"/>
              </w:rPr>
              <w:t>（其中第2年和第3年的预付款在年度服务开始之日起7个工作日内支付），其余</w:t>
            </w:r>
            <w:r>
              <w:rPr>
                <w:rFonts w:hint="eastAsia" w:ascii="宋体" w:hAnsi="宋体" w:cs="宋体"/>
                <w:snapToGrid w:val="0"/>
                <w:color w:val="auto"/>
                <w:sz w:val="22"/>
                <w:szCs w:val="22"/>
                <w:highlight w:val="none"/>
                <w:u w:val="single"/>
              </w:rPr>
              <w:t>消防维保服务费</w:t>
            </w:r>
            <w:r>
              <w:rPr>
                <w:rFonts w:hint="eastAsia" w:ascii="宋体" w:hAnsi="宋体" w:cs="宋体"/>
                <w:color w:val="auto"/>
                <w:sz w:val="22"/>
                <w:szCs w:val="22"/>
                <w:highlight w:val="none"/>
                <w:u w:val="single"/>
              </w:rPr>
              <w:t>在该年度全部服务完成并通过采购人验收后</w:t>
            </w:r>
            <w:r>
              <w:rPr>
                <w:rFonts w:hint="eastAsia" w:ascii="宋体" w:hAnsi="宋体" w:cs="宋体"/>
                <w:color w:val="auto"/>
                <w:sz w:val="22"/>
                <w:szCs w:val="22"/>
                <w:highlight w:val="none"/>
                <w:u w:val="single"/>
                <w:lang w:val="zh-CN"/>
              </w:rPr>
              <w:t>7个工作日内</w:t>
            </w:r>
            <w:r>
              <w:rPr>
                <w:rFonts w:hint="eastAsia" w:ascii="宋体" w:hAnsi="宋体" w:cs="宋体"/>
                <w:color w:val="auto"/>
                <w:sz w:val="22"/>
                <w:szCs w:val="22"/>
                <w:highlight w:val="none"/>
                <w:u w:val="single"/>
              </w:rPr>
              <w:t>支付（</w:t>
            </w:r>
            <w:r>
              <w:rPr>
                <w:rFonts w:ascii="宋体" w:hAnsi="宋体" w:cs="宋体"/>
                <w:color w:val="auto"/>
                <w:sz w:val="22"/>
                <w:szCs w:val="22"/>
                <w:highlight w:val="none"/>
                <w:u w:val="single"/>
              </w:rPr>
              <w:t>7</w:t>
            </w:r>
            <w:r>
              <w:rPr>
                <w:rFonts w:hint="eastAsia" w:ascii="宋体" w:hAnsi="宋体" w:cs="宋体"/>
                <w:color w:val="auto"/>
                <w:sz w:val="22"/>
                <w:szCs w:val="22"/>
                <w:highlight w:val="none"/>
                <w:u w:val="single"/>
              </w:rPr>
              <w:t>0%预付款在第二次付款时一次性扣回）。</w:t>
            </w:r>
          </w:p>
          <w:p>
            <w:pPr>
              <w:pStyle w:val="3"/>
              <w:spacing w:line="360" w:lineRule="exact"/>
              <w:rPr>
                <w:rFonts w:hint="eastAsia" w:ascii="宋体" w:hAnsi="宋体" w:cs="宋体"/>
                <w:color w:val="auto"/>
                <w:sz w:val="22"/>
                <w:szCs w:val="22"/>
                <w:highlight w:val="none"/>
                <w:u w:val="single"/>
              </w:rPr>
            </w:pPr>
            <w:r>
              <w:rPr>
                <w:rFonts w:hint="eastAsia" w:ascii="宋体" w:hAnsi="宋体" w:cs="宋体"/>
                <w:snapToGrid w:val="0"/>
                <w:color w:val="auto"/>
                <w:sz w:val="22"/>
                <w:szCs w:val="22"/>
                <w:highlight w:val="none"/>
                <w:u w:val="single"/>
              </w:rPr>
              <w:t>消防维保材料费支付：</w:t>
            </w:r>
            <w:r>
              <w:rPr>
                <w:rFonts w:hint="eastAsia" w:ascii="宋体" w:hAnsi="宋体"/>
                <w:color w:val="auto"/>
                <w:spacing w:val="-6"/>
                <w:sz w:val="22"/>
                <w:szCs w:val="22"/>
                <w:highlight w:val="none"/>
                <w:u w:val="single"/>
              </w:rPr>
              <w:t>按季度进行支付</w:t>
            </w:r>
            <w:r>
              <w:rPr>
                <w:rFonts w:hint="eastAsia" w:ascii="宋体" w:hAnsi="宋体" w:cs="宋体"/>
                <w:snapToGrid w:val="0"/>
                <w:color w:val="auto"/>
                <w:sz w:val="22"/>
                <w:szCs w:val="22"/>
                <w:highlight w:val="none"/>
                <w:u w:val="single"/>
              </w:rPr>
              <w:t>，</w:t>
            </w:r>
            <w:r>
              <w:rPr>
                <w:rFonts w:hint="eastAsia" w:ascii="宋体" w:hAnsi="宋体" w:cs="宋体"/>
                <w:color w:val="auto"/>
                <w:sz w:val="22"/>
                <w:szCs w:val="22"/>
                <w:highlight w:val="none"/>
                <w:u w:val="single"/>
              </w:rPr>
              <w:t>每季度结束后根据实际使用材料费进行支付（以采购人和成交供应商共同签字或盖章的清单为结算依据）。</w:t>
            </w:r>
          </w:p>
          <w:p>
            <w:pPr>
              <w:pStyle w:val="3"/>
              <w:spacing w:line="360" w:lineRule="exact"/>
              <w:rPr>
                <w:rFonts w:hint="eastAsia" w:ascii="宋体" w:hAnsi="宋体" w:cs="宋体"/>
                <w:color w:val="auto"/>
                <w:sz w:val="22"/>
                <w:szCs w:val="22"/>
                <w:highlight w:val="none"/>
                <w:u w:val="single"/>
              </w:rPr>
            </w:pPr>
            <w:r>
              <w:rPr>
                <w:rFonts w:hint="eastAsia" w:ascii="宋体" w:hAnsi="宋体" w:cs="宋体"/>
                <w:color w:val="auto"/>
                <w:sz w:val="22"/>
                <w:szCs w:val="22"/>
                <w:highlight w:val="none"/>
                <w:u w:val="single"/>
              </w:rPr>
              <w:t>注：</w:t>
            </w:r>
            <w:r>
              <w:rPr>
                <w:rFonts w:hint="eastAsia"/>
                <w:color w:val="auto"/>
                <w:sz w:val="22"/>
                <w:szCs w:val="22"/>
                <w:highlight w:val="none"/>
                <w:u w:val="single"/>
              </w:rPr>
              <w:t>具备实施条件系指：中标供应商已满足学校消防维保的条件，向采购人提出书面申请，经采购人确认。</w:t>
            </w:r>
            <w:r>
              <w:rPr>
                <w:rFonts w:hint="eastAsia" w:ascii="宋体" w:hAnsi="宋体" w:cs="宋体"/>
                <w:color w:val="auto"/>
                <w:sz w:val="22"/>
                <w:szCs w:val="22"/>
                <w:highlight w:val="none"/>
                <w:u w:val="single"/>
              </w:rPr>
              <w:t>在签订合同时，供应商明确表示主动要求降低预付款比例的，按实际比例计；供应商明确表示无需预付款的，在每年服务期满中标供应商完成该年度全部服务并通过采购人验收后</w:t>
            </w:r>
            <w:r>
              <w:rPr>
                <w:rFonts w:hint="eastAsia" w:ascii="宋体" w:hAnsi="宋体" w:cs="宋体"/>
                <w:color w:val="auto"/>
                <w:sz w:val="22"/>
                <w:szCs w:val="22"/>
                <w:highlight w:val="none"/>
                <w:u w:val="single"/>
                <w:lang w:val="zh-CN"/>
              </w:rPr>
              <w:t>7个工作日内</w:t>
            </w:r>
            <w:r>
              <w:rPr>
                <w:rFonts w:hint="eastAsia" w:ascii="宋体" w:hAnsi="宋体" w:cs="宋体"/>
                <w:color w:val="auto"/>
                <w:sz w:val="22"/>
                <w:szCs w:val="22"/>
                <w:highlight w:val="none"/>
                <w:u w:val="single"/>
              </w:rPr>
              <w:t>按实支付该年度费用（成交的</w:t>
            </w:r>
            <w:r>
              <w:rPr>
                <w:rFonts w:hint="eastAsia" w:ascii="宋体" w:hAnsi="宋体" w:cs="宋体"/>
                <w:snapToGrid w:val="0"/>
                <w:color w:val="auto"/>
                <w:sz w:val="22"/>
                <w:szCs w:val="22"/>
                <w:highlight w:val="none"/>
                <w:u w:val="single"/>
              </w:rPr>
              <w:t>消防维保服务费和实际消防维保材料费</w:t>
            </w:r>
            <w:r>
              <w:rPr>
                <w:rFonts w:hint="eastAsia" w:ascii="宋体" w:hAnsi="宋体" w:cs="宋体"/>
                <w:color w:val="auto"/>
                <w:sz w:val="22"/>
                <w:szCs w:val="22"/>
                <w:highlight w:val="none"/>
                <w:u w:val="single"/>
              </w:rPr>
              <w:t>）。采购单位对于满足合同约定支付条件的，自收到相应金额的发票后7个工作日内将资金支付到合同约定的中标供应商账户。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128"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cs="宋体"/>
                <w:b/>
                <w:bCs/>
                <w:color w:val="auto"/>
                <w:sz w:val="22"/>
                <w:szCs w:val="22"/>
                <w:highlight w:val="none"/>
              </w:rPr>
            </w:pPr>
            <w:r>
              <w:rPr>
                <w:rFonts w:hint="eastAsia" w:ascii="宋体" w:hAnsi="宋体" w:cs="宋体"/>
                <w:b/>
                <w:bCs/>
                <w:color w:val="auto"/>
                <w:sz w:val="22"/>
                <w:szCs w:val="22"/>
                <w:highlight w:val="none"/>
              </w:rPr>
              <w:t>履约保证金</w:t>
            </w:r>
          </w:p>
        </w:tc>
        <w:tc>
          <w:tcPr>
            <w:tcW w:w="814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hint="eastAsia" w:ascii="宋体" w:hAnsi="宋体" w:cs="宋体"/>
                <w:color w:val="auto"/>
                <w:sz w:val="22"/>
                <w:szCs w:val="22"/>
                <w:highlight w:val="none"/>
                <w:u w:val="single"/>
              </w:rPr>
            </w:pPr>
            <w:r>
              <w:rPr>
                <w:rFonts w:hint="eastAsia" w:ascii="宋体" w:hAnsi="宋体" w:cs="宋体"/>
                <w:color w:val="auto"/>
                <w:sz w:val="22"/>
                <w:szCs w:val="22"/>
                <w:highlight w:val="none"/>
                <w:u w:val="single"/>
              </w:rPr>
              <w:t>▲合同生效后7个工作日内，中标供应商以银行转账/转帐支票/银行汇票/银行、保险公司出具的保函形式向采购人提供中标总金额</w:t>
            </w:r>
            <w:r>
              <w:rPr>
                <w:rFonts w:ascii="宋体" w:hAnsi="宋体" w:cs="宋体"/>
                <w:color w:val="auto"/>
                <w:sz w:val="22"/>
                <w:szCs w:val="22"/>
                <w:highlight w:val="none"/>
                <w:u w:val="single"/>
              </w:rPr>
              <w:t>1</w:t>
            </w:r>
            <w:r>
              <w:rPr>
                <w:rFonts w:hint="eastAsia" w:ascii="宋体" w:hAnsi="宋体" w:cs="宋体"/>
                <w:color w:val="auto"/>
                <w:sz w:val="22"/>
                <w:szCs w:val="22"/>
                <w:highlight w:val="none"/>
                <w:u w:val="single"/>
              </w:rPr>
              <w:t>%的履约保证金。履约保证金用于中标供应商在履行本合同过程中发生违约行为应支付采购人的违约金、赔偿金等费用。如无任何问题，采购人将在中标供应商履行完毕本项目合同全部义务（项目验收合格）之日起7个工作日内无息退还给中标供应商。逾期退还的，自逾期之日起，向中标供应商每日偿付履约保证金金额0.05%的违约金，双方协商的除外。（保函应满足以下几个条件：①为无条件保函：即在中标供应商没有实施合同或者未履行合同义务时，采购人不需要出具任何证明和理由，若中标供应商违约，采购人无需通知中标供应商，即可单方对保函进行收兑；②保函期限：自本合同生效之日起至合同履约完毕之日止；③如果由于服务期延误或银行、保险公司要求分期出具保函的，则在前一份保函有效期届满之日起2个月前必须重新出具相同内容的保函。）</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128"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cs="宋体"/>
                <w:b/>
                <w:bCs/>
                <w:color w:val="auto"/>
                <w:sz w:val="22"/>
                <w:szCs w:val="22"/>
                <w:highlight w:val="none"/>
              </w:rPr>
            </w:pPr>
            <w:r>
              <w:rPr>
                <w:rFonts w:hint="eastAsia" w:ascii="宋体" w:hAnsi="宋体" w:cs="宋体"/>
                <w:color w:val="auto"/>
                <w:sz w:val="22"/>
                <w:szCs w:val="22"/>
                <w:highlight w:val="none"/>
              </w:rPr>
              <w:t>服务期</w:t>
            </w:r>
          </w:p>
        </w:tc>
        <w:tc>
          <w:tcPr>
            <w:tcW w:w="8143" w:type="dxa"/>
            <w:tcBorders>
              <w:top w:val="single" w:color="auto" w:sz="4" w:space="0"/>
              <w:left w:val="single" w:color="auto" w:sz="4" w:space="0"/>
              <w:bottom w:val="single" w:color="auto" w:sz="4" w:space="0"/>
              <w:right w:val="single" w:color="auto" w:sz="4" w:space="0"/>
            </w:tcBorders>
            <w:noWrap w:val="0"/>
            <w:vAlign w:val="center"/>
          </w:tcPr>
          <w:p>
            <w:pPr>
              <w:pStyle w:val="6"/>
              <w:tabs>
                <w:tab w:val="left" w:pos="680"/>
              </w:tabs>
              <w:adjustRightInd w:val="0"/>
              <w:snapToGrid w:val="0"/>
              <w:spacing w:line="360" w:lineRule="exact"/>
              <w:ind w:firstLine="0" w:firstLineChars="0"/>
              <w:rPr>
                <w:rFonts w:hint="eastAsia" w:ascii="宋体" w:hAnsi="宋体" w:cs="宋体"/>
                <w:bCs/>
                <w:color w:val="auto"/>
                <w:sz w:val="22"/>
                <w:szCs w:val="22"/>
                <w:highlight w:val="none"/>
              </w:rPr>
            </w:pPr>
            <w:r>
              <w:rPr>
                <w:rFonts w:hint="eastAsia" w:ascii="宋体" w:hAnsi="宋体" w:cs="宋体"/>
                <w:color w:val="auto"/>
                <w:sz w:val="22"/>
                <w:szCs w:val="22"/>
                <w:highlight w:val="none"/>
              </w:rPr>
              <w:t>3年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9" w:hRule="atLeast"/>
          <w:jc w:val="center"/>
        </w:trPr>
        <w:tc>
          <w:tcPr>
            <w:tcW w:w="1128"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cs="宋体"/>
                <w:b/>
                <w:bCs/>
                <w:color w:val="auto"/>
                <w:sz w:val="22"/>
                <w:szCs w:val="22"/>
                <w:highlight w:val="none"/>
              </w:rPr>
            </w:pPr>
            <w:r>
              <w:rPr>
                <w:rFonts w:hint="eastAsia" w:ascii="宋体" w:hAnsi="宋体" w:cs="宋体"/>
                <w:color w:val="auto"/>
                <w:sz w:val="22"/>
                <w:szCs w:val="22"/>
                <w:highlight w:val="none"/>
              </w:rPr>
              <w:t>服务地点</w:t>
            </w:r>
          </w:p>
        </w:tc>
        <w:tc>
          <w:tcPr>
            <w:tcW w:w="814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hint="eastAsia" w:ascii="宋体" w:hAnsi="宋体" w:cs="宋体"/>
                <w:color w:val="auto"/>
                <w:sz w:val="22"/>
                <w:szCs w:val="22"/>
                <w:highlight w:val="none"/>
              </w:rPr>
            </w:pPr>
            <w:r>
              <w:rPr>
                <w:rFonts w:hint="eastAsia" w:ascii="宋体" w:hAnsi="宋体" w:cs="宋体"/>
                <w:color w:val="auto"/>
                <w:sz w:val="22"/>
                <w:szCs w:val="22"/>
                <w:highlight w:val="none"/>
              </w:rPr>
              <w:t>采购人指定地点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128"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cs="宋体"/>
                <w:b/>
                <w:bCs/>
                <w:color w:val="auto"/>
                <w:sz w:val="22"/>
                <w:szCs w:val="22"/>
                <w:highlight w:val="none"/>
              </w:rPr>
            </w:pPr>
            <w:r>
              <w:rPr>
                <w:rFonts w:hint="eastAsia" w:ascii="宋体" w:hAnsi="宋体" w:cs="宋体"/>
                <w:b/>
                <w:bCs/>
                <w:color w:val="auto"/>
                <w:sz w:val="22"/>
                <w:szCs w:val="22"/>
                <w:highlight w:val="none"/>
              </w:rPr>
              <w:t>验收标准</w:t>
            </w:r>
          </w:p>
        </w:tc>
        <w:tc>
          <w:tcPr>
            <w:tcW w:w="814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hint="eastAsia" w:ascii="宋体" w:hAnsi="宋体" w:cs="宋体"/>
                <w:bCs/>
                <w:color w:val="auto"/>
                <w:sz w:val="22"/>
                <w:szCs w:val="22"/>
                <w:highlight w:val="none"/>
              </w:rPr>
            </w:pPr>
            <w:r>
              <w:rPr>
                <w:rFonts w:hint="eastAsia"/>
                <w:color w:val="auto"/>
                <w:sz w:val="22"/>
                <w:szCs w:val="22"/>
                <w:highlight w:val="none"/>
              </w:rPr>
              <w:t>据采购人验收标准进行验收，</w:t>
            </w:r>
            <w:r>
              <w:rPr>
                <w:rFonts w:hint="eastAsia" w:ascii="宋体" w:hAnsi="宋体" w:cs="宋体"/>
                <w:bCs/>
                <w:color w:val="auto"/>
                <w:sz w:val="22"/>
                <w:szCs w:val="22"/>
                <w:highlight w:val="none"/>
              </w:rPr>
              <w:t>对服务期内的服务实施情况进行的考核（详见考核标准）作为验收依据。中标供应商承担验收相关的所有费用。</w:t>
            </w:r>
          </w:p>
        </w:tc>
      </w:tr>
    </w:tbl>
    <w:p>
      <w:pPr>
        <w:snapToGrid w:val="0"/>
        <w:spacing w:line="360" w:lineRule="exact"/>
        <w:rPr>
          <w:rFonts w:hint="eastAsia" w:ascii="宋体" w:hAnsi="宋体" w:cs="宋体"/>
          <w:b/>
          <w:bCs/>
          <w:color w:val="auto"/>
          <w:spacing w:val="-6"/>
          <w:sz w:val="22"/>
          <w:szCs w:val="22"/>
          <w:highlight w:val="none"/>
        </w:rPr>
      </w:pPr>
      <w:r>
        <w:rPr>
          <w:rFonts w:hint="eastAsia" w:ascii="宋体" w:hAnsi="宋体" w:cs="宋体"/>
          <w:b/>
          <w:bCs/>
          <w:color w:val="auto"/>
          <w:spacing w:val="-6"/>
          <w:sz w:val="22"/>
          <w:szCs w:val="22"/>
          <w:highlight w:val="none"/>
        </w:rPr>
        <w:t>三、考核标准</w:t>
      </w:r>
    </w:p>
    <w:tbl>
      <w:tblPr>
        <w:tblStyle w:val="4"/>
        <w:tblW w:w="9639" w:type="dxa"/>
        <w:tblInd w:w="108" w:type="dxa"/>
        <w:tblLayout w:type="fixed"/>
        <w:tblCellMar>
          <w:top w:w="0" w:type="dxa"/>
          <w:left w:w="108" w:type="dxa"/>
          <w:bottom w:w="0" w:type="dxa"/>
          <w:right w:w="108" w:type="dxa"/>
        </w:tblCellMar>
      </w:tblPr>
      <w:tblGrid>
        <w:gridCol w:w="1560"/>
        <w:gridCol w:w="4912"/>
        <w:gridCol w:w="2459"/>
        <w:gridCol w:w="708"/>
      </w:tblGrid>
      <w:tr>
        <w:tblPrEx>
          <w:tblLayout w:type="fixed"/>
          <w:tblCellMar>
            <w:top w:w="0" w:type="dxa"/>
            <w:left w:w="108" w:type="dxa"/>
            <w:bottom w:w="0" w:type="dxa"/>
            <w:right w:w="108" w:type="dxa"/>
          </w:tblCellMar>
        </w:tblPrEx>
        <w:trPr>
          <w:trHeight w:val="397" w:hRule="atLeast"/>
        </w:trPr>
        <w:tc>
          <w:tcPr>
            <w:tcW w:w="9639" w:type="dxa"/>
            <w:gridSpan w:val="4"/>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消防维保考核标准</w:t>
            </w:r>
          </w:p>
        </w:tc>
      </w:tr>
      <w:tr>
        <w:tblPrEx>
          <w:tblLayout w:type="fixed"/>
          <w:tblCellMar>
            <w:top w:w="0" w:type="dxa"/>
            <w:left w:w="108" w:type="dxa"/>
            <w:bottom w:w="0" w:type="dxa"/>
            <w:right w:w="108" w:type="dxa"/>
          </w:tblCellMar>
        </w:tblPrEx>
        <w:trPr>
          <w:trHeight w:val="397" w:hRule="atLeast"/>
        </w:trPr>
        <w:tc>
          <w:tcPr>
            <w:tcW w:w="1560" w:type="dxa"/>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auto"/>
                <w:kern w:val="0"/>
                <w:sz w:val="22"/>
                <w:szCs w:val="22"/>
                <w:highlight w:val="none"/>
              </w:rPr>
            </w:pPr>
            <w:r>
              <w:rPr>
                <w:rFonts w:hint="eastAsia" w:ascii="宋体" w:hAnsi="宋体" w:cs="宋体"/>
                <w:color w:val="auto"/>
                <w:kern w:val="0"/>
                <w:sz w:val="22"/>
                <w:szCs w:val="22"/>
                <w:highlight w:val="none"/>
              </w:rPr>
              <w:t xml:space="preserve">考核项目    </w:t>
            </w:r>
          </w:p>
        </w:tc>
        <w:tc>
          <w:tcPr>
            <w:tcW w:w="4912"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auto"/>
                <w:kern w:val="0"/>
                <w:sz w:val="22"/>
                <w:szCs w:val="22"/>
                <w:highlight w:val="none"/>
              </w:rPr>
            </w:pPr>
            <w:r>
              <w:rPr>
                <w:rFonts w:hint="eastAsia" w:ascii="宋体" w:hAnsi="宋体" w:cs="宋体"/>
                <w:color w:val="auto"/>
                <w:kern w:val="0"/>
                <w:sz w:val="22"/>
                <w:szCs w:val="22"/>
                <w:highlight w:val="none"/>
              </w:rPr>
              <w:t>考核内容</w:t>
            </w:r>
          </w:p>
        </w:tc>
        <w:tc>
          <w:tcPr>
            <w:tcW w:w="2459" w:type="dxa"/>
            <w:tcBorders>
              <w:top w:val="nil"/>
              <w:left w:val="nil"/>
              <w:bottom w:val="single" w:color="auto" w:sz="4" w:space="0"/>
              <w:right w:val="single" w:color="auto" w:sz="4" w:space="0"/>
            </w:tcBorders>
            <w:noWrap/>
            <w:vAlign w:val="center"/>
          </w:tcPr>
          <w:p>
            <w:pPr>
              <w:widowControl/>
              <w:jc w:val="center"/>
              <w:rPr>
                <w:rFonts w:hint="eastAsia" w:ascii="宋体" w:hAnsi="宋体" w:cs="宋体"/>
                <w:color w:val="auto"/>
                <w:kern w:val="0"/>
                <w:sz w:val="22"/>
                <w:szCs w:val="22"/>
                <w:highlight w:val="none"/>
              </w:rPr>
            </w:pPr>
            <w:r>
              <w:rPr>
                <w:rFonts w:hint="eastAsia" w:ascii="宋体" w:hAnsi="宋体" w:cs="宋体"/>
                <w:color w:val="auto"/>
                <w:kern w:val="0"/>
                <w:sz w:val="22"/>
                <w:szCs w:val="22"/>
                <w:highlight w:val="none"/>
              </w:rPr>
              <w:t>计分标准</w:t>
            </w:r>
          </w:p>
        </w:tc>
        <w:tc>
          <w:tcPr>
            <w:tcW w:w="708" w:type="dxa"/>
            <w:tcBorders>
              <w:top w:val="nil"/>
              <w:left w:val="nil"/>
              <w:bottom w:val="single" w:color="auto" w:sz="4" w:space="0"/>
              <w:right w:val="single" w:color="auto" w:sz="4" w:space="0"/>
            </w:tcBorders>
            <w:noWrap/>
            <w:vAlign w:val="center"/>
          </w:tcPr>
          <w:p>
            <w:pPr>
              <w:widowControl/>
              <w:jc w:val="center"/>
              <w:rPr>
                <w:rFonts w:hint="eastAsia" w:ascii="宋体" w:hAnsi="宋体" w:cs="宋体"/>
                <w:color w:val="auto"/>
                <w:kern w:val="0"/>
                <w:sz w:val="22"/>
                <w:szCs w:val="22"/>
                <w:highlight w:val="none"/>
              </w:rPr>
            </w:pPr>
            <w:r>
              <w:rPr>
                <w:rFonts w:hint="eastAsia" w:ascii="宋体" w:hAnsi="宋体" w:cs="宋体"/>
                <w:color w:val="auto"/>
                <w:kern w:val="0"/>
                <w:sz w:val="22"/>
                <w:szCs w:val="22"/>
                <w:highlight w:val="none"/>
              </w:rPr>
              <w:t>得分</w:t>
            </w:r>
          </w:p>
        </w:tc>
      </w:tr>
      <w:tr>
        <w:tblPrEx>
          <w:tblLayout w:type="fixed"/>
          <w:tblCellMar>
            <w:top w:w="0" w:type="dxa"/>
            <w:left w:w="108" w:type="dxa"/>
            <w:bottom w:w="0" w:type="dxa"/>
            <w:right w:w="108" w:type="dxa"/>
          </w:tblCellMar>
        </w:tblPrEx>
        <w:trPr>
          <w:trHeight w:val="397" w:hRule="atLeast"/>
        </w:trPr>
        <w:tc>
          <w:tcPr>
            <w:tcW w:w="1560" w:type="dxa"/>
            <w:vMerge w:val="restar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auto"/>
                <w:kern w:val="0"/>
                <w:sz w:val="22"/>
                <w:szCs w:val="22"/>
                <w:highlight w:val="none"/>
              </w:rPr>
            </w:pPr>
            <w:r>
              <w:rPr>
                <w:rFonts w:hint="eastAsia" w:ascii="宋体" w:hAnsi="宋体" w:cs="宋体"/>
                <w:color w:val="auto"/>
                <w:kern w:val="0"/>
                <w:sz w:val="22"/>
                <w:szCs w:val="22"/>
                <w:highlight w:val="none"/>
              </w:rPr>
              <w:t>服务态度(10分)</w:t>
            </w:r>
          </w:p>
        </w:tc>
        <w:tc>
          <w:tcPr>
            <w:tcW w:w="4912"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auto"/>
                <w:kern w:val="0"/>
                <w:sz w:val="22"/>
                <w:szCs w:val="22"/>
                <w:highlight w:val="none"/>
              </w:rPr>
            </w:pPr>
            <w:r>
              <w:rPr>
                <w:rFonts w:hint="eastAsia" w:ascii="宋体" w:hAnsi="宋体" w:cs="宋体"/>
                <w:color w:val="auto"/>
                <w:kern w:val="0"/>
                <w:sz w:val="22"/>
                <w:szCs w:val="22"/>
                <w:highlight w:val="none"/>
              </w:rPr>
              <w:t xml:space="preserve">维保人员言行举止文明礼貌  </w:t>
            </w:r>
          </w:p>
        </w:tc>
        <w:tc>
          <w:tcPr>
            <w:tcW w:w="2459" w:type="dxa"/>
            <w:tcBorders>
              <w:top w:val="nil"/>
              <w:left w:val="nil"/>
              <w:bottom w:val="single" w:color="auto" w:sz="4" w:space="0"/>
              <w:right w:val="single" w:color="auto" w:sz="4" w:space="0"/>
            </w:tcBorders>
            <w:noWrap/>
            <w:vAlign w:val="center"/>
          </w:tcPr>
          <w:p>
            <w:pPr>
              <w:widowControl/>
              <w:jc w:val="center"/>
              <w:rPr>
                <w:rFonts w:hint="eastAsia" w:ascii="宋体" w:hAnsi="宋体" w:cs="宋体"/>
                <w:color w:val="auto"/>
                <w:kern w:val="0"/>
                <w:sz w:val="22"/>
                <w:szCs w:val="22"/>
                <w:highlight w:val="none"/>
              </w:rPr>
            </w:pPr>
            <w:r>
              <w:rPr>
                <w:rFonts w:hint="eastAsia" w:ascii="宋体" w:hAnsi="宋体" w:cs="宋体"/>
                <w:color w:val="auto"/>
                <w:kern w:val="0"/>
                <w:sz w:val="22"/>
                <w:szCs w:val="22"/>
                <w:highlight w:val="none"/>
              </w:rPr>
              <w:t xml:space="preserve"> 每次不合格扣1分</w:t>
            </w:r>
          </w:p>
        </w:tc>
        <w:tc>
          <w:tcPr>
            <w:tcW w:w="708" w:type="dxa"/>
            <w:tcBorders>
              <w:top w:val="nil"/>
              <w:left w:val="nil"/>
              <w:bottom w:val="single" w:color="auto" w:sz="4" w:space="0"/>
              <w:right w:val="single" w:color="auto" w:sz="4" w:space="0"/>
            </w:tcBorders>
            <w:noWrap/>
            <w:vAlign w:val="center"/>
          </w:tcPr>
          <w:p>
            <w:pPr>
              <w:widowControl/>
              <w:jc w:val="center"/>
              <w:rPr>
                <w:rFonts w:hint="eastAsia" w:ascii="宋体" w:hAnsi="宋体" w:cs="宋体"/>
                <w:color w:val="auto"/>
                <w:kern w:val="0"/>
                <w:sz w:val="22"/>
                <w:szCs w:val="22"/>
                <w:highlight w:val="none"/>
              </w:rPr>
            </w:pPr>
            <w:r>
              <w:rPr>
                <w:rFonts w:hint="eastAsia" w:ascii="宋体" w:hAnsi="宋体" w:cs="宋体"/>
                <w:color w:val="auto"/>
                <w:kern w:val="0"/>
                <w:sz w:val="22"/>
                <w:szCs w:val="22"/>
                <w:highlight w:val="none"/>
              </w:rPr>
              <w:t>　</w:t>
            </w:r>
          </w:p>
        </w:tc>
      </w:tr>
      <w:tr>
        <w:tblPrEx>
          <w:tblLayout w:type="fixed"/>
          <w:tblCellMar>
            <w:top w:w="0" w:type="dxa"/>
            <w:left w:w="108" w:type="dxa"/>
            <w:bottom w:w="0" w:type="dxa"/>
            <w:right w:w="108" w:type="dxa"/>
          </w:tblCellMar>
        </w:tblPrEx>
        <w:trPr>
          <w:trHeight w:val="397" w:hRule="atLeast"/>
        </w:trPr>
        <w:tc>
          <w:tcPr>
            <w:tcW w:w="156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auto"/>
                <w:kern w:val="0"/>
                <w:sz w:val="22"/>
                <w:szCs w:val="22"/>
                <w:highlight w:val="none"/>
              </w:rPr>
            </w:pPr>
          </w:p>
        </w:tc>
        <w:tc>
          <w:tcPr>
            <w:tcW w:w="4912"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auto"/>
                <w:kern w:val="0"/>
                <w:sz w:val="22"/>
                <w:szCs w:val="22"/>
                <w:highlight w:val="none"/>
              </w:rPr>
            </w:pPr>
            <w:r>
              <w:rPr>
                <w:rFonts w:hint="eastAsia" w:ascii="宋体" w:hAnsi="宋体" w:cs="宋体"/>
                <w:color w:val="auto"/>
                <w:kern w:val="0"/>
                <w:sz w:val="22"/>
                <w:szCs w:val="22"/>
                <w:highlight w:val="none"/>
              </w:rPr>
              <w:t>维保人员遵守合同约定，不得拖拉延误消极怠慢等</w:t>
            </w:r>
          </w:p>
        </w:tc>
        <w:tc>
          <w:tcPr>
            <w:tcW w:w="2459" w:type="dxa"/>
            <w:tcBorders>
              <w:top w:val="nil"/>
              <w:left w:val="nil"/>
              <w:bottom w:val="single" w:color="auto" w:sz="4" w:space="0"/>
              <w:right w:val="single" w:color="auto" w:sz="4" w:space="0"/>
            </w:tcBorders>
            <w:noWrap/>
            <w:vAlign w:val="center"/>
          </w:tcPr>
          <w:p>
            <w:pPr>
              <w:widowControl/>
              <w:jc w:val="center"/>
              <w:rPr>
                <w:rFonts w:hint="eastAsia" w:ascii="宋体" w:hAnsi="宋体" w:cs="宋体"/>
                <w:color w:val="auto"/>
                <w:kern w:val="0"/>
                <w:sz w:val="22"/>
                <w:szCs w:val="22"/>
                <w:highlight w:val="none"/>
              </w:rPr>
            </w:pPr>
            <w:r>
              <w:rPr>
                <w:rFonts w:hint="eastAsia" w:ascii="宋体" w:hAnsi="宋体" w:cs="宋体"/>
                <w:color w:val="auto"/>
                <w:kern w:val="0"/>
                <w:sz w:val="22"/>
                <w:szCs w:val="22"/>
                <w:highlight w:val="none"/>
              </w:rPr>
              <w:t xml:space="preserve"> 每次不合格扣1分 </w:t>
            </w:r>
          </w:p>
        </w:tc>
        <w:tc>
          <w:tcPr>
            <w:tcW w:w="708" w:type="dxa"/>
            <w:tcBorders>
              <w:top w:val="nil"/>
              <w:left w:val="nil"/>
              <w:bottom w:val="single" w:color="auto" w:sz="4" w:space="0"/>
              <w:right w:val="single" w:color="auto" w:sz="4" w:space="0"/>
            </w:tcBorders>
            <w:noWrap/>
            <w:vAlign w:val="center"/>
          </w:tcPr>
          <w:p>
            <w:pPr>
              <w:widowControl/>
              <w:jc w:val="center"/>
              <w:rPr>
                <w:rFonts w:hint="eastAsia" w:ascii="宋体" w:hAnsi="宋体" w:cs="宋体"/>
                <w:color w:val="auto"/>
                <w:kern w:val="0"/>
                <w:sz w:val="22"/>
                <w:szCs w:val="22"/>
                <w:highlight w:val="none"/>
              </w:rPr>
            </w:pPr>
            <w:r>
              <w:rPr>
                <w:rFonts w:hint="eastAsia" w:ascii="宋体" w:hAnsi="宋体" w:cs="宋体"/>
                <w:color w:val="auto"/>
                <w:kern w:val="0"/>
                <w:sz w:val="22"/>
                <w:szCs w:val="22"/>
                <w:highlight w:val="none"/>
              </w:rPr>
              <w:t>　</w:t>
            </w:r>
          </w:p>
        </w:tc>
      </w:tr>
      <w:tr>
        <w:tblPrEx>
          <w:tblLayout w:type="fixed"/>
          <w:tblCellMar>
            <w:top w:w="0" w:type="dxa"/>
            <w:left w:w="108" w:type="dxa"/>
            <w:bottom w:w="0" w:type="dxa"/>
            <w:right w:w="108" w:type="dxa"/>
          </w:tblCellMar>
        </w:tblPrEx>
        <w:trPr>
          <w:trHeight w:val="397" w:hRule="atLeast"/>
        </w:trPr>
        <w:tc>
          <w:tcPr>
            <w:tcW w:w="156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auto"/>
                <w:kern w:val="0"/>
                <w:sz w:val="22"/>
                <w:szCs w:val="22"/>
                <w:highlight w:val="none"/>
              </w:rPr>
            </w:pPr>
          </w:p>
        </w:tc>
        <w:tc>
          <w:tcPr>
            <w:tcW w:w="4912"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auto"/>
                <w:kern w:val="0"/>
                <w:sz w:val="22"/>
                <w:szCs w:val="22"/>
                <w:highlight w:val="none"/>
              </w:rPr>
            </w:pPr>
            <w:r>
              <w:rPr>
                <w:rFonts w:hint="eastAsia" w:ascii="宋体" w:hAnsi="宋体" w:cs="宋体"/>
                <w:color w:val="auto"/>
                <w:kern w:val="0"/>
                <w:sz w:val="22"/>
                <w:szCs w:val="22"/>
                <w:highlight w:val="none"/>
              </w:rPr>
              <w:t>用户对维保人员服务态度，质量的评价不满意</w:t>
            </w:r>
          </w:p>
        </w:tc>
        <w:tc>
          <w:tcPr>
            <w:tcW w:w="2459" w:type="dxa"/>
            <w:tcBorders>
              <w:top w:val="nil"/>
              <w:left w:val="nil"/>
              <w:bottom w:val="single" w:color="auto" w:sz="4" w:space="0"/>
              <w:right w:val="single" w:color="auto" w:sz="4" w:space="0"/>
            </w:tcBorders>
            <w:noWrap/>
            <w:vAlign w:val="center"/>
          </w:tcPr>
          <w:p>
            <w:pPr>
              <w:widowControl/>
              <w:jc w:val="center"/>
              <w:rPr>
                <w:rFonts w:hint="eastAsia" w:ascii="宋体" w:hAnsi="宋体" w:cs="宋体"/>
                <w:color w:val="auto"/>
                <w:kern w:val="0"/>
                <w:sz w:val="22"/>
                <w:szCs w:val="22"/>
                <w:highlight w:val="none"/>
              </w:rPr>
            </w:pPr>
            <w:r>
              <w:rPr>
                <w:rFonts w:hint="eastAsia" w:ascii="宋体" w:hAnsi="宋体" w:cs="宋体"/>
                <w:color w:val="auto"/>
                <w:kern w:val="0"/>
                <w:sz w:val="22"/>
                <w:szCs w:val="22"/>
                <w:highlight w:val="none"/>
              </w:rPr>
              <w:t xml:space="preserve"> 每次不合格扣2分 </w:t>
            </w:r>
          </w:p>
        </w:tc>
        <w:tc>
          <w:tcPr>
            <w:tcW w:w="708" w:type="dxa"/>
            <w:tcBorders>
              <w:top w:val="nil"/>
              <w:left w:val="nil"/>
              <w:bottom w:val="single" w:color="auto" w:sz="4" w:space="0"/>
              <w:right w:val="single" w:color="auto" w:sz="4" w:space="0"/>
            </w:tcBorders>
            <w:noWrap/>
            <w:vAlign w:val="center"/>
          </w:tcPr>
          <w:p>
            <w:pPr>
              <w:widowControl/>
              <w:jc w:val="center"/>
              <w:rPr>
                <w:rFonts w:hint="eastAsia" w:ascii="宋体" w:hAnsi="宋体" w:cs="宋体"/>
                <w:color w:val="auto"/>
                <w:kern w:val="0"/>
                <w:sz w:val="22"/>
                <w:szCs w:val="22"/>
                <w:highlight w:val="none"/>
              </w:rPr>
            </w:pPr>
            <w:r>
              <w:rPr>
                <w:rFonts w:hint="eastAsia" w:ascii="宋体" w:hAnsi="宋体" w:cs="宋体"/>
                <w:color w:val="auto"/>
                <w:kern w:val="0"/>
                <w:sz w:val="22"/>
                <w:szCs w:val="22"/>
                <w:highlight w:val="none"/>
              </w:rPr>
              <w:t>　</w:t>
            </w:r>
          </w:p>
        </w:tc>
      </w:tr>
      <w:tr>
        <w:tblPrEx>
          <w:tblLayout w:type="fixed"/>
          <w:tblCellMar>
            <w:top w:w="0" w:type="dxa"/>
            <w:left w:w="108" w:type="dxa"/>
            <w:bottom w:w="0" w:type="dxa"/>
            <w:right w:w="108" w:type="dxa"/>
          </w:tblCellMar>
        </w:tblPrEx>
        <w:trPr>
          <w:trHeight w:val="397" w:hRule="atLeast"/>
        </w:trPr>
        <w:tc>
          <w:tcPr>
            <w:tcW w:w="1560" w:type="dxa"/>
            <w:vMerge w:val="restar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auto"/>
                <w:kern w:val="0"/>
                <w:sz w:val="22"/>
                <w:szCs w:val="22"/>
                <w:highlight w:val="none"/>
              </w:rPr>
            </w:pPr>
            <w:r>
              <w:rPr>
                <w:rFonts w:hint="eastAsia" w:ascii="宋体" w:hAnsi="宋体" w:cs="宋体"/>
                <w:color w:val="auto"/>
                <w:kern w:val="0"/>
                <w:sz w:val="22"/>
                <w:szCs w:val="22"/>
                <w:highlight w:val="none"/>
              </w:rPr>
              <w:t xml:space="preserve">维保工作(40分) </w:t>
            </w:r>
          </w:p>
        </w:tc>
        <w:tc>
          <w:tcPr>
            <w:tcW w:w="4912"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auto"/>
                <w:kern w:val="0"/>
                <w:sz w:val="22"/>
                <w:szCs w:val="22"/>
                <w:highlight w:val="none"/>
              </w:rPr>
            </w:pPr>
            <w:r>
              <w:rPr>
                <w:rFonts w:hint="eastAsia" w:ascii="宋体" w:hAnsi="宋体" w:cs="宋体"/>
                <w:color w:val="auto"/>
                <w:kern w:val="0"/>
                <w:sz w:val="22"/>
                <w:szCs w:val="22"/>
                <w:highlight w:val="none"/>
              </w:rPr>
              <w:t xml:space="preserve">维保作业人员应取得相应的作业资格证。 </w:t>
            </w:r>
          </w:p>
        </w:tc>
        <w:tc>
          <w:tcPr>
            <w:tcW w:w="2459" w:type="dxa"/>
            <w:tcBorders>
              <w:top w:val="nil"/>
              <w:left w:val="nil"/>
              <w:bottom w:val="single" w:color="auto" w:sz="4" w:space="0"/>
              <w:right w:val="single" w:color="auto" w:sz="4" w:space="0"/>
            </w:tcBorders>
            <w:noWrap/>
            <w:vAlign w:val="center"/>
          </w:tcPr>
          <w:p>
            <w:pPr>
              <w:widowControl/>
              <w:jc w:val="center"/>
              <w:rPr>
                <w:rFonts w:hint="eastAsia" w:ascii="宋体" w:hAnsi="宋体" w:cs="宋体"/>
                <w:color w:val="auto"/>
                <w:kern w:val="0"/>
                <w:sz w:val="22"/>
                <w:szCs w:val="22"/>
                <w:highlight w:val="none"/>
              </w:rPr>
            </w:pPr>
            <w:r>
              <w:rPr>
                <w:rFonts w:hint="eastAsia" w:ascii="宋体" w:hAnsi="宋体" w:cs="宋体"/>
                <w:color w:val="auto"/>
                <w:kern w:val="0"/>
                <w:sz w:val="22"/>
                <w:szCs w:val="22"/>
                <w:highlight w:val="none"/>
              </w:rPr>
              <w:t xml:space="preserve">每次不合格扣1分 </w:t>
            </w:r>
          </w:p>
        </w:tc>
        <w:tc>
          <w:tcPr>
            <w:tcW w:w="708" w:type="dxa"/>
            <w:tcBorders>
              <w:top w:val="nil"/>
              <w:left w:val="nil"/>
              <w:bottom w:val="single" w:color="auto" w:sz="4" w:space="0"/>
              <w:right w:val="single" w:color="auto" w:sz="4" w:space="0"/>
            </w:tcBorders>
            <w:noWrap/>
            <w:vAlign w:val="center"/>
          </w:tcPr>
          <w:p>
            <w:pPr>
              <w:widowControl/>
              <w:jc w:val="center"/>
              <w:rPr>
                <w:rFonts w:hint="eastAsia" w:ascii="宋体" w:hAnsi="宋体" w:cs="宋体"/>
                <w:color w:val="auto"/>
                <w:kern w:val="0"/>
                <w:sz w:val="22"/>
                <w:szCs w:val="22"/>
                <w:highlight w:val="none"/>
              </w:rPr>
            </w:pPr>
            <w:r>
              <w:rPr>
                <w:rFonts w:hint="eastAsia" w:ascii="宋体" w:hAnsi="宋体" w:cs="宋体"/>
                <w:color w:val="auto"/>
                <w:kern w:val="0"/>
                <w:sz w:val="22"/>
                <w:szCs w:val="22"/>
                <w:highlight w:val="none"/>
              </w:rPr>
              <w:t>　</w:t>
            </w:r>
          </w:p>
        </w:tc>
      </w:tr>
      <w:tr>
        <w:tblPrEx>
          <w:tblLayout w:type="fixed"/>
          <w:tblCellMar>
            <w:top w:w="0" w:type="dxa"/>
            <w:left w:w="108" w:type="dxa"/>
            <w:bottom w:w="0" w:type="dxa"/>
            <w:right w:w="108" w:type="dxa"/>
          </w:tblCellMar>
        </w:tblPrEx>
        <w:trPr>
          <w:trHeight w:val="397" w:hRule="atLeast"/>
        </w:trPr>
        <w:tc>
          <w:tcPr>
            <w:tcW w:w="156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auto"/>
                <w:kern w:val="0"/>
                <w:sz w:val="22"/>
                <w:szCs w:val="22"/>
                <w:highlight w:val="none"/>
              </w:rPr>
            </w:pPr>
          </w:p>
        </w:tc>
        <w:tc>
          <w:tcPr>
            <w:tcW w:w="4912"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auto"/>
                <w:kern w:val="0"/>
                <w:sz w:val="22"/>
                <w:szCs w:val="22"/>
                <w:highlight w:val="none"/>
              </w:rPr>
            </w:pPr>
            <w:r>
              <w:rPr>
                <w:rFonts w:hint="eastAsia" w:ascii="宋体" w:hAnsi="宋体" w:cs="宋体"/>
                <w:color w:val="auto"/>
                <w:kern w:val="0"/>
                <w:sz w:val="22"/>
                <w:szCs w:val="22"/>
                <w:highlight w:val="none"/>
              </w:rPr>
              <w:t xml:space="preserve">维保单位设24小时值班电话。电话无人接听每次扣1分。  </w:t>
            </w:r>
          </w:p>
        </w:tc>
        <w:tc>
          <w:tcPr>
            <w:tcW w:w="2459" w:type="dxa"/>
            <w:tcBorders>
              <w:top w:val="nil"/>
              <w:left w:val="nil"/>
              <w:bottom w:val="single" w:color="auto" w:sz="4" w:space="0"/>
              <w:right w:val="single" w:color="auto" w:sz="4" w:space="0"/>
            </w:tcBorders>
            <w:noWrap/>
            <w:vAlign w:val="center"/>
          </w:tcPr>
          <w:p>
            <w:pPr>
              <w:widowControl/>
              <w:jc w:val="center"/>
              <w:rPr>
                <w:rFonts w:hint="eastAsia" w:ascii="宋体" w:hAnsi="宋体" w:cs="宋体"/>
                <w:color w:val="auto"/>
                <w:kern w:val="0"/>
                <w:sz w:val="22"/>
                <w:szCs w:val="22"/>
                <w:highlight w:val="none"/>
              </w:rPr>
            </w:pPr>
            <w:r>
              <w:rPr>
                <w:rFonts w:hint="eastAsia" w:ascii="宋体" w:hAnsi="宋体" w:cs="宋体"/>
                <w:color w:val="auto"/>
                <w:kern w:val="0"/>
                <w:sz w:val="22"/>
                <w:szCs w:val="22"/>
                <w:highlight w:val="none"/>
              </w:rPr>
              <w:t>每次不合格扣1分</w:t>
            </w:r>
          </w:p>
        </w:tc>
        <w:tc>
          <w:tcPr>
            <w:tcW w:w="708" w:type="dxa"/>
            <w:tcBorders>
              <w:top w:val="nil"/>
              <w:left w:val="nil"/>
              <w:bottom w:val="single" w:color="auto" w:sz="4" w:space="0"/>
              <w:right w:val="single" w:color="auto" w:sz="4" w:space="0"/>
            </w:tcBorders>
            <w:noWrap/>
            <w:vAlign w:val="center"/>
          </w:tcPr>
          <w:p>
            <w:pPr>
              <w:widowControl/>
              <w:jc w:val="center"/>
              <w:rPr>
                <w:rFonts w:hint="eastAsia" w:ascii="宋体" w:hAnsi="宋体" w:cs="宋体"/>
                <w:color w:val="auto"/>
                <w:kern w:val="0"/>
                <w:sz w:val="22"/>
                <w:szCs w:val="22"/>
                <w:highlight w:val="none"/>
              </w:rPr>
            </w:pPr>
            <w:r>
              <w:rPr>
                <w:rFonts w:hint="eastAsia" w:ascii="宋体" w:hAnsi="宋体" w:cs="宋体"/>
                <w:color w:val="auto"/>
                <w:kern w:val="0"/>
                <w:sz w:val="22"/>
                <w:szCs w:val="22"/>
                <w:highlight w:val="none"/>
              </w:rPr>
              <w:t>　</w:t>
            </w:r>
          </w:p>
        </w:tc>
      </w:tr>
      <w:tr>
        <w:tblPrEx>
          <w:tblLayout w:type="fixed"/>
          <w:tblCellMar>
            <w:top w:w="0" w:type="dxa"/>
            <w:left w:w="108" w:type="dxa"/>
            <w:bottom w:w="0" w:type="dxa"/>
            <w:right w:w="108" w:type="dxa"/>
          </w:tblCellMar>
        </w:tblPrEx>
        <w:trPr>
          <w:trHeight w:val="397" w:hRule="atLeast"/>
        </w:trPr>
        <w:tc>
          <w:tcPr>
            <w:tcW w:w="156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auto"/>
                <w:kern w:val="0"/>
                <w:sz w:val="22"/>
                <w:szCs w:val="22"/>
                <w:highlight w:val="none"/>
              </w:rPr>
            </w:pPr>
          </w:p>
        </w:tc>
        <w:tc>
          <w:tcPr>
            <w:tcW w:w="4912"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auto"/>
                <w:kern w:val="0"/>
                <w:sz w:val="22"/>
                <w:szCs w:val="22"/>
                <w:highlight w:val="none"/>
              </w:rPr>
            </w:pPr>
            <w:r>
              <w:rPr>
                <w:rFonts w:hint="eastAsia" w:ascii="宋体" w:hAnsi="宋体" w:cs="宋体"/>
                <w:color w:val="auto"/>
                <w:kern w:val="0"/>
                <w:sz w:val="22"/>
                <w:szCs w:val="22"/>
                <w:highlight w:val="none"/>
              </w:rPr>
              <w:t>维保人员按规定填写维修清单以及记录等文件</w:t>
            </w:r>
          </w:p>
        </w:tc>
        <w:tc>
          <w:tcPr>
            <w:tcW w:w="2459" w:type="dxa"/>
            <w:tcBorders>
              <w:top w:val="nil"/>
              <w:left w:val="nil"/>
              <w:bottom w:val="single" w:color="auto" w:sz="4" w:space="0"/>
              <w:right w:val="single" w:color="auto" w:sz="4" w:space="0"/>
            </w:tcBorders>
            <w:noWrap/>
            <w:vAlign w:val="center"/>
          </w:tcPr>
          <w:p>
            <w:pPr>
              <w:widowControl/>
              <w:jc w:val="center"/>
              <w:rPr>
                <w:rFonts w:hint="eastAsia" w:ascii="宋体" w:hAnsi="宋体" w:cs="宋体"/>
                <w:color w:val="auto"/>
                <w:kern w:val="0"/>
                <w:sz w:val="22"/>
                <w:szCs w:val="22"/>
                <w:highlight w:val="none"/>
              </w:rPr>
            </w:pPr>
            <w:r>
              <w:rPr>
                <w:rFonts w:hint="eastAsia" w:ascii="宋体" w:hAnsi="宋体" w:cs="宋体"/>
                <w:color w:val="auto"/>
                <w:kern w:val="0"/>
                <w:sz w:val="22"/>
                <w:szCs w:val="22"/>
                <w:highlight w:val="none"/>
              </w:rPr>
              <w:t>每次不合格扣1分</w:t>
            </w:r>
          </w:p>
        </w:tc>
        <w:tc>
          <w:tcPr>
            <w:tcW w:w="708" w:type="dxa"/>
            <w:tcBorders>
              <w:top w:val="nil"/>
              <w:left w:val="nil"/>
              <w:bottom w:val="single" w:color="auto" w:sz="4" w:space="0"/>
              <w:right w:val="single" w:color="auto" w:sz="4" w:space="0"/>
            </w:tcBorders>
            <w:noWrap/>
            <w:vAlign w:val="center"/>
          </w:tcPr>
          <w:p>
            <w:pPr>
              <w:widowControl/>
              <w:jc w:val="center"/>
              <w:rPr>
                <w:rFonts w:hint="eastAsia" w:ascii="宋体" w:hAnsi="宋体" w:cs="宋体"/>
                <w:color w:val="auto"/>
                <w:kern w:val="0"/>
                <w:sz w:val="22"/>
                <w:szCs w:val="22"/>
                <w:highlight w:val="none"/>
              </w:rPr>
            </w:pPr>
            <w:r>
              <w:rPr>
                <w:rFonts w:hint="eastAsia" w:ascii="宋体" w:hAnsi="宋体" w:cs="宋体"/>
                <w:color w:val="auto"/>
                <w:kern w:val="0"/>
                <w:sz w:val="22"/>
                <w:szCs w:val="22"/>
                <w:highlight w:val="none"/>
              </w:rPr>
              <w:t>　</w:t>
            </w:r>
          </w:p>
        </w:tc>
      </w:tr>
      <w:tr>
        <w:tblPrEx>
          <w:tblLayout w:type="fixed"/>
          <w:tblCellMar>
            <w:top w:w="0" w:type="dxa"/>
            <w:left w:w="108" w:type="dxa"/>
            <w:bottom w:w="0" w:type="dxa"/>
            <w:right w:w="108" w:type="dxa"/>
          </w:tblCellMar>
        </w:tblPrEx>
        <w:trPr>
          <w:trHeight w:val="397" w:hRule="atLeast"/>
        </w:trPr>
        <w:tc>
          <w:tcPr>
            <w:tcW w:w="156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auto"/>
                <w:kern w:val="0"/>
                <w:sz w:val="22"/>
                <w:szCs w:val="22"/>
                <w:highlight w:val="none"/>
              </w:rPr>
            </w:pPr>
          </w:p>
        </w:tc>
        <w:tc>
          <w:tcPr>
            <w:tcW w:w="4912"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auto"/>
                <w:kern w:val="0"/>
                <w:sz w:val="22"/>
                <w:szCs w:val="22"/>
                <w:highlight w:val="none"/>
              </w:rPr>
            </w:pPr>
            <w:r>
              <w:rPr>
                <w:rFonts w:hint="eastAsia" w:ascii="宋体" w:hAnsi="宋体" w:cs="宋体"/>
                <w:color w:val="auto"/>
                <w:kern w:val="0"/>
                <w:sz w:val="22"/>
                <w:szCs w:val="22"/>
                <w:highlight w:val="none"/>
              </w:rPr>
              <w:t xml:space="preserve">维保人员根据维保合同约定的频次、内容、要求进行调整、检查。 </w:t>
            </w:r>
          </w:p>
        </w:tc>
        <w:tc>
          <w:tcPr>
            <w:tcW w:w="2459" w:type="dxa"/>
            <w:tcBorders>
              <w:top w:val="nil"/>
              <w:left w:val="nil"/>
              <w:bottom w:val="single" w:color="auto" w:sz="4" w:space="0"/>
              <w:right w:val="single" w:color="auto" w:sz="4" w:space="0"/>
            </w:tcBorders>
            <w:noWrap/>
            <w:vAlign w:val="center"/>
          </w:tcPr>
          <w:p>
            <w:pPr>
              <w:widowControl/>
              <w:jc w:val="center"/>
              <w:rPr>
                <w:rFonts w:hint="eastAsia" w:ascii="宋体" w:hAnsi="宋体" w:cs="宋体"/>
                <w:color w:val="auto"/>
                <w:kern w:val="0"/>
                <w:sz w:val="22"/>
                <w:szCs w:val="22"/>
                <w:highlight w:val="none"/>
              </w:rPr>
            </w:pPr>
            <w:r>
              <w:rPr>
                <w:rFonts w:hint="eastAsia" w:ascii="宋体" w:hAnsi="宋体" w:cs="宋体"/>
                <w:color w:val="auto"/>
                <w:kern w:val="0"/>
                <w:sz w:val="22"/>
                <w:szCs w:val="22"/>
                <w:highlight w:val="none"/>
              </w:rPr>
              <w:t xml:space="preserve">每次不合格扣2分 </w:t>
            </w:r>
          </w:p>
        </w:tc>
        <w:tc>
          <w:tcPr>
            <w:tcW w:w="708" w:type="dxa"/>
            <w:tcBorders>
              <w:top w:val="nil"/>
              <w:left w:val="nil"/>
              <w:bottom w:val="single" w:color="auto" w:sz="4" w:space="0"/>
              <w:right w:val="single" w:color="auto" w:sz="4" w:space="0"/>
            </w:tcBorders>
            <w:noWrap/>
            <w:vAlign w:val="center"/>
          </w:tcPr>
          <w:p>
            <w:pPr>
              <w:widowControl/>
              <w:jc w:val="center"/>
              <w:rPr>
                <w:rFonts w:hint="eastAsia" w:ascii="宋体" w:hAnsi="宋体" w:cs="宋体"/>
                <w:color w:val="auto"/>
                <w:kern w:val="0"/>
                <w:sz w:val="22"/>
                <w:szCs w:val="22"/>
                <w:highlight w:val="none"/>
              </w:rPr>
            </w:pPr>
            <w:r>
              <w:rPr>
                <w:rFonts w:hint="eastAsia" w:ascii="宋体" w:hAnsi="宋体" w:cs="宋体"/>
                <w:color w:val="auto"/>
                <w:kern w:val="0"/>
                <w:sz w:val="22"/>
                <w:szCs w:val="22"/>
                <w:highlight w:val="none"/>
              </w:rPr>
              <w:t>　</w:t>
            </w:r>
          </w:p>
        </w:tc>
      </w:tr>
      <w:tr>
        <w:tblPrEx>
          <w:tblLayout w:type="fixed"/>
          <w:tblCellMar>
            <w:top w:w="0" w:type="dxa"/>
            <w:left w:w="108" w:type="dxa"/>
            <w:bottom w:w="0" w:type="dxa"/>
            <w:right w:w="108" w:type="dxa"/>
          </w:tblCellMar>
        </w:tblPrEx>
        <w:trPr>
          <w:trHeight w:val="397" w:hRule="atLeast"/>
        </w:trPr>
        <w:tc>
          <w:tcPr>
            <w:tcW w:w="156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auto"/>
                <w:kern w:val="0"/>
                <w:sz w:val="22"/>
                <w:szCs w:val="22"/>
                <w:highlight w:val="none"/>
              </w:rPr>
            </w:pPr>
          </w:p>
        </w:tc>
        <w:tc>
          <w:tcPr>
            <w:tcW w:w="4912"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auto"/>
                <w:kern w:val="0"/>
                <w:sz w:val="22"/>
                <w:szCs w:val="22"/>
                <w:highlight w:val="none"/>
              </w:rPr>
            </w:pPr>
            <w:r>
              <w:rPr>
                <w:rFonts w:hint="eastAsia" w:ascii="宋体" w:hAnsi="宋体" w:cs="宋体"/>
                <w:color w:val="auto"/>
                <w:kern w:val="0"/>
                <w:sz w:val="22"/>
                <w:szCs w:val="22"/>
                <w:highlight w:val="none"/>
              </w:rPr>
              <w:t>维修、维保作业严格执行操作规范</w:t>
            </w:r>
          </w:p>
        </w:tc>
        <w:tc>
          <w:tcPr>
            <w:tcW w:w="2459" w:type="dxa"/>
            <w:tcBorders>
              <w:top w:val="nil"/>
              <w:left w:val="nil"/>
              <w:bottom w:val="single" w:color="auto" w:sz="4" w:space="0"/>
              <w:right w:val="single" w:color="auto" w:sz="4" w:space="0"/>
            </w:tcBorders>
            <w:noWrap/>
            <w:vAlign w:val="center"/>
          </w:tcPr>
          <w:p>
            <w:pPr>
              <w:widowControl/>
              <w:jc w:val="center"/>
              <w:rPr>
                <w:rFonts w:hint="eastAsia" w:ascii="宋体" w:hAnsi="宋体" w:cs="宋体"/>
                <w:color w:val="auto"/>
                <w:kern w:val="0"/>
                <w:sz w:val="22"/>
                <w:szCs w:val="22"/>
                <w:highlight w:val="none"/>
              </w:rPr>
            </w:pPr>
            <w:r>
              <w:rPr>
                <w:rFonts w:hint="eastAsia" w:ascii="宋体" w:hAnsi="宋体" w:cs="宋体"/>
                <w:color w:val="auto"/>
                <w:kern w:val="0"/>
                <w:sz w:val="22"/>
                <w:szCs w:val="22"/>
                <w:highlight w:val="none"/>
              </w:rPr>
              <w:t>每次不合格扣1分</w:t>
            </w:r>
          </w:p>
        </w:tc>
        <w:tc>
          <w:tcPr>
            <w:tcW w:w="708" w:type="dxa"/>
            <w:tcBorders>
              <w:top w:val="nil"/>
              <w:left w:val="nil"/>
              <w:bottom w:val="single" w:color="auto" w:sz="4" w:space="0"/>
              <w:right w:val="single" w:color="auto" w:sz="4" w:space="0"/>
            </w:tcBorders>
            <w:noWrap/>
            <w:vAlign w:val="center"/>
          </w:tcPr>
          <w:p>
            <w:pPr>
              <w:widowControl/>
              <w:jc w:val="center"/>
              <w:rPr>
                <w:rFonts w:hint="eastAsia" w:ascii="宋体" w:hAnsi="宋体" w:cs="宋体"/>
                <w:color w:val="auto"/>
                <w:kern w:val="0"/>
                <w:sz w:val="22"/>
                <w:szCs w:val="22"/>
                <w:highlight w:val="none"/>
              </w:rPr>
            </w:pPr>
            <w:r>
              <w:rPr>
                <w:rFonts w:hint="eastAsia" w:ascii="宋体" w:hAnsi="宋体" w:cs="宋体"/>
                <w:color w:val="auto"/>
                <w:kern w:val="0"/>
                <w:sz w:val="22"/>
                <w:szCs w:val="22"/>
                <w:highlight w:val="none"/>
              </w:rPr>
              <w:t>　</w:t>
            </w:r>
          </w:p>
        </w:tc>
      </w:tr>
      <w:tr>
        <w:tblPrEx>
          <w:tblLayout w:type="fixed"/>
          <w:tblCellMar>
            <w:top w:w="0" w:type="dxa"/>
            <w:left w:w="108" w:type="dxa"/>
            <w:bottom w:w="0" w:type="dxa"/>
            <w:right w:w="108" w:type="dxa"/>
          </w:tblCellMar>
        </w:tblPrEx>
        <w:trPr>
          <w:trHeight w:val="397" w:hRule="atLeast"/>
        </w:trPr>
        <w:tc>
          <w:tcPr>
            <w:tcW w:w="156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auto"/>
                <w:kern w:val="0"/>
                <w:sz w:val="22"/>
                <w:szCs w:val="22"/>
                <w:highlight w:val="none"/>
              </w:rPr>
            </w:pPr>
          </w:p>
        </w:tc>
        <w:tc>
          <w:tcPr>
            <w:tcW w:w="4912"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auto"/>
                <w:kern w:val="0"/>
                <w:sz w:val="22"/>
                <w:szCs w:val="22"/>
                <w:highlight w:val="none"/>
              </w:rPr>
            </w:pPr>
            <w:r>
              <w:rPr>
                <w:rFonts w:hint="eastAsia" w:ascii="宋体" w:hAnsi="宋体" w:cs="宋体"/>
                <w:color w:val="auto"/>
                <w:kern w:val="0"/>
                <w:sz w:val="22"/>
                <w:szCs w:val="22"/>
                <w:highlight w:val="none"/>
              </w:rPr>
              <w:t>维保人员不得泄露、探听学校相关信息</w:t>
            </w:r>
          </w:p>
        </w:tc>
        <w:tc>
          <w:tcPr>
            <w:tcW w:w="2459" w:type="dxa"/>
            <w:tcBorders>
              <w:top w:val="nil"/>
              <w:left w:val="nil"/>
              <w:bottom w:val="single" w:color="auto" w:sz="4" w:space="0"/>
              <w:right w:val="single" w:color="auto" w:sz="4" w:space="0"/>
            </w:tcBorders>
            <w:noWrap/>
            <w:vAlign w:val="center"/>
          </w:tcPr>
          <w:p>
            <w:pPr>
              <w:widowControl/>
              <w:jc w:val="center"/>
              <w:rPr>
                <w:rFonts w:hint="eastAsia" w:ascii="宋体" w:hAnsi="宋体" w:cs="宋体"/>
                <w:color w:val="auto"/>
                <w:kern w:val="0"/>
                <w:sz w:val="22"/>
                <w:szCs w:val="22"/>
                <w:highlight w:val="none"/>
              </w:rPr>
            </w:pPr>
            <w:r>
              <w:rPr>
                <w:rFonts w:hint="eastAsia" w:ascii="宋体" w:hAnsi="宋体" w:cs="宋体"/>
                <w:color w:val="auto"/>
                <w:kern w:val="0"/>
                <w:sz w:val="22"/>
                <w:szCs w:val="22"/>
                <w:highlight w:val="none"/>
              </w:rPr>
              <w:t>每次不合格扣1分</w:t>
            </w:r>
          </w:p>
        </w:tc>
        <w:tc>
          <w:tcPr>
            <w:tcW w:w="708" w:type="dxa"/>
            <w:tcBorders>
              <w:top w:val="nil"/>
              <w:left w:val="nil"/>
              <w:bottom w:val="single" w:color="auto" w:sz="4" w:space="0"/>
              <w:right w:val="single" w:color="auto" w:sz="4" w:space="0"/>
            </w:tcBorders>
            <w:noWrap/>
            <w:vAlign w:val="center"/>
          </w:tcPr>
          <w:p>
            <w:pPr>
              <w:widowControl/>
              <w:jc w:val="center"/>
              <w:rPr>
                <w:rFonts w:hint="eastAsia" w:ascii="宋体" w:hAnsi="宋体" w:cs="宋体"/>
                <w:color w:val="auto"/>
                <w:kern w:val="0"/>
                <w:sz w:val="22"/>
                <w:szCs w:val="22"/>
                <w:highlight w:val="none"/>
              </w:rPr>
            </w:pPr>
            <w:r>
              <w:rPr>
                <w:rFonts w:hint="eastAsia" w:ascii="宋体" w:hAnsi="宋体" w:cs="宋体"/>
                <w:color w:val="auto"/>
                <w:kern w:val="0"/>
                <w:sz w:val="22"/>
                <w:szCs w:val="22"/>
                <w:highlight w:val="none"/>
              </w:rPr>
              <w:t>　</w:t>
            </w:r>
          </w:p>
        </w:tc>
      </w:tr>
      <w:tr>
        <w:tblPrEx>
          <w:tblLayout w:type="fixed"/>
          <w:tblCellMar>
            <w:top w:w="0" w:type="dxa"/>
            <w:left w:w="108" w:type="dxa"/>
            <w:bottom w:w="0" w:type="dxa"/>
            <w:right w:w="108" w:type="dxa"/>
          </w:tblCellMar>
        </w:tblPrEx>
        <w:trPr>
          <w:trHeight w:val="397" w:hRule="atLeast"/>
        </w:trPr>
        <w:tc>
          <w:tcPr>
            <w:tcW w:w="156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auto"/>
                <w:kern w:val="0"/>
                <w:sz w:val="22"/>
                <w:szCs w:val="22"/>
                <w:highlight w:val="none"/>
              </w:rPr>
            </w:pPr>
          </w:p>
        </w:tc>
        <w:tc>
          <w:tcPr>
            <w:tcW w:w="4912"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auto"/>
                <w:kern w:val="0"/>
                <w:sz w:val="22"/>
                <w:szCs w:val="22"/>
                <w:highlight w:val="none"/>
              </w:rPr>
            </w:pPr>
            <w:r>
              <w:rPr>
                <w:rFonts w:hint="eastAsia" w:ascii="宋体" w:hAnsi="宋体" w:cs="宋体"/>
                <w:color w:val="auto"/>
                <w:kern w:val="0"/>
                <w:sz w:val="22"/>
                <w:szCs w:val="22"/>
                <w:highlight w:val="none"/>
              </w:rPr>
              <w:t>维保人员保持工作现场清洁，做到人走场清</w:t>
            </w:r>
          </w:p>
        </w:tc>
        <w:tc>
          <w:tcPr>
            <w:tcW w:w="2459" w:type="dxa"/>
            <w:tcBorders>
              <w:top w:val="nil"/>
              <w:left w:val="nil"/>
              <w:bottom w:val="single" w:color="auto" w:sz="4" w:space="0"/>
              <w:right w:val="single" w:color="auto" w:sz="4" w:space="0"/>
            </w:tcBorders>
            <w:noWrap/>
            <w:vAlign w:val="center"/>
          </w:tcPr>
          <w:p>
            <w:pPr>
              <w:widowControl/>
              <w:jc w:val="center"/>
              <w:rPr>
                <w:rFonts w:hint="eastAsia" w:ascii="宋体" w:hAnsi="宋体" w:cs="宋体"/>
                <w:color w:val="auto"/>
                <w:kern w:val="0"/>
                <w:sz w:val="22"/>
                <w:szCs w:val="22"/>
                <w:highlight w:val="none"/>
              </w:rPr>
            </w:pPr>
            <w:r>
              <w:rPr>
                <w:rFonts w:hint="eastAsia" w:ascii="宋体" w:hAnsi="宋体" w:cs="宋体"/>
                <w:color w:val="auto"/>
                <w:kern w:val="0"/>
                <w:sz w:val="22"/>
                <w:szCs w:val="22"/>
                <w:highlight w:val="none"/>
              </w:rPr>
              <w:t>每次不合格扣1分</w:t>
            </w:r>
          </w:p>
        </w:tc>
        <w:tc>
          <w:tcPr>
            <w:tcW w:w="708" w:type="dxa"/>
            <w:tcBorders>
              <w:top w:val="nil"/>
              <w:left w:val="nil"/>
              <w:bottom w:val="single" w:color="auto" w:sz="4" w:space="0"/>
              <w:right w:val="single" w:color="auto" w:sz="4" w:space="0"/>
            </w:tcBorders>
            <w:noWrap/>
            <w:vAlign w:val="center"/>
          </w:tcPr>
          <w:p>
            <w:pPr>
              <w:widowControl/>
              <w:jc w:val="center"/>
              <w:rPr>
                <w:rFonts w:hint="eastAsia" w:ascii="宋体" w:hAnsi="宋体" w:cs="宋体"/>
                <w:color w:val="auto"/>
                <w:kern w:val="0"/>
                <w:sz w:val="22"/>
                <w:szCs w:val="22"/>
                <w:highlight w:val="none"/>
              </w:rPr>
            </w:pPr>
            <w:r>
              <w:rPr>
                <w:rFonts w:hint="eastAsia" w:ascii="宋体" w:hAnsi="宋体" w:cs="宋体"/>
                <w:color w:val="auto"/>
                <w:kern w:val="0"/>
                <w:sz w:val="22"/>
                <w:szCs w:val="22"/>
                <w:highlight w:val="none"/>
              </w:rPr>
              <w:t>　</w:t>
            </w:r>
          </w:p>
        </w:tc>
      </w:tr>
      <w:tr>
        <w:tblPrEx>
          <w:tblLayout w:type="fixed"/>
          <w:tblCellMar>
            <w:top w:w="0" w:type="dxa"/>
            <w:left w:w="108" w:type="dxa"/>
            <w:bottom w:w="0" w:type="dxa"/>
            <w:right w:w="108" w:type="dxa"/>
          </w:tblCellMar>
        </w:tblPrEx>
        <w:trPr>
          <w:trHeight w:val="397" w:hRule="atLeast"/>
        </w:trPr>
        <w:tc>
          <w:tcPr>
            <w:tcW w:w="156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auto"/>
                <w:kern w:val="0"/>
                <w:sz w:val="22"/>
                <w:szCs w:val="22"/>
                <w:highlight w:val="none"/>
              </w:rPr>
            </w:pPr>
          </w:p>
        </w:tc>
        <w:tc>
          <w:tcPr>
            <w:tcW w:w="4912"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auto"/>
                <w:kern w:val="0"/>
                <w:sz w:val="22"/>
                <w:szCs w:val="22"/>
                <w:highlight w:val="none"/>
              </w:rPr>
            </w:pPr>
            <w:r>
              <w:rPr>
                <w:rFonts w:hint="eastAsia" w:ascii="宋体" w:hAnsi="宋体" w:cs="宋体"/>
                <w:color w:val="auto"/>
                <w:kern w:val="0"/>
                <w:sz w:val="22"/>
                <w:szCs w:val="22"/>
                <w:highlight w:val="none"/>
              </w:rPr>
              <w:t>维保单位在检修过程中发现的问题应及时处理，不能及时处理的应制定相应的整改方案。</w:t>
            </w:r>
          </w:p>
        </w:tc>
        <w:tc>
          <w:tcPr>
            <w:tcW w:w="2459" w:type="dxa"/>
            <w:tcBorders>
              <w:top w:val="nil"/>
              <w:left w:val="nil"/>
              <w:bottom w:val="single" w:color="auto" w:sz="4" w:space="0"/>
              <w:right w:val="single" w:color="auto" w:sz="4" w:space="0"/>
            </w:tcBorders>
            <w:noWrap/>
            <w:vAlign w:val="center"/>
          </w:tcPr>
          <w:p>
            <w:pPr>
              <w:widowControl/>
              <w:jc w:val="center"/>
              <w:rPr>
                <w:rFonts w:hint="eastAsia" w:ascii="宋体" w:hAnsi="宋体" w:cs="宋体"/>
                <w:color w:val="auto"/>
                <w:kern w:val="0"/>
                <w:sz w:val="22"/>
                <w:szCs w:val="22"/>
                <w:highlight w:val="none"/>
              </w:rPr>
            </w:pPr>
            <w:r>
              <w:rPr>
                <w:rFonts w:hint="eastAsia" w:ascii="宋体" w:hAnsi="宋体" w:cs="宋体"/>
                <w:color w:val="auto"/>
                <w:kern w:val="0"/>
                <w:sz w:val="22"/>
                <w:szCs w:val="22"/>
                <w:highlight w:val="none"/>
              </w:rPr>
              <w:t>每次不合格扣2分</w:t>
            </w:r>
          </w:p>
        </w:tc>
        <w:tc>
          <w:tcPr>
            <w:tcW w:w="708" w:type="dxa"/>
            <w:tcBorders>
              <w:top w:val="nil"/>
              <w:left w:val="nil"/>
              <w:bottom w:val="single" w:color="auto" w:sz="4" w:space="0"/>
              <w:right w:val="single" w:color="auto" w:sz="4" w:space="0"/>
            </w:tcBorders>
            <w:noWrap/>
            <w:vAlign w:val="center"/>
          </w:tcPr>
          <w:p>
            <w:pPr>
              <w:widowControl/>
              <w:jc w:val="center"/>
              <w:rPr>
                <w:rFonts w:hint="eastAsia" w:ascii="宋体" w:hAnsi="宋体" w:cs="宋体"/>
                <w:color w:val="auto"/>
                <w:kern w:val="0"/>
                <w:sz w:val="22"/>
                <w:szCs w:val="22"/>
                <w:highlight w:val="none"/>
              </w:rPr>
            </w:pPr>
            <w:r>
              <w:rPr>
                <w:rFonts w:hint="eastAsia" w:ascii="宋体" w:hAnsi="宋体" w:cs="宋体"/>
                <w:color w:val="auto"/>
                <w:kern w:val="0"/>
                <w:sz w:val="22"/>
                <w:szCs w:val="22"/>
                <w:highlight w:val="none"/>
              </w:rPr>
              <w:t>　</w:t>
            </w:r>
          </w:p>
        </w:tc>
      </w:tr>
      <w:tr>
        <w:tblPrEx>
          <w:tblLayout w:type="fixed"/>
          <w:tblCellMar>
            <w:top w:w="0" w:type="dxa"/>
            <w:left w:w="108" w:type="dxa"/>
            <w:bottom w:w="0" w:type="dxa"/>
            <w:right w:w="108" w:type="dxa"/>
          </w:tblCellMar>
        </w:tblPrEx>
        <w:trPr>
          <w:trHeight w:val="397" w:hRule="atLeast"/>
        </w:trPr>
        <w:tc>
          <w:tcPr>
            <w:tcW w:w="156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auto"/>
                <w:kern w:val="0"/>
                <w:sz w:val="22"/>
                <w:szCs w:val="22"/>
                <w:highlight w:val="none"/>
              </w:rPr>
            </w:pPr>
          </w:p>
        </w:tc>
        <w:tc>
          <w:tcPr>
            <w:tcW w:w="4912"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auto"/>
                <w:kern w:val="0"/>
                <w:sz w:val="22"/>
                <w:szCs w:val="22"/>
                <w:highlight w:val="none"/>
              </w:rPr>
            </w:pPr>
            <w:r>
              <w:rPr>
                <w:rFonts w:hint="eastAsia" w:ascii="宋体" w:hAnsi="宋体" w:cs="宋体"/>
                <w:color w:val="auto"/>
                <w:kern w:val="0"/>
                <w:sz w:val="22"/>
                <w:szCs w:val="22"/>
                <w:highlight w:val="none"/>
              </w:rPr>
              <w:t>维保人员主动向采购人反馈维保情况，由采购人人员签字确认。</w:t>
            </w:r>
          </w:p>
        </w:tc>
        <w:tc>
          <w:tcPr>
            <w:tcW w:w="2459" w:type="dxa"/>
            <w:tcBorders>
              <w:top w:val="nil"/>
              <w:left w:val="nil"/>
              <w:bottom w:val="single" w:color="auto" w:sz="4" w:space="0"/>
              <w:right w:val="single" w:color="auto" w:sz="4" w:space="0"/>
            </w:tcBorders>
            <w:noWrap/>
            <w:vAlign w:val="center"/>
          </w:tcPr>
          <w:p>
            <w:pPr>
              <w:widowControl/>
              <w:jc w:val="center"/>
              <w:rPr>
                <w:rFonts w:hint="eastAsia" w:ascii="宋体" w:hAnsi="宋体" w:cs="宋体"/>
                <w:color w:val="auto"/>
                <w:kern w:val="0"/>
                <w:sz w:val="22"/>
                <w:szCs w:val="22"/>
                <w:highlight w:val="none"/>
              </w:rPr>
            </w:pPr>
            <w:r>
              <w:rPr>
                <w:rFonts w:hint="eastAsia" w:ascii="宋体" w:hAnsi="宋体" w:cs="宋体"/>
                <w:color w:val="auto"/>
                <w:kern w:val="0"/>
                <w:sz w:val="22"/>
                <w:szCs w:val="22"/>
                <w:highlight w:val="none"/>
              </w:rPr>
              <w:t>每次不合格扣1分</w:t>
            </w:r>
          </w:p>
        </w:tc>
        <w:tc>
          <w:tcPr>
            <w:tcW w:w="708" w:type="dxa"/>
            <w:tcBorders>
              <w:top w:val="nil"/>
              <w:left w:val="nil"/>
              <w:bottom w:val="single" w:color="auto" w:sz="4" w:space="0"/>
              <w:right w:val="single" w:color="auto" w:sz="4" w:space="0"/>
            </w:tcBorders>
            <w:noWrap/>
            <w:vAlign w:val="center"/>
          </w:tcPr>
          <w:p>
            <w:pPr>
              <w:widowControl/>
              <w:jc w:val="center"/>
              <w:rPr>
                <w:rFonts w:hint="eastAsia" w:ascii="宋体" w:hAnsi="宋体" w:cs="宋体"/>
                <w:color w:val="auto"/>
                <w:kern w:val="0"/>
                <w:sz w:val="22"/>
                <w:szCs w:val="22"/>
                <w:highlight w:val="none"/>
              </w:rPr>
            </w:pPr>
            <w:r>
              <w:rPr>
                <w:rFonts w:hint="eastAsia" w:ascii="宋体" w:hAnsi="宋体" w:cs="宋体"/>
                <w:color w:val="auto"/>
                <w:kern w:val="0"/>
                <w:sz w:val="22"/>
                <w:szCs w:val="22"/>
                <w:highlight w:val="none"/>
              </w:rPr>
              <w:t>　</w:t>
            </w:r>
          </w:p>
        </w:tc>
      </w:tr>
      <w:tr>
        <w:tblPrEx>
          <w:tblLayout w:type="fixed"/>
          <w:tblCellMar>
            <w:top w:w="0" w:type="dxa"/>
            <w:left w:w="108" w:type="dxa"/>
            <w:bottom w:w="0" w:type="dxa"/>
            <w:right w:w="108" w:type="dxa"/>
          </w:tblCellMar>
        </w:tblPrEx>
        <w:trPr>
          <w:trHeight w:val="397" w:hRule="atLeast"/>
        </w:trPr>
        <w:tc>
          <w:tcPr>
            <w:tcW w:w="156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auto"/>
                <w:kern w:val="0"/>
                <w:sz w:val="22"/>
                <w:szCs w:val="22"/>
                <w:highlight w:val="none"/>
              </w:rPr>
            </w:pPr>
          </w:p>
        </w:tc>
        <w:tc>
          <w:tcPr>
            <w:tcW w:w="4912"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auto"/>
                <w:kern w:val="0"/>
                <w:sz w:val="22"/>
                <w:szCs w:val="22"/>
                <w:highlight w:val="none"/>
              </w:rPr>
            </w:pPr>
            <w:r>
              <w:rPr>
                <w:rFonts w:hint="eastAsia" w:ascii="宋体" w:hAnsi="宋体" w:cs="宋体"/>
                <w:color w:val="auto"/>
                <w:kern w:val="0"/>
                <w:sz w:val="22"/>
                <w:szCs w:val="22"/>
                <w:highlight w:val="none"/>
              </w:rPr>
              <w:t>维保记录、表格记录应在采购人留存一份备案。</w:t>
            </w:r>
          </w:p>
        </w:tc>
        <w:tc>
          <w:tcPr>
            <w:tcW w:w="2459" w:type="dxa"/>
            <w:tcBorders>
              <w:top w:val="nil"/>
              <w:left w:val="nil"/>
              <w:bottom w:val="single" w:color="auto" w:sz="4" w:space="0"/>
              <w:right w:val="single" w:color="auto" w:sz="4" w:space="0"/>
            </w:tcBorders>
            <w:noWrap/>
            <w:vAlign w:val="center"/>
          </w:tcPr>
          <w:p>
            <w:pPr>
              <w:widowControl/>
              <w:jc w:val="center"/>
              <w:rPr>
                <w:rFonts w:hint="eastAsia" w:ascii="宋体" w:hAnsi="宋体" w:cs="宋体"/>
                <w:color w:val="auto"/>
                <w:kern w:val="0"/>
                <w:sz w:val="22"/>
                <w:szCs w:val="22"/>
                <w:highlight w:val="none"/>
              </w:rPr>
            </w:pPr>
            <w:r>
              <w:rPr>
                <w:rFonts w:hint="eastAsia" w:ascii="宋体" w:hAnsi="宋体" w:cs="宋体"/>
                <w:color w:val="auto"/>
                <w:kern w:val="0"/>
                <w:sz w:val="22"/>
                <w:szCs w:val="22"/>
                <w:highlight w:val="none"/>
              </w:rPr>
              <w:t>每次不合格扣1分</w:t>
            </w:r>
          </w:p>
        </w:tc>
        <w:tc>
          <w:tcPr>
            <w:tcW w:w="708" w:type="dxa"/>
            <w:tcBorders>
              <w:top w:val="nil"/>
              <w:left w:val="nil"/>
              <w:bottom w:val="single" w:color="auto" w:sz="4" w:space="0"/>
              <w:right w:val="single" w:color="auto" w:sz="4" w:space="0"/>
            </w:tcBorders>
            <w:noWrap/>
            <w:vAlign w:val="center"/>
          </w:tcPr>
          <w:p>
            <w:pPr>
              <w:widowControl/>
              <w:jc w:val="center"/>
              <w:rPr>
                <w:rFonts w:hint="eastAsia" w:ascii="宋体" w:hAnsi="宋体" w:cs="宋体"/>
                <w:color w:val="auto"/>
                <w:kern w:val="0"/>
                <w:sz w:val="22"/>
                <w:szCs w:val="22"/>
                <w:highlight w:val="none"/>
              </w:rPr>
            </w:pPr>
            <w:r>
              <w:rPr>
                <w:rFonts w:hint="eastAsia" w:ascii="宋体" w:hAnsi="宋体" w:cs="宋体"/>
                <w:color w:val="auto"/>
                <w:kern w:val="0"/>
                <w:sz w:val="22"/>
                <w:szCs w:val="22"/>
                <w:highlight w:val="none"/>
              </w:rPr>
              <w:t>　</w:t>
            </w:r>
          </w:p>
        </w:tc>
      </w:tr>
      <w:tr>
        <w:tblPrEx>
          <w:tblLayout w:type="fixed"/>
          <w:tblCellMar>
            <w:top w:w="0" w:type="dxa"/>
            <w:left w:w="108" w:type="dxa"/>
            <w:bottom w:w="0" w:type="dxa"/>
            <w:right w:w="108" w:type="dxa"/>
          </w:tblCellMar>
        </w:tblPrEx>
        <w:trPr>
          <w:trHeight w:val="397" w:hRule="atLeast"/>
        </w:trPr>
        <w:tc>
          <w:tcPr>
            <w:tcW w:w="1560" w:type="dxa"/>
            <w:vMerge w:val="restar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auto"/>
                <w:kern w:val="0"/>
                <w:sz w:val="22"/>
                <w:szCs w:val="22"/>
                <w:highlight w:val="none"/>
              </w:rPr>
            </w:pPr>
            <w:r>
              <w:rPr>
                <w:rFonts w:hint="eastAsia" w:ascii="宋体" w:hAnsi="宋体" w:cs="宋体"/>
                <w:color w:val="auto"/>
                <w:kern w:val="0"/>
                <w:sz w:val="22"/>
                <w:szCs w:val="22"/>
                <w:highlight w:val="none"/>
              </w:rPr>
              <w:t xml:space="preserve">应急处理(20分) </w:t>
            </w:r>
          </w:p>
        </w:tc>
        <w:tc>
          <w:tcPr>
            <w:tcW w:w="4912"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auto"/>
                <w:kern w:val="0"/>
                <w:sz w:val="22"/>
                <w:szCs w:val="22"/>
                <w:highlight w:val="none"/>
              </w:rPr>
            </w:pPr>
            <w:r>
              <w:rPr>
                <w:rFonts w:hint="eastAsia" w:ascii="宋体" w:hAnsi="宋体" w:cs="宋体"/>
                <w:color w:val="auto"/>
                <w:kern w:val="0"/>
                <w:sz w:val="22"/>
                <w:szCs w:val="22"/>
                <w:highlight w:val="none"/>
              </w:rPr>
              <w:t>接到影响系统正常运行报修后，维保人员必须8小时内解决问题。</w:t>
            </w:r>
          </w:p>
        </w:tc>
        <w:tc>
          <w:tcPr>
            <w:tcW w:w="2459" w:type="dxa"/>
            <w:tcBorders>
              <w:top w:val="nil"/>
              <w:left w:val="nil"/>
              <w:bottom w:val="single" w:color="auto" w:sz="4" w:space="0"/>
              <w:right w:val="single" w:color="auto" w:sz="4" w:space="0"/>
            </w:tcBorders>
            <w:noWrap/>
            <w:vAlign w:val="center"/>
          </w:tcPr>
          <w:p>
            <w:pPr>
              <w:widowControl/>
              <w:jc w:val="center"/>
              <w:rPr>
                <w:rFonts w:hint="eastAsia" w:ascii="宋体" w:hAnsi="宋体" w:cs="宋体"/>
                <w:color w:val="auto"/>
                <w:kern w:val="0"/>
                <w:sz w:val="22"/>
                <w:szCs w:val="22"/>
                <w:highlight w:val="none"/>
              </w:rPr>
            </w:pPr>
            <w:r>
              <w:rPr>
                <w:rFonts w:hint="eastAsia" w:ascii="宋体" w:hAnsi="宋体" w:cs="宋体"/>
                <w:color w:val="auto"/>
                <w:kern w:val="0"/>
                <w:sz w:val="22"/>
                <w:szCs w:val="22"/>
                <w:highlight w:val="none"/>
              </w:rPr>
              <w:t xml:space="preserve"> 每超时30分钟扣1分  </w:t>
            </w:r>
          </w:p>
        </w:tc>
        <w:tc>
          <w:tcPr>
            <w:tcW w:w="708" w:type="dxa"/>
            <w:tcBorders>
              <w:top w:val="nil"/>
              <w:left w:val="nil"/>
              <w:bottom w:val="single" w:color="auto" w:sz="4" w:space="0"/>
              <w:right w:val="single" w:color="auto" w:sz="4" w:space="0"/>
            </w:tcBorders>
            <w:noWrap/>
            <w:vAlign w:val="center"/>
          </w:tcPr>
          <w:p>
            <w:pPr>
              <w:widowControl/>
              <w:jc w:val="center"/>
              <w:rPr>
                <w:rFonts w:hint="eastAsia" w:ascii="宋体" w:hAnsi="宋体" w:cs="宋体"/>
                <w:color w:val="auto"/>
                <w:kern w:val="0"/>
                <w:sz w:val="22"/>
                <w:szCs w:val="22"/>
                <w:highlight w:val="none"/>
              </w:rPr>
            </w:pPr>
            <w:r>
              <w:rPr>
                <w:rFonts w:hint="eastAsia" w:ascii="宋体" w:hAnsi="宋体" w:cs="宋体"/>
                <w:color w:val="auto"/>
                <w:kern w:val="0"/>
                <w:sz w:val="22"/>
                <w:szCs w:val="22"/>
                <w:highlight w:val="none"/>
              </w:rPr>
              <w:t>　</w:t>
            </w:r>
          </w:p>
        </w:tc>
      </w:tr>
      <w:tr>
        <w:tblPrEx>
          <w:tblLayout w:type="fixed"/>
          <w:tblCellMar>
            <w:top w:w="0" w:type="dxa"/>
            <w:left w:w="108" w:type="dxa"/>
            <w:bottom w:w="0" w:type="dxa"/>
            <w:right w:w="108" w:type="dxa"/>
          </w:tblCellMar>
        </w:tblPrEx>
        <w:trPr>
          <w:trHeight w:val="397" w:hRule="atLeast"/>
        </w:trPr>
        <w:tc>
          <w:tcPr>
            <w:tcW w:w="156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auto"/>
                <w:kern w:val="0"/>
                <w:sz w:val="22"/>
                <w:szCs w:val="22"/>
                <w:highlight w:val="none"/>
              </w:rPr>
            </w:pPr>
          </w:p>
        </w:tc>
        <w:tc>
          <w:tcPr>
            <w:tcW w:w="4912"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auto"/>
                <w:kern w:val="0"/>
                <w:sz w:val="22"/>
                <w:szCs w:val="22"/>
                <w:highlight w:val="none"/>
              </w:rPr>
            </w:pPr>
            <w:r>
              <w:rPr>
                <w:rFonts w:hint="eastAsia" w:ascii="宋体" w:hAnsi="宋体" w:cs="宋体"/>
                <w:color w:val="auto"/>
                <w:kern w:val="0"/>
                <w:sz w:val="22"/>
                <w:szCs w:val="22"/>
                <w:highlight w:val="none"/>
              </w:rPr>
              <w:t>接到日常消控故障报修后，维保人员必须在24小时内赶到现场处理。</w:t>
            </w:r>
          </w:p>
        </w:tc>
        <w:tc>
          <w:tcPr>
            <w:tcW w:w="2459" w:type="dxa"/>
            <w:tcBorders>
              <w:top w:val="nil"/>
              <w:left w:val="nil"/>
              <w:bottom w:val="single" w:color="auto" w:sz="4" w:space="0"/>
              <w:right w:val="single" w:color="auto" w:sz="4" w:space="0"/>
            </w:tcBorders>
            <w:noWrap/>
            <w:vAlign w:val="center"/>
          </w:tcPr>
          <w:p>
            <w:pPr>
              <w:widowControl/>
              <w:jc w:val="center"/>
              <w:rPr>
                <w:rFonts w:hint="eastAsia" w:ascii="宋体" w:hAnsi="宋体" w:cs="宋体"/>
                <w:color w:val="auto"/>
                <w:kern w:val="0"/>
                <w:sz w:val="22"/>
                <w:szCs w:val="22"/>
                <w:highlight w:val="none"/>
              </w:rPr>
            </w:pPr>
            <w:r>
              <w:rPr>
                <w:rFonts w:hint="eastAsia" w:ascii="宋体" w:hAnsi="宋体" w:cs="宋体"/>
                <w:color w:val="auto"/>
                <w:kern w:val="0"/>
                <w:sz w:val="22"/>
                <w:szCs w:val="22"/>
                <w:highlight w:val="none"/>
              </w:rPr>
              <w:t>每超时1小时扣1分</w:t>
            </w:r>
          </w:p>
        </w:tc>
        <w:tc>
          <w:tcPr>
            <w:tcW w:w="708" w:type="dxa"/>
            <w:tcBorders>
              <w:top w:val="nil"/>
              <w:left w:val="nil"/>
              <w:bottom w:val="single" w:color="auto" w:sz="4" w:space="0"/>
              <w:right w:val="single" w:color="auto" w:sz="4" w:space="0"/>
            </w:tcBorders>
            <w:noWrap/>
            <w:vAlign w:val="center"/>
          </w:tcPr>
          <w:p>
            <w:pPr>
              <w:widowControl/>
              <w:jc w:val="center"/>
              <w:rPr>
                <w:rFonts w:hint="eastAsia" w:ascii="宋体" w:hAnsi="宋体" w:cs="宋体"/>
                <w:color w:val="auto"/>
                <w:kern w:val="0"/>
                <w:sz w:val="22"/>
                <w:szCs w:val="22"/>
                <w:highlight w:val="none"/>
              </w:rPr>
            </w:pPr>
            <w:r>
              <w:rPr>
                <w:rFonts w:hint="eastAsia" w:ascii="宋体" w:hAnsi="宋体" w:cs="宋体"/>
                <w:color w:val="auto"/>
                <w:kern w:val="0"/>
                <w:sz w:val="22"/>
                <w:szCs w:val="22"/>
                <w:highlight w:val="none"/>
              </w:rPr>
              <w:t>　</w:t>
            </w:r>
          </w:p>
        </w:tc>
      </w:tr>
      <w:tr>
        <w:tblPrEx>
          <w:tblLayout w:type="fixed"/>
          <w:tblCellMar>
            <w:top w:w="0" w:type="dxa"/>
            <w:left w:w="108" w:type="dxa"/>
            <w:bottom w:w="0" w:type="dxa"/>
            <w:right w:w="108" w:type="dxa"/>
          </w:tblCellMar>
        </w:tblPrEx>
        <w:trPr>
          <w:trHeight w:val="397" w:hRule="atLeast"/>
        </w:trPr>
        <w:tc>
          <w:tcPr>
            <w:tcW w:w="1560" w:type="dxa"/>
            <w:vMerge w:val="restar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auto"/>
                <w:kern w:val="0"/>
                <w:sz w:val="22"/>
                <w:szCs w:val="22"/>
                <w:highlight w:val="none"/>
              </w:rPr>
            </w:pPr>
            <w:r>
              <w:rPr>
                <w:rFonts w:hint="eastAsia" w:ascii="宋体" w:hAnsi="宋体" w:cs="宋体"/>
                <w:color w:val="auto"/>
                <w:kern w:val="0"/>
                <w:sz w:val="22"/>
                <w:szCs w:val="22"/>
                <w:highlight w:val="none"/>
              </w:rPr>
              <w:t xml:space="preserve">安全生产(20分) </w:t>
            </w:r>
          </w:p>
        </w:tc>
        <w:tc>
          <w:tcPr>
            <w:tcW w:w="4912"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auto"/>
                <w:kern w:val="0"/>
                <w:sz w:val="22"/>
                <w:szCs w:val="22"/>
                <w:highlight w:val="none"/>
              </w:rPr>
            </w:pPr>
            <w:r>
              <w:rPr>
                <w:rFonts w:hint="eastAsia" w:ascii="宋体" w:hAnsi="宋体" w:cs="宋体"/>
                <w:color w:val="auto"/>
                <w:kern w:val="0"/>
                <w:sz w:val="22"/>
                <w:szCs w:val="22"/>
                <w:highlight w:val="none"/>
              </w:rPr>
              <w:t>消控维保、故障处理时应在现场设置安全警示牌。</w:t>
            </w:r>
          </w:p>
        </w:tc>
        <w:tc>
          <w:tcPr>
            <w:tcW w:w="2459" w:type="dxa"/>
            <w:tcBorders>
              <w:top w:val="nil"/>
              <w:left w:val="nil"/>
              <w:bottom w:val="single" w:color="auto" w:sz="4" w:space="0"/>
              <w:right w:val="single" w:color="auto" w:sz="4" w:space="0"/>
            </w:tcBorders>
            <w:noWrap/>
            <w:vAlign w:val="center"/>
          </w:tcPr>
          <w:p>
            <w:pPr>
              <w:widowControl/>
              <w:jc w:val="center"/>
              <w:rPr>
                <w:rFonts w:hint="eastAsia" w:ascii="宋体" w:hAnsi="宋体" w:cs="宋体"/>
                <w:color w:val="auto"/>
                <w:kern w:val="0"/>
                <w:sz w:val="22"/>
                <w:szCs w:val="22"/>
                <w:highlight w:val="none"/>
              </w:rPr>
            </w:pPr>
            <w:r>
              <w:rPr>
                <w:rFonts w:hint="eastAsia" w:ascii="宋体" w:hAnsi="宋体" w:cs="宋体"/>
                <w:color w:val="auto"/>
                <w:kern w:val="0"/>
                <w:sz w:val="22"/>
                <w:szCs w:val="22"/>
                <w:highlight w:val="none"/>
              </w:rPr>
              <w:t>每次不合格扣2分</w:t>
            </w:r>
          </w:p>
        </w:tc>
        <w:tc>
          <w:tcPr>
            <w:tcW w:w="708" w:type="dxa"/>
            <w:tcBorders>
              <w:top w:val="nil"/>
              <w:left w:val="nil"/>
              <w:bottom w:val="single" w:color="auto" w:sz="4" w:space="0"/>
              <w:right w:val="single" w:color="auto" w:sz="4" w:space="0"/>
            </w:tcBorders>
            <w:noWrap/>
            <w:vAlign w:val="center"/>
          </w:tcPr>
          <w:p>
            <w:pPr>
              <w:widowControl/>
              <w:jc w:val="center"/>
              <w:rPr>
                <w:rFonts w:hint="eastAsia" w:ascii="宋体" w:hAnsi="宋体" w:cs="宋体"/>
                <w:color w:val="auto"/>
                <w:kern w:val="0"/>
                <w:sz w:val="22"/>
                <w:szCs w:val="22"/>
                <w:highlight w:val="none"/>
              </w:rPr>
            </w:pPr>
            <w:r>
              <w:rPr>
                <w:rFonts w:hint="eastAsia" w:ascii="宋体" w:hAnsi="宋体" w:cs="宋体"/>
                <w:color w:val="auto"/>
                <w:kern w:val="0"/>
                <w:sz w:val="22"/>
                <w:szCs w:val="22"/>
                <w:highlight w:val="none"/>
              </w:rPr>
              <w:t>　</w:t>
            </w:r>
          </w:p>
        </w:tc>
      </w:tr>
      <w:tr>
        <w:tblPrEx>
          <w:tblLayout w:type="fixed"/>
          <w:tblCellMar>
            <w:top w:w="0" w:type="dxa"/>
            <w:left w:w="108" w:type="dxa"/>
            <w:bottom w:w="0" w:type="dxa"/>
            <w:right w:w="108" w:type="dxa"/>
          </w:tblCellMar>
        </w:tblPrEx>
        <w:trPr>
          <w:trHeight w:val="397" w:hRule="atLeast"/>
        </w:trPr>
        <w:tc>
          <w:tcPr>
            <w:tcW w:w="156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auto"/>
                <w:kern w:val="0"/>
                <w:sz w:val="22"/>
                <w:szCs w:val="22"/>
                <w:highlight w:val="none"/>
              </w:rPr>
            </w:pPr>
          </w:p>
        </w:tc>
        <w:tc>
          <w:tcPr>
            <w:tcW w:w="4912"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auto"/>
                <w:kern w:val="0"/>
                <w:sz w:val="22"/>
                <w:szCs w:val="22"/>
                <w:highlight w:val="none"/>
              </w:rPr>
            </w:pPr>
            <w:r>
              <w:rPr>
                <w:rFonts w:hint="eastAsia" w:ascii="宋体" w:hAnsi="宋体" w:cs="宋体"/>
                <w:color w:val="auto"/>
                <w:kern w:val="0"/>
                <w:sz w:val="22"/>
                <w:szCs w:val="22"/>
                <w:highlight w:val="none"/>
              </w:rPr>
              <w:t>采取相应措施，确保消防安全和减少故障所造成的相应损失</w:t>
            </w:r>
          </w:p>
        </w:tc>
        <w:tc>
          <w:tcPr>
            <w:tcW w:w="2459" w:type="dxa"/>
            <w:tcBorders>
              <w:top w:val="nil"/>
              <w:left w:val="nil"/>
              <w:bottom w:val="single" w:color="auto" w:sz="4" w:space="0"/>
              <w:right w:val="single" w:color="auto" w:sz="4" w:space="0"/>
            </w:tcBorders>
            <w:noWrap/>
            <w:vAlign w:val="center"/>
          </w:tcPr>
          <w:p>
            <w:pPr>
              <w:widowControl/>
              <w:jc w:val="center"/>
              <w:rPr>
                <w:rFonts w:hint="eastAsia" w:ascii="宋体" w:hAnsi="宋体" w:cs="宋体"/>
                <w:color w:val="auto"/>
                <w:kern w:val="0"/>
                <w:sz w:val="22"/>
                <w:szCs w:val="22"/>
                <w:highlight w:val="none"/>
              </w:rPr>
            </w:pPr>
            <w:r>
              <w:rPr>
                <w:rFonts w:hint="eastAsia" w:ascii="宋体" w:hAnsi="宋体" w:cs="宋体"/>
                <w:color w:val="auto"/>
                <w:kern w:val="0"/>
                <w:sz w:val="22"/>
                <w:szCs w:val="22"/>
                <w:highlight w:val="none"/>
              </w:rPr>
              <w:t>每次不合格扣2分</w:t>
            </w:r>
          </w:p>
        </w:tc>
        <w:tc>
          <w:tcPr>
            <w:tcW w:w="708" w:type="dxa"/>
            <w:tcBorders>
              <w:top w:val="nil"/>
              <w:left w:val="nil"/>
              <w:bottom w:val="single" w:color="auto" w:sz="4" w:space="0"/>
              <w:right w:val="single" w:color="auto" w:sz="4" w:space="0"/>
            </w:tcBorders>
            <w:noWrap/>
            <w:vAlign w:val="center"/>
          </w:tcPr>
          <w:p>
            <w:pPr>
              <w:widowControl/>
              <w:jc w:val="center"/>
              <w:rPr>
                <w:rFonts w:hint="eastAsia" w:ascii="宋体" w:hAnsi="宋体" w:cs="宋体"/>
                <w:color w:val="auto"/>
                <w:kern w:val="0"/>
                <w:sz w:val="22"/>
                <w:szCs w:val="22"/>
                <w:highlight w:val="none"/>
              </w:rPr>
            </w:pPr>
            <w:r>
              <w:rPr>
                <w:rFonts w:hint="eastAsia" w:ascii="宋体" w:hAnsi="宋体" w:cs="宋体"/>
                <w:color w:val="auto"/>
                <w:kern w:val="0"/>
                <w:sz w:val="22"/>
                <w:szCs w:val="22"/>
                <w:highlight w:val="none"/>
              </w:rPr>
              <w:t>　</w:t>
            </w:r>
          </w:p>
        </w:tc>
      </w:tr>
      <w:tr>
        <w:tblPrEx>
          <w:tblLayout w:type="fixed"/>
          <w:tblCellMar>
            <w:top w:w="0" w:type="dxa"/>
            <w:left w:w="108" w:type="dxa"/>
            <w:bottom w:w="0" w:type="dxa"/>
            <w:right w:w="108" w:type="dxa"/>
          </w:tblCellMar>
        </w:tblPrEx>
        <w:trPr>
          <w:trHeight w:val="397" w:hRule="atLeast"/>
        </w:trPr>
        <w:tc>
          <w:tcPr>
            <w:tcW w:w="1560" w:type="dxa"/>
            <w:vMerge w:val="restar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auto"/>
                <w:kern w:val="0"/>
                <w:sz w:val="22"/>
                <w:szCs w:val="22"/>
                <w:highlight w:val="none"/>
              </w:rPr>
            </w:pPr>
            <w:r>
              <w:rPr>
                <w:rFonts w:hint="eastAsia" w:ascii="宋体" w:hAnsi="宋体" w:cs="宋体"/>
                <w:color w:val="auto"/>
                <w:kern w:val="0"/>
                <w:sz w:val="22"/>
                <w:szCs w:val="22"/>
                <w:highlight w:val="none"/>
              </w:rPr>
              <w:t>安全管理（10分）</w:t>
            </w:r>
          </w:p>
        </w:tc>
        <w:tc>
          <w:tcPr>
            <w:tcW w:w="4912"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auto"/>
                <w:kern w:val="0"/>
                <w:sz w:val="22"/>
                <w:szCs w:val="22"/>
                <w:highlight w:val="none"/>
              </w:rPr>
            </w:pPr>
            <w:r>
              <w:rPr>
                <w:rFonts w:hint="eastAsia" w:ascii="宋体" w:hAnsi="宋体" w:cs="宋体"/>
                <w:color w:val="auto"/>
                <w:kern w:val="0"/>
                <w:sz w:val="22"/>
                <w:szCs w:val="22"/>
                <w:highlight w:val="none"/>
              </w:rPr>
              <w:t>定期对安保队员进行消防培训</w:t>
            </w:r>
          </w:p>
        </w:tc>
        <w:tc>
          <w:tcPr>
            <w:tcW w:w="2459" w:type="dxa"/>
            <w:tcBorders>
              <w:top w:val="nil"/>
              <w:left w:val="nil"/>
              <w:bottom w:val="single" w:color="auto" w:sz="4" w:space="0"/>
              <w:right w:val="single" w:color="auto" w:sz="4" w:space="0"/>
            </w:tcBorders>
            <w:noWrap/>
            <w:vAlign w:val="center"/>
          </w:tcPr>
          <w:p>
            <w:pPr>
              <w:widowControl/>
              <w:jc w:val="center"/>
              <w:rPr>
                <w:rFonts w:hint="eastAsia" w:ascii="宋体" w:hAnsi="宋体" w:cs="宋体"/>
                <w:color w:val="auto"/>
                <w:kern w:val="0"/>
                <w:sz w:val="22"/>
                <w:szCs w:val="22"/>
                <w:highlight w:val="none"/>
              </w:rPr>
            </w:pPr>
            <w:r>
              <w:rPr>
                <w:rFonts w:hint="eastAsia" w:ascii="宋体" w:hAnsi="宋体" w:cs="宋体"/>
                <w:color w:val="auto"/>
                <w:kern w:val="0"/>
                <w:sz w:val="22"/>
                <w:szCs w:val="22"/>
                <w:highlight w:val="none"/>
              </w:rPr>
              <w:t>每次不合格扣2分</w:t>
            </w:r>
          </w:p>
        </w:tc>
        <w:tc>
          <w:tcPr>
            <w:tcW w:w="708" w:type="dxa"/>
            <w:tcBorders>
              <w:top w:val="nil"/>
              <w:left w:val="nil"/>
              <w:bottom w:val="single" w:color="auto" w:sz="4" w:space="0"/>
              <w:right w:val="single" w:color="auto" w:sz="4" w:space="0"/>
            </w:tcBorders>
            <w:noWrap/>
            <w:vAlign w:val="center"/>
          </w:tcPr>
          <w:p>
            <w:pPr>
              <w:widowControl/>
              <w:jc w:val="center"/>
              <w:rPr>
                <w:rFonts w:hint="eastAsia" w:ascii="宋体" w:hAnsi="宋体" w:cs="宋体"/>
                <w:color w:val="auto"/>
                <w:kern w:val="0"/>
                <w:sz w:val="22"/>
                <w:szCs w:val="22"/>
                <w:highlight w:val="none"/>
              </w:rPr>
            </w:pPr>
            <w:r>
              <w:rPr>
                <w:rFonts w:hint="eastAsia" w:ascii="宋体" w:hAnsi="宋体" w:cs="宋体"/>
                <w:color w:val="auto"/>
                <w:kern w:val="0"/>
                <w:sz w:val="22"/>
                <w:szCs w:val="22"/>
                <w:highlight w:val="none"/>
              </w:rPr>
              <w:t>　</w:t>
            </w:r>
          </w:p>
        </w:tc>
      </w:tr>
      <w:tr>
        <w:tblPrEx>
          <w:tblLayout w:type="fixed"/>
          <w:tblCellMar>
            <w:top w:w="0" w:type="dxa"/>
            <w:left w:w="108" w:type="dxa"/>
            <w:bottom w:w="0" w:type="dxa"/>
            <w:right w:w="108" w:type="dxa"/>
          </w:tblCellMar>
        </w:tblPrEx>
        <w:trPr>
          <w:trHeight w:val="397" w:hRule="atLeast"/>
        </w:trPr>
        <w:tc>
          <w:tcPr>
            <w:tcW w:w="156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auto"/>
                <w:kern w:val="0"/>
                <w:sz w:val="22"/>
                <w:szCs w:val="22"/>
                <w:highlight w:val="none"/>
              </w:rPr>
            </w:pPr>
          </w:p>
        </w:tc>
        <w:tc>
          <w:tcPr>
            <w:tcW w:w="4912"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auto"/>
                <w:kern w:val="0"/>
                <w:sz w:val="22"/>
                <w:szCs w:val="22"/>
                <w:highlight w:val="none"/>
              </w:rPr>
            </w:pPr>
            <w:r>
              <w:rPr>
                <w:rFonts w:hint="eastAsia" w:ascii="宋体" w:hAnsi="宋体" w:cs="宋体"/>
                <w:color w:val="auto"/>
                <w:kern w:val="0"/>
                <w:sz w:val="22"/>
                <w:szCs w:val="22"/>
                <w:highlight w:val="none"/>
              </w:rPr>
              <w:t>重要活动、会议等派人员驻场保障</w:t>
            </w:r>
          </w:p>
        </w:tc>
        <w:tc>
          <w:tcPr>
            <w:tcW w:w="2459" w:type="dxa"/>
            <w:tcBorders>
              <w:top w:val="nil"/>
              <w:left w:val="nil"/>
              <w:bottom w:val="single" w:color="auto" w:sz="4" w:space="0"/>
              <w:right w:val="single" w:color="auto" w:sz="4" w:space="0"/>
            </w:tcBorders>
            <w:noWrap/>
            <w:vAlign w:val="center"/>
          </w:tcPr>
          <w:p>
            <w:pPr>
              <w:widowControl/>
              <w:jc w:val="center"/>
              <w:rPr>
                <w:rFonts w:hint="eastAsia" w:ascii="宋体" w:hAnsi="宋体" w:cs="宋体"/>
                <w:color w:val="auto"/>
                <w:kern w:val="0"/>
                <w:sz w:val="22"/>
                <w:szCs w:val="22"/>
                <w:highlight w:val="none"/>
              </w:rPr>
            </w:pPr>
            <w:r>
              <w:rPr>
                <w:rFonts w:hint="eastAsia" w:ascii="宋体" w:hAnsi="宋体" w:cs="宋体"/>
                <w:color w:val="auto"/>
                <w:kern w:val="0"/>
                <w:sz w:val="22"/>
                <w:szCs w:val="22"/>
                <w:highlight w:val="none"/>
              </w:rPr>
              <w:t>每次不合格扣2分</w:t>
            </w:r>
          </w:p>
        </w:tc>
        <w:tc>
          <w:tcPr>
            <w:tcW w:w="708" w:type="dxa"/>
            <w:tcBorders>
              <w:top w:val="nil"/>
              <w:left w:val="nil"/>
              <w:bottom w:val="single" w:color="auto" w:sz="4" w:space="0"/>
              <w:right w:val="single" w:color="auto" w:sz="4" w:space="0"/>
            </w:tcBorders>
            <w:noWrap/>
            <w:vAlign w:val="center"/>
          </w:tcPr>
          <w:p>
            <w:pPr>
              <w:widowControl/>
              <w:jc w:val="center"/>
              <w:rPr>
                <w:rFonts w:hint="eastAsia" w:ascii="宋体" w:hAnsi="宋体" w:cs="宋体"/>
                <w:color w:val="auto"/>
                <w:kern w:val="0"/>
                <w:sz w:val="22"/>
                <w:szCs w:val="22"/>
                <w:highlight w:val="none"/>
              </w:rPr>
            </w:pPr>
            <w:r>
              <w:rPr>
                <w:rFonts w:hint="eastAsia" w:ascii="宋体" w:hAnsi="宋体" w:cs="宋体"/>
                <w:color w:val="auto"/>
                <w:kern w:val="0"/>
                <w:sz w:val="22"/>
                <w:szCs w:val="22"/>
                <w:highlight w:val="none"/>
              </w:rPr>
              <w:t>　</w:t>
            </w:r>
          </w:p>
        </w:tc>
      </w:tr>
      <w:tr>
        <w:tblPrEx>
          <w:tblLayout w:type="fixed"/>
          <w:tblCellMar>
            <w:top w:w="0" w:type="dxa"/>
            <w:left w:w="108" w:type="dxa"/>
            <w:bottom w:w="0" w:type="dxa"/>
            <w:right w:w="108" w:type="dxa"/>
          </w:tblCellMar>
        </w:tblPrEx>
        <w:trPr>
          <w:trHeight w:val="397" w:hRule="atLeast"/>
        </w:trPr>
        <w:tc>
          <w:tcPr>
            <w:tcW w:w="8931"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auto"/>
                <w:kern w:val="0"/>
                <w:sz w:val="22"/>
                <w:szCs w:val="22"/>
                <w:highlight w:val="none"/>
              </w:rPr>
            </w:pPr>
            <w:r>
              <w:rPr>
                <w:rFonts w:hint="eastAsia" w:ascii="宋体" w:hAnsi="宋体" w:cs="宋体"/>
                <w:color w:val="auto"/>
                <w:kern w:val="0"/>
                <w:sz w:val="22"/>
                <w:szCs w:val="22"/>
                <w:highlight w:val="none"/>
              </w:rPr>
              <w:t>合计</w:t>
            </w:r>
          </w:p>
        </w:tc>
        <w:tc>
          <w:tcPr>
            <w:tcW w:w="708" w:type="dxa"/>
            <w:tcBorders>
              <w:top w:val="nil"/>
              <w:left w:val="nil"/>
              <w:bottom w:val="single" w:color="auto" w:sz="4" w:space="0"/>
              <w:right w:val="single" w:color="auto" w:sz="4" w:space="0"/>
            </w:tcBorders>
            <w:noWrap/>
            <w:vAlign w:val="center"/>
          </w:tcPr>
          <w:p>
            <w:pPr>
              <w:widowControl/>
              <w:jc w:val="center"/>
              <w:rPr>
                <w:rFonts w:hint="eastAsia" w:ascii="宋体" w:hAnsi="宋体" w:cs="宋体"/>
                <w:color w:val="auto"/>
                <w:kern w:val="0"/>
                <w:sz w:val="22"/>
                <w:szCs w:val="22"/>
                <w:highlight w:val="none"/>
              </w:rPr>
            </w:pPr>
            <w:r>
              <w:rPr>
                <w:rFonts w:hint="eastAsia" w:ascii="宋体" w:hAnsi="宋体" w:cs="宋体"/>
                <w:color w:val="auto"/>
                <w:kern w:val="0"/>
                <w:sz w:val="22"/>
                <w:szCs w:val="22"/>
                <w:highlight w:val="none"/>
              </w:rPr>
              <w:t>　</w:t>
            </w:r>
          </w:p>
        </w:tc>
      </w:tr>
      <w:tr>
        <w:tblPrEx>
          <w:tblLayout w:type="fixed"/>
          <w:tblCellMar>
            <w:top w:w="0" w:type="dxa"/>
            <w:left w:w="108" w:type="dxa"/>
            <w:bottom w:w="0" w:type="dxa"/>
            <w:right w:w="108" w:type="dxa"/>
          </w:tblCellMar>
        </w:tblPrEx>
        <w:trPr>
          <w:trHeight w:val="397" w:hRule="atLeast"/>
        </w:trPr>
        <w:tc>
          <w:tcPr>
            <w:tcW w:w="8931" w:type="dxa"/>
            <w:gridSpan w:val="3"/>
            <w:tcBorders>
              <w:top w:val="single" w:color="auto" w:sz="4" w:space="0"/>
              <w:left w:val="single" w:color="auto" w:sz="4" w:space="0"/>
              <w:bottom w:val="single" w:color="auto" w:sz="4" w:space="0"/>
              <w:right w:val="single" w:color="auto" w:sz="4" w:space="0"/>
            </w:tcBorders>
            <w:noWrap w:val="0"/>
            <w:vAlign w:val="center"/>
          </w:tcPr>
          <w:p>
            <w:pPr>
              <w:tabs>
                <w:tab w:val="left" w:pos="360"/>
              </w:tabs>
              <w:spacing w:line="360" w:lineRule="exact"/>
              <w:rPr>
                <w:rFonts w:hint="eastAsia" w:ascii="宋体" w:hAnsi="宋体" w:cs="宋体"/>
                <w:color w:val="auto"/>
                <w:kern w:val="0"/>
                <w:sz w:val="22"/>
                <w:szCs w:val="22"/>
                <w:highlight w:val="none"/>
              </w:rPr>
            </w:pPr>
            <w:r>
              <w:rPr>
                <w:rFonts w:hint="eastAsia" w:ascii="宋体" w:hAnsi="宋体" w:cs="宋体"/>
                <w:color w:val="auto"/>
                <w:kern w:val="0"/>
                <w:sz w:val="22"/>
                <w:szCs w:val="22"/>
                <w:highlight w:val="none"/>
              </w:rPr>
              <w:t>注:采购人每年检查考核一次，考核分低于80分为不及格。年度考核不及格采购人有权终止合同。</w:t>
            </w:r>
          </w:p>
          <w:p>
            <w:pPr>
              <w:tabs>
                <w:tab w:val="left" w:pos="360"/>
              </w:tabs>
              <w:spacing w:line="360" w:lineRule="exact"/>
              <w:rPr>
                <w:rFonts w:hint="eastAsia" w:ascii="宋体" w:hAnsi="宋体" w:cs="宋体"/>
                <w:color w:val="auto"/>
                <w:sz w:val="22"/>
                <w:highlight w:val="none"/>
              </w:rPr>
            </w:pPr>
            <w:r>
              <w:rPr>
                <w:rFonts w:hint="eastAsia" w:ascii="宋体" w:hAnsi="宋体" w:cs="宋体"/>
                <w:color w:val="auto"/>
                <w:sz w:val="22"/>
                <w:highlight w:val="none"/>
              </w:rPr>
              <w:t>采购人在合同期内有权根据实际考核需求对考核标准要求表进行调整。合同期内有调整的按照调整后的要求表进行考核</w:t>
            </w:r>
            <w:r>
              <w:rPr>
                <w:rFonts w:hint="eastAsia" w:ascii="宋体" w:hAnsi="宋体" w:cs="宋体"/>
                <w:color w:val="auto"/>
                <w:kern w:val="0"/>
                <w:sz w:val="22"/>
                <w:szCs w:val="22"/>
                <w:highlight w:val="none"/>
              </w:rPr>
              <w:t>，该考核标准最终解释权归采购人所有。</w:t>
            </w:r>
          </w:p>
        </w:tc>
        <w:tc>
          <w:tcPr>
            <w:tcW w:w="708" w:type="dxa"/>
            <w:tcBorders>
              <w:top w:val="nil"/>
              <w:left w:val="nil"/>
              <w:bottom w:val="single" w:color="auto" w:sz="4" w:space="0"/>
              <w:right w:val="single" w:color="auto" w:sz="4" w:space="0"/>
            </w:tcBorders>
            <w:noWrap/>
            <w:vAlign w:val="center"/>
          </w:tcPr>
          <w:p>
            <w:pPr>
              <w:widowControl/>
              <w:jc w:val="center"/>
              <w:rPr>
                <w:rFonts w:hint="eastAsia" w:ascii="宋体" w:hAnsi="宋体" w:cs="宋体"/>
                <w:color w:val="auto"/>
                <w:kern w:val="0"/>
                <w:sz w:val="22"/>
                <w:szCs w:val="22"/>
                <w:highlight w:val="none"/>
              </w:rPr>
            </w:pPr>
            <w:r>
              <w:rPr>
                <w:rFonts w:hint="eastAsia" w:ascii="宋体" w:hAnsi="宋体" w:cs="宋体"/>
                <w:color w:val="auto"/>
                <w:kern w:val="0"/>
                <w:sz w:val="22"/>
                <w:szCs w:val="22"/>
                <w:highlight w:val="none"/>
              </w:rPr>
              <w:t>　</w:t>
            </w:r>
          </w:p>
        </w:tc>
      </w:tr>
    </w:tbl>
    <w:p>
      <w:pPr>
        <w:numPr>
          <w:ilvl w:val="0"/>
          <w:numId w:val="1"/>
        </w:numPr>
        <w:snapToGrid w:val="0"/>
        <w:spacing w:line="360" w:lineRule="exact"/>
        <w:rPr>
          <w:rFonts w:hint="eastAsia" w:ascii="宋体" w:hAnsi="宋体" w:cs="宋体"/>
          <w:b/>
          <w:bCs/>
          <w:color w:val="auto"/>
          <w:spacing w:val="-6"/>
          <w:sz w:val="22"/>
          <w:szCs w:val="22"/>
          <w:highlight w:val="none"/>
        </w:rPr>
      </w:pPr>
      <w:r>
        <w:rPr>
          <w:rFonts w:hint="eastAsia" w:ascii="宋体" w:hAnsi="宋体" w:cs="宋体"/>
          <w:b/>
          <w:bCs/>
          <w:color w:val="auto"/>
          <w:spacing w:val="-6"/>
          <w:sz w:val="22"/>
          <w:szCs w:val="22"/>
          <w:highlight w:val="none"/>
        </w:rPr>
        <w:t>技术要求</w:t>
      </w:r>
    </w:p>
    <w:p>
      <w:pPr>
        <w:spacing w:line="360" w:lineRule="exact"/>
        <w:rPr>
          <w:rFonts w:hint="eastAsia" w:ascii="宋体" w:hAnsi="宋体" w:cs="宋体"/>
          <w:color w:val="auto"/>
          <w:sz w:val="22"/>
          <w:szCs w:val="22"/>
          <w:highlight w:val="none"/>
        </w:rPr>
      </w:pPr>
      <w:r>
        <w:rPr>
          <w:rFonts w:hint="eastAsia" w:ascii="宋体" w:hAnsi="宋体" w:cs="宋体"/>
          <w:color w:val="auto"/>
          <w:sz w:val="22"/>
          <w:szCs w:val="22"/>
          <w:highlight w:val="none"/>
        </w:rPr>
        <w:t>（一）维修保养及检测建筑名称与面积</w:t>
      </w:r>
    </w:p>
    <w:tbl>
      <w:tblPr>
        <w:tblStyle w:val="4"/>
        <w:tblW w:w="9431" w:type="dxa"/>
        <w:jc w:val="center"/>
        <w:tblInd w:w="0" w:type="dxa"/>
        <w:tblLayout w:type="fixed"/>
        <w:tblCellMar>
          <w:top w:w="0" w:type="dxa"/>
          <w:left w:w="108" w:type="dxa"/>
          <w:bottom w:w="0" w:type="dxa"/>
          <w:right w:w="108" w:type="dxa"/>
        </w:tblCellMar>
      </w:tblPr>
      <w:tblGrid>
        <w:gridCol w:w="686"/>
        <w:gridCol w:w="3180"/>
        <w:gridCol w:w="1269"/>
        <w:gridCol w:w="4296"/>
      </w:tblGrid>
      <w:tr>
        <w:tblPrEx>
          <w:tblLayout w:type="fixed"/>
          <w:tblCellMar>
            <w:top w:w="0" w:type="dxa"/>
            <w:left w:w="108" w:type="dxa"/>
            <w:bottom w:w="0" w:type="dxa"/>
            <w:right w:w="108" w:type="dxa"/>
          </w:tblCellMar>
        </w:tblPrEx>
        <w:trPr>
          <w:trHeight w:val="454" w:hRule="atLeast"/>
          <w:jc w:val="center"/>
        </w:trPr>
        <w:tc>
          <w:tcPr>
            <w:tcW w:w="9431" w:type="dxa"/>
            <w:gridSpan w:val="4"/>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cs="宋体"/>
                <w:color w:val="auto"/>
                <w:kern w:val="0"/>
                <w:sz w:val="22"/>
                <w:szCs w:val="22"/>
                <w:highlight w:val="none"/>
              </w:rPr>
            </w:pPr>
            <w:r>
              <w:rPr>
                <w:rFonts w:hint="eastAsia" w:ascii="宋体" w:hAnsi="宋体" w:cs="宋体"/>
                <w:color w:val="auto"/>
                <w:kern w:val="0"/>
                <w:sz w:val="22"/>
                <w:szCs w:val="22"/>
                <w:highlight w:val="none"/>
              </w:rPr>
              <w:t>第一年度</w:t>
            </w:r>
          </w:p>
        </w:tc>
      </w:tr>
      <w:tr>
        <w:tblPrEx>
          <w:tblLayout w:type="fixed"/>
          <w:tblCellMar>
            <w:top w:w="0" w:type="dxa"/>
            <w:left w:w="108" w:type="dxa"/>
            <w:bottom w:w="0" w:type="dxa"/>
            <w:right w:w="108" w:type="dxa"/>
          </w:tblCellMar>
        </w:tblPrEx>
        <w:trPr>
          <w:trHeight w:val="454" w:hRule="atLeast"/>
          <w:jc w:val="center"/>
        </w:trPr>
        <w:tc>
          <w:tcPr>
            <w:tcW w:w="686" w:type="dxa"/>
            <w:tcBorders>
              <w:top w:val="nil"/>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宋体" w:hAnsi="宋体" w:cs="宋体"/>
                <w:color w:val="auto"/>
                <w:kern w:val="0"/>
                <w:sz w:val="22"/>
                <w:szCs w:val="22"/>
                <w:highlight w:val="none"/>
              </w:rPr>
            </w:pPr>
            <w:r>
              <w:rPr>
                <w:rFonts w:hint="eastAsia" w:ascii="宋体" w:hAnsi="宋体" w:cs="宋体"/>
                <w:color w:val="auto"/>
                <w:kern w:val="0"/>
                <w:sz w:val="22"/>
                <w:szCs w:val="22"/>
                <w:highlight w:val="none"/>
              </w:rPr>
              <w:t>序号</w:t>
            </w:r>
          </w:p>
        </w:tc>
        <w:tc>
          <w:tcPr>
            <w:tcW w:w="3180" w:type="dxa"/>
            <w:tcBorders>
              <w:top w:val="nil"/>
              <w:left w:val="nil"/>
              <w:bottom w:val="single" w:color="auto" w:sz="4" w:space="0"/>
              <w:right w:val="single" w:color="auto" w:sz="4" w:space="0"/>
            </w:tcBorders>
            <w:noWrap w:val="0"/>
            <w:vAlign w:val="center"/>
          </w:tcPr>
          <w:p>
            <w:pPr>
              <w:widowControl/>
              <w:spacing w:line="360" w:lineRule="exact"/>
              <w:jc w:val="center"/>
              <w:rPr>
                <w:rFonts w:hint="eastAsia" w:ascii="宋体" w:hAnsi="宋体" w:cs="宋体"/>
                <w:color w:val="auto"/>
                <w:kern w:val="0"/>
                <w:sz w:val="22"/>
                <w:szCs w:val="22"/>
                <w:highlight w:val="none"/>
              </w:rPr>
            </w:pPr>
            <w:r>
              <w:rPr>
                <w:rFonts w:hint="eastAsia" w:ascii="宋体" w:hAnsi="宋体" w:cs="宋体"/>
                <w:color w:val="auto"/>
                <w:kern w:val="0"/>
                <w:sz w:val="22"/>
                <w:szCs w:val="22"/>
                <w:highlight w:val="none"/>
              </w:rPr>
              <w:t>名称</w:t>
            </w:r>
          </w:p>
        </w:tc>
        <w:tc>
          <w:tcPr>
            <w:tcW w:w="1269" w:type="dxa"/>
            <w:tcBorders>
              <w:top w:val="nil"/>
              <w:left w:val="nil"/>
              <w:bottom w:val="single" w:color="auto" w:sz="4" w:space="0"/>
              <w:right w:val="single" w:color="auto" w:sz="4" w:space="0"/>
            </w:tcBorders>
            <w:noWrap w:val="0"/>
            <w:vAlign w:val="center"/>
          </w:tcPr>
          <w:p>
            <w:pPr>
              <w:widowControl/>
              <w:spacing w:line="360" w:lineRule="exact"/>
              <w:jc w:val="center"/>
              <w:rPr>
                <w:rFonts w:hint="eastAsia" w:ascii="宋体" w:hAnsi="宋体" w:cs="宋体"/>
                <w:color w:val="auto"/>
                <w:kern w:val="0"/>
                <w:sz w:val="22"/>
                <w:szCs w:val="22"/>
                <w:highlight w:val="none"/>
              </w:rPr>
            </w:pPr>
            <w:r>
              <w:rPr>
                <w:rFonts w:hint="eastAsia" w:ascii="宋体" w:hAnsi="宋体" w:cs="宋体"/>
                <w:color w:val="auto"/>
                <w:kern w:val="0"/>
                <w:sz w:val="22"/>
                <w:szCs w:val="22"/>
                <w:highlight w:val="none"/>
              </w:rPr>
              <w:t>建筑面积（平方米）</w:t>
            </w:r>
          </w:p>
        </w:tc>
        <w:tc>
          <w:tcPr>
            <w:tcW w:w="4296" w:type="dxa"/>
            <w:tcBorders>
              <w:top w:val="nil"/>
              <w:left w:val="nil"/>
              <w:bottom w:val="single" w:color="auto" w:sz="4" w:space="0"/>
              <w:right w:val="single" w:color="auto" w:sz="4" w:space="0"/>
            </w:tcBorders>
            <w:noWrap w:val="0"/>
            <w:vAlign w:val="center"/>
          </w:tcPr>
          <w:p>
            <w:pPr>
              <w:widowControl/>
              <w:spacing w:line="360" w:lineRule="exact"/>
              <w:jc w:val="center"/>
              <w:rPr>
                <w:rFonts w:hint="eastAsia" w:ascii="宋体" w:hAnsi="宋体" w:cs="宋体"/>
                <w:color w:val="auto"/>
                <w:kern w:val="0"/>
                <w:sz w:val="22"/>
                <w:szCs w:val="22"/>
                <w:highlight w:val="none"/>
              </w:rPr>
            </w:pPr>
            <w:r>
              <w:rPr>
                <w:rFonts w:hint="eastAsia" w:ascii="宋体" w:hAnsi="宋体" w:cs="宋体"/>
                <w:color w:val="auto"/>
                <w:kern w:val="0"/>
                <w:sz w:val="22"/>
                <w:szCs w:val="22"/>
                <w:highlight w:val="none"/>
              </w:rPr>
              <w:t>消防设备质保期（安装设备保质期2年）</w:t>
            </w:r>
          </w:p>
        </w:tc>
      </w:tr>
      <w:tr>
        <w:tblPrEx>
          <w:tblLayout w:type="fixed"/>
          <w:tblCellMar>
            <w:top w:w="0" w:type="dxa"/>
            <w:left w:w="108" w:type="dxa"/>
            <w:bottom w:w="0" w:type="dxa"/>
            <w:right w:w="108" w:type="dxa"/>
          </w:tblCellMar>
        </w:tblPrEx>
        <w:trPr>
          <w:trHeight w:val="454" w:hRule="atLeast"/>
          <w:jc w:val="center"/>
        </w:trPr>
        <w:tc>
          <w:tcPr>
            <w:tcW w:w="68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auto"/>
                <w:kern w:val="0"/>
                <w:sz w:val="22"/>
                <w:szCs w:val="22"/>
                <w:highlight w:val="none"/>
              </w:rPr>
            </w:pPr>
            <w:r>
              <w:rPr>
                <w:rFonts w:hint="eastAsia" w:ascii="宋体" w:hAnsi="宋体" w:cs="宋体"/>
                <w:color w:val="auto"/>
                <w:kern w:val="0"/>
                <w:sz w:val="22"/>
                <w:highlight w:val="none"/>
              </w:rPr>
              <w:t>1</w:t>
            </w:r>
          </w:p>
        </w:tc>
        <w:tc>
          <w:tcPr>
            <w:tcW w:w="318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auto"/>
                <w:kern w:val="0"/>
                <w:sz w:val="22"/>
                <w:szCs w:val="22"/>
                <w:highlight w:val="none"/>
              </w:rPr>
            </w:pPr>
            <w:r>
              <w:rPr>
                <w:rFonts w:hint="eastAsia" w:ascii="宋体" w:hAnsi="宋体" w:cs="宋体"/>
                <w:color w:val="auto"/>
                <w:kern w:val="0"/>
                <w:sz w:val="22"/>
                <w:highlight w:val="none"/>
              </w:rPr>
              <w:t>一号食堂、培训楼</w:t>
            </w:r>
          </w:p>
        </w:tc>
        <w:tc>
          <w:tcPr>
            <w:tcW w:w="126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auto"/>
                <w:kern w:val="0"/>
                <w:sz w:val="22"/>
                <w:szCs w:val="22"/>
                <w:highlight w:val="none"/>
              </w:rPr>
            </w:pPr>
            <w:r>
              <w:rPr>
                <w:rFonts w:hint="eastAsia" w:ascii="宋体" w:hAnsi="宋体" w:cs="宋体"/>
                <w:color w:val="auto"/>
                <w:kern w:val="0"/>
                <w:sz w:val="22"/>
                <w:highlight w:val="none"/>
              </w:rPr>
              <w:t>15010</w:t>
            </w:r>
          </w:p>
        </w:tc>
        <w:tc>
          <w:tcPr>
            <w:tcW w:w="4296"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auto"/>
                <w:kern w:val="0"/>
                <w:sz w:val="22"/>
                <w:szCs w:val="22"/>
                <w:highlight w:val="none"/>
              </w:rPr>
            </w:pPr>
            <w:r>
              <w:rPr>
                <w:rFonts w:hint="eastAsia" w:ascii="宋体" w:hAnsi="宋体" w:cs="宋体"/>
                <w:color w:val="auto"/>
                <w:kern w:val="0"/>
                <w:sz w:val="22"/>
                <w:highlight w:val="none"/>
              </w:rPr>
              <w:t>　</w:t>
            </w:r>
          </w:p>
        </w:tc>
      </w:tr>
      <w:tr>
        <w:tblPrEx>
          <w:tblLayout w:type="fixed"/>
          <w:tblCellMar>
            <w:top w:w="0" w:type="dxa"/>
            <w:left w:w="108" w:type="dxa"/>
            <w:bottom w:w="0" w:type="dxa"/>
            <w:right w:w="108" w:type="dxa"/>
          </w:tblCellMar>
        </w:tblPrEx>
        <w:trPr>
          <w:trHeight w:val="454" w:hRule="atLeast"/>
          <w:jc w:val="center"/>
        </w:trPr>
        <w:tc>
          <w:tcPr>
            <w:tcW w:w="68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auto"/>
                <w:kern w:val="0"/>
                <w:sz w:val="22"/>
                <w:szCs w:val="22"/>
                <w:highlight w:val="none"/>
              </w:rPr>
            </w:pPr>
            <w:r>
              <w:rPr>
                <w:rFonts w:hint="eastAsia" w:ascii="宋体" w:hAnsi="宋体" w:cs="宋体"/>
                <w:color w:val="auto"/>
                <w:kern w:val="0"/>
                <w:sz w:val="22"/>
                <w:highlight w:val="none"/>
              </w:rPr>
              <w:t>2</w:t>
            </w:r>
          </w:p>
        </w:tc>
        <w:tc>
          <w:tcPr>
            <w:tcW w:w="318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auto"/>
                <w:kern w:val="0"/>
                <w:sz w:val="22"/>
                <w:szCs w:val="22"/>
                <w:highlight w:val="none"/>
              </w:rPr>
            </w:pPr>
            <w:r>
              <w:rPr>
                <w:rFonts w:hint="eastAsia" w:ascii="宋体" w:hAnsi="宋体" w:cs="宋体"/>
                <w:color w:val="auto"/>
                <w:kern w:val="0"/>
                <w:sz w:val="22"/>
                <w:highlight w:val="none"/>
              </w:rPr>
              <w:t>公共教学楼、陈天龙美术馆</w:t>
            </w:r>
          </w:p>
        </w:tc>
        <w:tc>
          <w:tcPr>
            <w:tcW w:w="126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auto"/>
                <w:kern w:val="0"/>
                <w:sz w:val="22"/>
                <w:szCs w:val="22"/>
                <w:highlight w:val="none"/>
              </w:rPr>
            </w:pPr>
            <w:r>
              <w:rPr>
                <w:rFonts w:hint="eastAsia" w:ascii="宋体" w:hAnsi="宋体" w:cs="宋体"/>
                <w:color w:val="auto"/>
                <w:kern w:val="0"/>
                <w:sz w:val="22"/>
                <w:highlight w:val="none"/>
              </w:rPr>
              <w:t>26930</w:t>
            </w:r>
          </w:p>
        </w:tc>
        <w:tc>
          <w:tcPr>
            <w:tcW w:w="4296"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auto"/>
                <w:kern w:val="0"/>
                <w:sz w:val="22"/>
                <w:szCs w:val="22"/>
                <w:highlight w:val="none"/>
              </w:rPr>
            </w:pPr>
            <w:r>
              <w:rPr>
                <w:rFonts w:hint="eastAsia" w:ascii="宋体" w:hAnsi="宋体" w:cs="宋体"/>
                <w:color w:val="auto"/>
                <w:kern w:val="0"/>
                <w:sz w:val="22"/>
                <w:highlight w:val="none"/>
              </w:rPr>
              <w:t>　</w:t>
            </w:r>
          </w:p>
        </w:tc>
      </w:tr>
      <w:tr>
        <w:tblPrEx>
          <w:tblLayout w:type="fixed"/>
          <w:tblCellMar>
            <w:top w:w="0" w:type="dxa"/>
            <w:left w:w="108" w:type="dxa"/>
            <w:bottom w:w="0" w:type="dxa"/>
            <w:right w:w="108" w:type="dxa"/>
          </w:tblCellMar>
        </w:tblPrEx>
        <w:trPr>
          <w:trHeight w:val="454" w:hRule="atLeast"/>
          <w:jc w:val="center"/>
        </w:trPr>
        <w:tc>
          <w:tcPr>
            <w:tcW w:w="68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auto"/>
                <w:kern w:val="0"/>
                <w:sz w:val="22"/>
                <w:szCs w:val="22"/>
                <w:highlight w:val="none"/>
              </w:rPr>
            </w:pPr>
            <w:r>
              <w:rPr>
                <w:rFonts w:hint="eastAsia" w:ascii="宋体" w:hAnsi="宋体" w:cs="宋体"/>
                <w:color w:val="auto"/>
                <w:kern w:val="0"/>
                <w:sz w:val="22"/>
                <w:highlight w:val="none"/>
              </w:rPr>
              <w:t>3</w:t>
            </w:r>
          </w:p>
        </w:tc>
        <w:tc>
          <w:tcPr>
            <w:tcW w:w="318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auto"/>
                <w:kern w:val="0"/>
                <w:sz w:val="22"/>
                <w:szCs w:val="22"/>
                <w:highlight w:val="none"/>
              </w:rPr>
            </w:pPr>
            <w:r>
              <w:rPr>
                <w:rFonts w:hint="eastAsia" w:ascii="宋体" w:hAnsi="宋体" w:cs="宋体"/>
                <w:color w:val="auto"/>
                <w:kern w:val="0"/>
                <w:sz w:val="22"/>
                <w:highlight w:val="none"/>
              </w:rPr>
              <w:t>商学院</w:t>
            </w:r>
          </w:p>
        </w:tc>
        <w:tc>
          <w:tcPr>
            <w:tcW w:w="126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auto"/>
                <w:kern w:val="0"/>
                <w:sz w:val="22"/>
                <w:szCs w:val="22"/>
                <w:highlight w:val="none"/>
              </w:rPr>
            </w:pPr>
            <w:r>
              <w:rPr>
                <w:rFonts w:hint="eastAsia" w:ascii="宋体" w:hAnsi="宋体" w:cs="宋体"/>
                <w:color w:val="auto"/>
                <w:kern w:val="0"/>
                <w:sz w:val="22"/>
                <w:highlight w:val="none"/>
              </w:rPr>
              <w:t>13290</w:t>
            </w:r>
          </w:p>
        </w:tc>
        <w:tc>
          <w:tcPr>
            <w:tcW w:w="4296"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auto"/>
                <w:kern w:val="0"/>
                <w:sz w:val="22"/>
                <w:szCs w:val="22"/>
                <w:highlight w:val="none"/>
              </w:rPr>
            </w:pPr>
            <w:r>
              <w:rPr>
                <w:rFonts w:hint="eastAsia" w:ascii="宋体" w:hAnsi="宋体" w:cs="宋体"/>
                <w:color w:val="auto"/>
                <w:kern w:val="0"/>
                <w:sz w:val="22"/>
                <w:highlight w:val="none"/>
              </w:rPr>
              <w:t>　</w:t>
            </w:r>
          </w:p>
        </w:tc>
      </w:tr>
      <w:tr>
        <w:tblPrEx>
          <w:tblLayout w:type="fixed"/>
          <w:tblCellMar>
            <w:top w:w="0" w:type="dxa"/>
            <w:left w:w="108" w:type="dxa"/>
            <w:bottom w:w="0" w:type="dxa"/>
            <w:right w:w="108" w:type="dxa"/>
          </w:tblCellMar>
        </w:tblPrEx>
        <w:trPr>
          <w:trHeight w:val="454" w:hRule="atLeast"/>
          <w:jc w:val="center"/>
        </w:trPr>
        <w:tc>
          <w:tcPr>
            <w:tcW w:w="68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auto"/>
                <w:kern w:val="0"/>
                <w:sz w:val="22"/>
                <w:szCs w:val="22"/>
                <w:highlight w:val="none"/>
              </w:rPr>
            </w:pPr>
            <w:r>
              <w:rPr>
                <w:rFonts w:hint="eastAsia" w:ascii="宋体" w:hAnsi="宋体" w:cs="宋体"/>
                <w:color w:val="auto"/>
                <w:kern w:val="0"/>
                <w:sz w:val="22"/>
                <w:highlight w:val="none"/>
              </w:rPr>
              <w:t>4</w:t>
            </w:r>
          </w:p>
        </w:tc>
        <w:tc>
          <w:tcPr>
            <w:tcW w:w="318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auto"/>
                <w:kern w:val="0"/>
                <w:sz w:val="22"/>
                <w:szCs w:val="22"/>
                <w:highlight w:val="none"/>
              </w:rPr>
            </w:pPr>
            <w:r>
              <w:rPr>
                <w:rFonts w:hint="eastAsia" w:ascii="宋体" w:hAnsi="宋体" w:cs="宋体"/>
                <w:color w:val="auto"/>
                <w:kern w:val="0"/>
                <w:sz w:val="22"/>
                <w:highlight w:val="none"/>
              </w:rPr>
              <w:t>梅、兰、竹、菊学生宿舍、二号食堂</w:t>
            </w:r>
          </w:p>
        </w:tc>
        <w:tc>
          <w:tcPr>
            <w:tcW w:w="126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auto"/>
                <w:kern w:val="0"/>
                <w:sz w:val="22"/>
                <w:szCs w:val="22"/>
                <w:highlight w:val="none"/>
              </w:rPr>
            </w:pPr>
            <w:r>
              <w:rPr>
                <w:rFonts w:hint="eastAsia" w:ascii="宋体" w:hAnsi="宋体" w:cs="宋体"/>
                <w:color w:val="auto"/>
                <w:kern w:val="0"/>
                <w:sz w:val="22"/>
                <w:highlight w:val="none"/>
              </w:rPr>
              <w:t>55171</w:t>
            </w:r>
          </w:p>
        </w:tc>
        <w:tc>
          <w:tcPr>
            <w:tcW w:w="4296"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auto"/>
                <w:kern w:val="0"/>
                <w:sz w:val="22"/>
                <w:szCs w:val="22"/>
                <w:highlight w:val="none"/>
              </w:rPr>
            </w:pPr>
            <w:r>
              <w:rPr>
                <w:rFonts w:hint="eastAsia" w:ascii="宋体" w:hAnsi="宋体" w:cs="宋体"/>
                <w:color w:val="auto"/>
                <w:kern w:val="0"/>
                <w:sz w:val="22"/>
                <w:highlight w:val="none"/>
              </w:rPr>
              <w:t>　</w:t>
            </w:r>
          </w:p>
        </w:tc>
      </w:tr>
      <w:tr>
        <w:tblPrEx>
          <w:tblLayout w:type="fixed"/>
          <w:tblCellMar>
            <w:top w:w="0" w:type="dxa"/>
            <w:left w:w="108" w:type="dxa"/>
            <w:bottom w:w="0" w:type="dxa"/>
            <w:right w:w="108" w:type="dxa"/>
          </w:tblCellMar>
        </w:tblPrEx>
        <w:trPr>
          <w:trHeight w:val="454" w:hRule="atLeast"/>
          <w:jc w:val="center"/>
        </w:trPr>
        <w:tc>
          <w:tcPr>
            <w:tcW w:w="68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auto"/>
                <w:kern w:val="0"/>
                <w:sz w:val="22"/>
                <w:szCs w:val="22"/>
                <w:highlight w:val="none"/>
              </w:rPr>
            </w:pPr>
            <w:r>
              <w:rPr>
                <w:rFonts w:hint="eastAsia" w:ascii="宋体" w:hAnsi="宋体" w:cs="宋体"/>
                <w:color w:val="auto"/>
                <w:kern w:val="0"/>
                <w:sz w:val="22"/>
                <w:highlight w:val="none"/>
              </w:rPr>
              <w:t>5</w:t>
            </w:r>
          </w:p>
        </w:tc>
        <w:tc>
          <w:tcPr>
            <w:tcW w:w="318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auto"/>
                <w:kern w:val="0"/>
                <w:sz w:val="22"/>
                <w:szCs w:val="22"/>
                <w:highlight w:val="none"/>
              </w:rPr>
            </w:pPr>
            <w:r>
              <w:rPr>
                <w:rFonts w:hint="eastAsia" w:ascii="宋体" w:hAnsi="宋体" w:cs="宋体"/>
                <w:color w:val="auto"/>
                <w:kern w:val="0"/>
                <w:sz w:val="22"/>
                <w:highlight w:val="none"/>
              </w:rPr>
              <w:t>综合球馆</w:t>
            </w:r>
          </w:p>
        </w:tc>
        <w:tc>
          <w:tcPr>
            <w:tcW w:w="126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auto"/>
                <w:kern w:val="0"/>
                <w:sz w:val="22"/>
                <w:szCs w:val="22"/>
                <w:highlight w:val="none"/>
              </w:rPr>
            </w:pPr>
            <w:r>
              <w:rPr>
                <w:rFonts w:hint="eastAsia" w:ascii="宋体" w:hAnsi="宋体" w:cs="宋体"/>
                <w:color w:val="auto"/>
                <w:kern w:val="0"/>
                <w:sz w:val="22"/>
                <w:highlight w:val="none"/>
              </w:rPr>
              <w:t>4114</w:t>
            </w:r>
          </w:p>
        </w:tc>
        <w:tc>
          <w:tcPr>
            <w:tcW w:w="4296"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auto"/>
                <w:kern w:val="0"/>
                <w:sz w:val="22"/>
                <w:szCs w:val="22"/>
                <w:highlight w:val="none"/>
              </w:rPr>
            </w:pPr>
            <w:r>
              <w:rPr>
                <w:rFonts w:hint="eastAsia" w:ascii="宋体" w:hAnsi="宋体" w:cs="宋体"/>
                <w:color w:val="auto"/>
                <w:kern w:val="0"/>
                <w:sz w:val="22"/>
                <w:highlight w:val="none"/>
              </w:rPr>
              <w:t>　</w:t>
            </w:r>
          </w:p>
        </w:tc>
      </w:tr>
      <w:tr>
        <w:tblPrEx>
          <w:tblLayout w:type="fixed"/>
          <w:tblCellMar>
            <w:top w:w="0" w:type="dxa"/>
            <w:left w:w="108" w:type="dxa"/>
            <w:bottom w:w="0" w:type="dxa"/>
            <w:right w:w="108" w:type="dxa"/>
          </w:tblCellMar>
        </w:tblPrEx>
        <w:trPr>
          <w:trHeight w:val="454" w:hRule="atLeast"/>
          <w:jc w:val="center"/>
        </w:trPr>
        <w:tc>
          <w:tcPr>
            <w:tcW w:w="68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auto"/>
                <w:kern w:val="0"/>
                <w:sz w:val="22"/>
                <w:szCs w:val="22"/>
                <w:highlight w:val="none"/>
              </w:rPr>
            </w:pPr>
            <w:r>
              <w:rPr>
                <w:rFonts w:hint="eastAsia" w:ascii="宋体" w:hAnsi="宋体" w:cs="宋体"/>
                <w:color w:val="auto"/>
                <w:kern w:val="0"/>
                <w:sz w:val="22"/>
                <w:highlight w:val="none"/>
              </w:rPr>
              <w:t>6</w:t>
            </w:r>
          </w:p>
        </w:tc>
        <w:tc>
          <w:tcPr>
            <w:tcW w:w="318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auto"/>
                <w:kern w:val="0"/>
                <w:sz w:val="22"/>
                <w:szCs w:val="22"/>
                <w:highlight w:val="none"/>
              </w:rPr>
            </w:pPr>
            <w:r>
              <w:rPr>
                <w:rFonts w:hint="eastAsia" w:ascii="宋体" w:hAnsi="宋体" w:cs="宋体"/>
                <w:color w:val="auto"/>
                <w:kern w:val="0"/>
                <w:sz w:val="22"/>
                <w:highlight w:val="none"/>
              </w:rPr>
              <w:t>榕楼学生宿舍</w:t>
            </w:r>
          </w:p>
        </w:tc>
        <w:tc>
          <w:tcPr>
            <w:tcW w:w="126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auto"/>
                <w:kern w:val="0"/>
                <w:sz w:val="22"/>
                <w:szCs w:val="22"/>
                <w:highlight w:val="none"/>
              </w:rPr>
            </w:pPr>
            <w:r>
              <w:rPr>
                <w:rFonts w:hint="eastAsia" w:ascii="宋体" w:hAnsi="宋体" w:cs="宋体"/>
                <w:color w:val="auto"/>
                <w:kern w:val="0"/>
                <w:sz w:val="22"/>
                <w:highlight w:val="none"/>
              </w:rPr>
              <w:t>13922</w:t>
            </w:r>
          </w:p>
        </w:tc>
        <w:tc>
          <w:tcPr>
            <w:tcW w:w="4296"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auto"/>
                <w:kern w:val="0"/>
                <w:sz w:val="22"/>
                <w:szCs w:val="22"/>
                <w:highlight w:val="none"/>
              </w:rPr>
            </w:pPr>
            <w:r>
              <w:rPr>
                <w:rFonts w:hint="eastAsia" w:ascii="宋体" w:hAnsi="宋体" w:cs="宋体"/>
                <w:color w:val="auto"/>
                <w:kern w:val="0"/>
                <w:sz w:val="22"/>
                <w:highlight w:val="none"/>
              </w:rPr>
              <w:t>　</w:t>
            </w:r>
          </w:p>
        </w:tc>
      </w:tr>
      <w:tr>
        <w:tblPrEx>
          <w:tblLayout w:type="fixed"/>
          <w:tblCellMar>
            <w:top w:w="0" w:type="dxa"/>
            <w:left w:w="108" w:type="dxa"/>
            <w:bottom w:w="0" w:type="dxa"/>
            <w:right w:w="108" w:type="dxa"/>
          </w:tblCellMar>
        </w:tblPrEx>
        <w:trPr>
          <w:trHeight w:val="454" w:hRule="atLeast"/>
          <w:jc w:val="center"/>
        </w:trPr>
        <w:tc>
          <w:tcPr>
            <w:tcW w:w="68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auto"/>
                <w:kern w:val="0"/>
                <w:sz w:val="22"/>
                <w:szCs w:val="22"/>
                <w:highlight w:val="none"/>
              </w:rPr>
            </w:pPr>
            <w:r>
              <w:rPr>
                <w:rFonts w:hint="eastAsia" w:ascii="宋体" w:hAnsi="宋体" w:cs="宋体"/>
                <w:color w:val="auto"/>
                <w:kern w:val="0"/>
                <w:sz w:val="22"/>
                <w:highlight w:val="none"/>
              </w:rPr>
              <w:t>7</w:t>
            </w:r>
          </w:p>
        </w:tc>
        <w:tc>
          <w:tcPr>
            <w:tcW w:w="318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auto"/>
                <w:kern w:val="0"/>
                <w:sz w:val="22"/>
                <w:szCs w:val="22"/>
                <w:highlight w:val="none"/>
              </w:rPr>
            </w:pPr>
            <w:r>
              <w:rPr>
                <w:rFonts w:hint="eastAsia" w:ascii="宋体" w:hAnsi="宋体" w:cs="宋体"/>
                <w:color w:val="auto"/>
                <w:kern w:val="0"/>
                <w:sz w:val="22"/>
                <w:highlight w:val="none"/>
              </w:rPr>
              <w:t>杏、柑、枫学生宿舍</w:t>
            </w:r>
          </w:p>
        </w:tc>
        <w:tc>
          <w:tcPr>
            <w:tcW w:w="126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auto"/>
                <w:kern w:val="0"/>
                <w:sz w:val="22"/>
                <w:szCs w:val="22"/>
                <w:highlight w:val="none"/>
              </w:rPr>
            </w:pPr>
            <w:r>
              <w:rPr>
                <w:rFonts w:hint="eastAsia" w:ascii="宋体" w:hAnsi="宋体" w:cs="宋体"/>
                <w:color w:val="auto"/>
                <w:kern w:val="0"/>
                <w:sz w:val="22"/>
                <w:highlight w:val="none"/>
              </w:rPr>
              <w:t>43744</w:t>
            </w:r>
          </w:p>
        </w:tc>
        <w:tc>
          <w:tcPr>
            <w:tcW w:w="4296"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auto"/>
                <w:kern w:val="0"/>
                <w:sz w:val="22"/>
                <w:szCs w:val="22"/>
                <w:highlight w:val="none"/>
              </w:rPr>
            </w:pPr>
            <w:r>
              <w:rPr>
                <w:rFonts w:hint="eastAsia" w:ascii="宋体" w:hAnsi="宋体" w:cs="宋体"/>
                <w:color w:val="auto"/>
                <w:kern w:val="0"/>
                <w:sz w:val="22"/>
                <w:highlight w:val="none"/>
              </w:rPr>
              <w:t>2021年01月07日-2023年01月06日</w:t>
            </w:r>
          </w:p>
        </w:tc>
      </w:tr>
      <w:tr>
        <w:tblPrEx>
          <w:tblLayout w:type="fixed"/>
          <w:tblCellMar>
            <w:top w:w="0" w:type="dxa"/>
            <w:left w:w="108" w:type="dxa"/>
            <w:bottom w:w="0" w:type="dxa"/>
            <w:right w:w="108" w:type="dxa"/>
          </w:tblCellMar>
        </w:tblPrEx>
        <w:trPr>
          <w:trHeight w:val="454" w:hRule="atLeast"/>
          <w:jc w:val="center"/>
        </w:trPr>
        <w:tc>
          <w:tcPr>
            <w:tcW w:w="68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auto"/>
                <w:kern w:val="0"/>
                <w:sz w:val="22"/>
                <w:szCs w:val="22"/>
                <w:highlight w:val="none"/>
              </w:rPr>
            </w:pPr>
            <w:r>
              <w:rPr>
                <w:rFonts w:hint="eastAsia" w:ascii="宋体" w:hAnsi="宋体" w:cs="宋体"/>
                <w:color w:val="auto"/>
                <w:kern w:val="0"/>
                <w:sz w:val="22"/>
                <w:highlight w:val="none"/>
              </w:rPr>
              <w:t>8</w:t>
            </w:r>
          </w:p>
        </w:tc>
        <w:tc>
          <w:tcPr>
            <w:tcW w:w="318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auto"/>
                <w:kern w:val="0"/>
                <w:sz w:val="22"/>
                <w:szCs w:val="22"/>
                <w:highlight w:val="none"/>
              </w:rPr>
            </w:pPr>
            <w:r>
              <w:rPr>
                <w:rFonts w:hint="eastAsia" w:ascii="宋体" w:hAnsi="宋体" w:cs="宋体"/>
                <w:color w:val="auto"/>
                <w:kern w:val="0"/>
                <w:sz w:val="22"/>
                <w:highlight w:val="none"/>
              </w:rPr>
              <w:t>葛和凯楼</w:t>
            </w:r>
          </w:p>
        </w:tc>
        <w:tc>
          <w:tcPr>
            <w:tcW w:w="126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auto"/>
                <w:kern w:val="0"/>
                <w:sz w:val="22"/>
                <w:szCs w:val="22"/>
                <w:highlight w:val="none"/>
              </w:rPr>
            </w:pPr>
            <w:r>
              <w:rPr>
                <w:rFonts w:hint="eastAsia" w:ascii="宋体" w:hAnsi="宋体" w:cs="宋体"/>
                <w:color w:val="auto"/>
                <w:kern w:val="0"/>
                <w:sz w:val="22"/>
                <w:highlight w:val="none"/>
              </w:rPr>
              <w:t>16188</w:t>
            </w:r>
          </w:p>
        </w:tc>
        <w:tc>
          <w:tcPr>
            <w:tcW w:w="4296"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auto"/>
                <w:kern w:val="0"/>
                <w:sz w:val="22"/>
                <w:szCs w:val="22"/>
                <w:highlight w:val="none"/>
              </w:rPr>
            </w:pPr>
            <w:r>
              <w:rPr>
                <w:rFonts w:hint="eastAsia" w:ascii="宋体" w:hAnsi="宋体" w:cs="宋体"/>
                <w:color w:val="auto"/>
                <w:kern w:val="0"/>
                <w:sz w:val="22"/>
                <w:highlight w:val="none"/>
              </w:rPr>
              <w:t>2021年04月30日-2023年04月30日</w:t>
            </w:r>
          </w:p>
        </w:tc>
      </w:tr>
      <w:tr>
        <w:tblPrEx>
          <w:tblLayout w:type="fixed"/>
          <w:tblCellMar>
            <w:top w:w="0" w:type="dxa"/>
            <w:left w:w="108" w:type="dxa"/>
            <w:bottom w:w="0" w:type="dxa"/>
            <w:right w:w="108" w:type="dxa"/>
          </w:tblCellMar>
        </w:tblPrEx>
        <w:trPr>
          <w:trHeight w:val="454" w:hRule="atLeast"/>
          <w:jc w:val="center"/>
        </w:trPr>
        <w:tc>
          <w:tcPr>
            <w:tcW w:w="686" w:type="dxa"/>
            <w:tcBorders>
              <w:top w:val="nil"/>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宋体" w:hAnsi="宋体" w:cs="宋体"/>
                <w:color w:val="auto"/>
                <w:kern w:val="0"/>
                <w:sz w:val="22"/>
                <w:szCs w:val="22"/>
                <w:highlight w:val="none"/>
              </w:rPr>
            </w:pPr>
            <w:r>
              <w:rPr>
                <w:rFonts w:hint="eastAsia" w:ascii="宋体" w:hAnsi="宋体" w:cs="宋体"/>
                <w:color w:val="auto"/>
                <w:kern w:val="0"/>
                <w:sz w:val="22"/>
                <w:szCs w:val="22"/>
                <w:highlight w:val="none"/>
              </w:rPr>
              <w:t>　</w:t>
            </w:r>
          </w:p>
        </w:tc>
        <w:tc>
          <w:tcPr>
            <w:tcW w:w="3180" w:type="dxa"/>
            <w:tcBorders>
              <w:top w:val="nil"/>
              <w:left w:val="nil"/>
              <w:bottom w:val="single" w:color="auto" w:sz="4" w:space="0"/>
              <w:right w:val="single" w:color="auto" w:sz="4" w:space="0"/>
            </w:tcBorders>
            <w:noWrap w:val="0"/>
            <w:vAlign w:val="center"/>
          </w:tcPr>
          <w:p>
            <w:pPr>
              <w:widowControl/>
              <w:spacing w:line="360" w:lineRule="exact"/>
              <w:jc w:val="center"/>
              <w:rPr>
                <w:rFonts w:hint="eastAsia" w:ascii="宋体" w:hAnsi="宋体" w:cs="宋体"/>
                <w:color w:val="auto"/>
                <w:kern w:val="0"/>
                <w:sz w:val="22"/>
                <w:szCs w:val="22"/>
                <w:highlight w:val="none"/>
              </w:rPr>
            </w:pPr>
            <w:r>
              <w:rPr>
                <w:rFonts w:hint="eastAsia" w:ascii="宋体" w:hAnsi="宋体" w:cs="宋体"/>
                <w:color w:val="auto"/>
                <w:kern w:val="0"/>
                <w:sz w:val="22"/>
                <w:szCs w:val="22"/>
                <w:highlight w:val="none"/>
              </w:rPr>
              <w:t>合计</w:t>
            </w:r>
          </w:p>
        </w:tc>
        <w:tc>
          <w:tcPr>
            <w:tcW w:w="1269" w:type="dxa"/>
            <w:tcBorders>
              <w:top w:val="nil"/>
              <w:left w:val="nil"/>
              <w:bottom w:val="single" w:color="auto" w:sz="4" w:space="0"/>
              <w:right w:val="single" w:color="auto" w:sz="4" w:space="0"/>
            </w:tcBorders>
            <w:noWrap w:val="0"/>
            <w:vAlign w:val="center"/>
          </w:tcPr>
          <w:p>
            <w:pPr>
              <w:widowControl/>
              <w:spacing w:line="360" w:lineRule="exact"/>
              <w:jc w:val="center"/>
              <w:rPr>
                <w:rFonts w:hint="eastAsia" w:ascii="宋体" w:hAnsi="宋体" w:cs="宋体"/>
                <w:color w:val="auto"/>
                <w:kern w:val="0"/>
                <w:sz w:val="22"/>
                <w:szCs w:val="22"/>
                <w:highlight w:val="none"/>
              </w:rPr>
            </w:pPr>
            <w:r>
              <w:rPr>
                <w:rFonts w:hint="eastAsia" w:ascii="宋体" w:hAnsi="宋体" w:cs="宋体"/>
                <w:color w:val="auto"/>
                <w:kern w:val="0"/>
                <w:sz w:val="22"/>
                <w:szCs w:val="22"/>
                <w:highlight w:val="none"/>
              </w:rPr>
              <w:t>188369</w:t>
            </w:r>
          </w:p>
        </w:tc>
        <w:tc>
          <w:tcPr>
            <w:tcW w:w="4296" w:type="dxa"/>
            <w:tcBorders>
              <w:top w:val="nil"/>
              <w:left w:val="nil"/>
              <w:bottom w:val="single" w:color="auto" w:sz="4" w:space="0"/>
              <w:right w:val="single" w:color="auto" w:sz="4" w:space="0"/>
            </w:tcBorders>
            <w:noWrap w:val="0"/>
            <w:vAlign w:val="center"/>
          </w:tcPr>
          <w:p>
            <w:pPr>
              <w:widowControl/>
              <w:spacing w:line="360" w:lineRule="exact"/>
              <w:jc w:val="center"/>
              <w:rPr>
                <w:rFonts w:hint="eastAsia" w:ascii="宋体" w:hAnsi="宋体" w:cs="宋体"/>
                <w:color w:val="auto"/>
                <w:kern w:val="0"/>
                <w:sz w:val="22"/>
                <w:szCs w:val="22"/>
                <w:highlight w:val="none"/>
              </w:rPr>
            </w:pPr>
          </w:p>
        </w:tc>
      </w:tr>
      <w:tr>
        <w:tblPrEx>
          <w:tblLayout w:type="fixed"/>
          <w:tblCellMar>
            <w:top w:w="0" w:type="dxa"/>
            <w:left w:w="108" w:type="dxa"/>
            <w:bottom w:w="0" w:type="dxa"/>
            <w:right w:w="108" w:type="dxa"/>
          </w:tblCellMar>
        </w:tblPrEx>
        <w:trPr>
          <w:trHeight w:val="454" w:hRule="atLeast"/>
          <w:jc w:val="center"/>
        </w:trPr>
        <w:tc>
          <w:tcPr>
            <w:tcW w:w="9431" w:type="dxa"/>
            <w:gridSpan w:val="4"/>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cs="宋体"/>
                <w:color w:val="auto"/>
                <w:kern w:val="0"/>
                <w:sz w:val="22"/>
                <w:szCs w:val="22"/>
                <w:highlight w:val="none"/>
              </w:rPr>
            </w:pPr>
            <w:r>
              <w:rPr>
                <w:rFonts w:hint="eastAsia" w:ascii="宋体" w:hAnsi="宋体" w:cs="宋体"/>
                <w:color w:val="auto"/>
                <w:kern w:val="0"/>
                <w:sz w:val="22"/>
                <w:szCs w:val="22"/>
                <w:highlight w:val="none"/>
              </w:rPr>
              <w:t>第二年度</w:t>
            </w:r>
          </w:p>
        </w:tc>
      </w:tr>
      <w:tr>
        <w:tblPrEx>
          <w:tblLayout w:type="fixed"/>
          <w:tblCellMar>
            <w:top w:w="0" w:type="dxa"/>
            <w:left w:w="108" w:type="dxa"/>
            <w:bottom w:w="0" w:type="dxa"/>
            <w:right w:w="108" w:type="dxa"/>
          </w:tblCellMar>
        </w:tblPrEx>
        <w:trPr>
          <w:trHeight w:val="454" w:hRule="atLeast"/>
          <w:jc w:val="center"/>
        </w:trPr>
        <w:tc>
          <w:tcPr>
            <w:tcW w:w="686" w:type="dxa"/>
            <w:tcBorders>
              <w:top w:val="nil"/>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宋体" w:hAnsi="宋体" w:cs="宋体"/>
                <w:color w:val="auto"/>
                <w:kern w:val="0"/>
                <w:sz w:val="22"/>
                <w:szCs w:val="22"/>
                <w:highlight w:val="none"/>
              </w:rPr>
            </w:pPr>
            <w:r>
              <w:rPr>
                <w:rFonts w:hint="eastAsia" w:ascii="宋体" w:hAnsi="宋体" w:cs="宋体"/>
                <w:color w:val="auto"/>
                <w:kern w:val="0"/>
                <w:sz w:val="22"/>
                <w:szCs w:val="22"/>
                <w:highlight w:val="none"/>
              </w:rPr>
              <w:t>序号</w:t>
            </w:r>
          </w:p>
        </w:tc>
        <w:tc>
          <w:tcPr>
            <w:tcW w:w="3180" w:type="dxa"/>
            <w:tcBorders>
              <w:top w:val="nil"/>
              <w:left w:val="nil"/>
              <w:bottom w:val="single" w:color="auto" w:sz="4" w:space="0"/>
              <w:right w:val="single" w:color="auto" w:sz="4" w:space="0"/>
            </w:tcBorders>
            <w:noWrap w:val="0"/>
            <w:vAlign w:val="center"/>
          </w:tcPr>
          <w:p>
            <w:pPr>
              <w:widowControl/>
              <w:spacing w:line="360" w:lineRule="exact"/>
              <w:jc w:val="center"/>
              <w:rPr>
                <w:rFonts w:hint="eastAsia" w:ascii="宋体" w:hAnsi="宋体" w:cs="宋体"/>
                <w:color w:val="auto"/>
                <w:kern w:val="0"/>
                <w:sz w:val="22"/>
                <w:szCs w:val="22"/>
                <w:highlight w:val="none"/>
              </w:rPr>
            </w:pPr>
            <w:r>
              <w:rPr>
                <w:rFonts w:hint="eastAsia" w:ascii="宋体" w:hAnsi="宋体" w:cs="宋体"/>
                <w:color w:val="auto"/>
                <w:kern w:val="0"/>
                <w:sz w:val="22"/>
                <w:szCs w:val="22"/>
                <w:highlight w:val="none"/>
              </w:rPr>
              <w:t>名称</w:t>
            </w:r>
          </w:p>
        </w:tc>
        <w:tc>
          <w:tcPr>
            <w:tcW w:w="1269" w:type="dxa"/>
            <w:tcBorders>
              <w:top w:val="nil"/>
              <w:left w:val="nil"/>
              <w:bottom w:val="single" w:color="auto" w:sz="4" w:space="0"/>
              <w:right w:val="single" w:color="auto" w:sz="4" w:space="0"/>
            </w:tcBorders>
            <w:noWrap w:val="0"/>
            <w:vAlign w:val="center"/>
          </w:tcPr>
          <w:p>
            <w:pPr>
              <w:widowControl/>
              <w:spacing w:line="360" w:lineRule="exact"/>
              <w:jc w:val="center"/>
              <w:rPr>
                <w:rFonts w:hint="eastAsia" w:ascii="宋体" w:hAnsi="宋体" w:cs="宋体"/>
                <w:color w:val="auto"/>
                <w:kern w:val="0"/>
                <w:sz w:val="22"/>
                <w:szCs w:val="22"/>
                <w:highlight w:val="none"/>
              </w:rPr>
            </w:pPr>
            <w:r>
              <w:rPr>
                <w:rFonts w:hint="eastAsia" w:ascii="宋体" w:hAnsi="宋体" w:cs="宋体"/>
                <w:color w:val="auto"/>
                <w:kern w:val="0"/>
                <w:sz w:val="22"/>
                <w:szCs w:val="22"/>
                <w:highlight w:val="none"/>
              </w:rPr>
              <w:t>建筑面积（平方米）</w:t>
            </w:r>
          </w:p>
        </w:tc>
        <w:tc>
          <w:tcPr>
            <w:tcW w:w="4296" w:type="dxa"/>
            <w:tcBorders>
              <w:top w:val="nil"/>
              <w:left w:val="nil"/>
              <w:bottom w:val="single" w:color="auto" w:sz="4" w:space="0"/>
              <w:right w:val="single" w:color="auto" w:sz="4" w:space="0"/>
            </w:tcBorders>
            <w:noWrap w:val="0"/>
            <w:vAlign w:val="center"/>
          </w:tcPr>
          <w:p>
            <w:pPr>
              <w:widowControl/>
              <w:spacing w:line="360" w:lineRule="exact"/>
              <w:jc w:val="center"/>
              <w:rPr>
                <w:rFonts w:hint="eastAsia" w:ascii="宋体" w:hAnsi="宋体" w:cs="宋体"/>
                <w:color w:val="auto"/>
                <w:kern w:val="0"/>
                <w:sz w:val="22"/>
                <w:szCs w:val="22"/>
                <w:highlight w:val="none"/>
              </w:rPr>
            </w:pPr>
            <w:r>
              <w:rPr>
                <w:rFonts w:hint="eastAsia" w:ascii="宋体" w:hAnsi="宋体" w:cs="宋体"/>
                <w:color w:val="auto"/>
                <w:kern w:val="0"/>
                <w:sz w:val="22"/>
                <w:szCs w:val="22"/>
                <w:highlight w:val="none"/>
              </w:rPr>
              <w:t>消防设备质保期（安装设备保质期2年）</w:t>
            </w:r>
          </w:p>
        </w:tc>
      </w:tr>
      <w:tr>
        <w:tblPrEx>
          <w:tblLayout w:type="fixed"/>
          <w:tblCellMar>
            <w:top w:w="0" w:type="dxa"/>
            <w:left w:w="108" w:type="dxa"/>
            <w:bottom w:w="0" w:type="dxa"/>
            <w:right w:w="108" w:type="dxa"/>
          </w:tblCellMar>
        </w:tblPrEx>
        <w:trPr>
          <w:trHeight w:val="454" w:hRule="atLeast"/>
          <w:jc w:val="center"/>
        </w:trPr>
        <w:tc>
          <w:tcPr>
            <w:tcW w:w="68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auto"/>
                <w:kern w:val="0"/>
                <w:sz w:val="22"/>
                <w:szCs w:val="22"/>
                <w:highlight w:val="none"/>
              </w:rPr>
            </w:pPr>
            <w:r>
              <w:rPr>
                <w:rFonts w:hint="eastAsia" w:ascii="宋体" w:hAnsi="宋体" w:cs="宋体"/>
                <w:color w:val="auto"/>
                <w:kern w:val="0"/>
                <w:sz w:val="22"/>
                <w:highlight w:val="none"/>
              </w:rPr>
              <w:t>1</w:t>
            </w:r>
          </w:p>
        </w:tc>
        <w:tc>
          <w:tcPr>
            <w:tcW w:w="318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auto"/>
                <w:kern w:val="0"/>
                <w:sz w:val="22"/>
                <w:szCs w:val="22"/>
                <w:highlight w:val="none"/>
              </w:rPr>
            </w:pPr>
            <w:r>
              <w:rPr>
                <w:rFonts w:hint="eastAsia" w:ascii="宋体" w:hAnsi="宋体" w:cs="宋体"/>
                <w:color w:val="auto"/>
                <w:kern w:val="0"/>
                <w:sz w:val="22"/>
                <w:highlight w:val="none"/>
              </w:rPr>
              <w:t>一号食堂、培训楼</w:t>
            </w:r>
          </w:p>
        </w:tc>
        <w:tc>
          <w:tcPr>
            <w:tcW w:w="126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auto"/>
                <w:kern w:val="0"/>
                <w:sz w:val="22"/>
                <w:szCs w:val="22"/>
                <w:highlight w:val="none"/>
              </w:rPr>
            </w:pPr>
            <w:r>
              <w:rPr>
                <w:rFonts w:hint="eastAsia" w:ascii="宋体" w:hAnsi="宋体" w:cs="宋体"/>
                <w:color w:val="auto"/>
                <w:kern w:val="0"/>
                <w:sz w:val="22"/>
                <w:highlight w:val="none"/>
              </w:rPr>
              <w:t>15010</w:t>
            </w:r>
          </w:p>
        </w:tc>
        <w:tc>
          <w:tcPr>
            <w:tcW w:w="4296"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auto"/>
                <w:kern w:val="0"/>
                <w:sz w:val="22"/>
                <w:szCs w:val="22"/>
                <w:highlight w:val="none"/>
              </w:rPr>
            </w:pPr>
          </w:p>
        </w:tc>
      </w:tr>
      <w:tr>
        <w:tblPrEx>
          <w:tblLayout w:type="fixed"/>
          <w:tblCellMar>
            <w:top w:w="0" w:type="dxa"/>
            <w:left w:w="108" w:type="dxa"/>
            <w:bottom w:w="0" w:type="dxa"/>
            <w:right w:w="108" w:type="dxa"/>
          </w:tblCellMar>
        </w:tblPrEx>
        <w:trPr>
          <w:trHeight w:val="454" w:hRule="atLeast"/>
          <w:jc w:val="center"/>
        </w:trPr>
        <w:tc>
          <w:tcPr>
            <w:tcW w:w="68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auto"/>
                <w:kern w:val="0"/>
                <w:sz w:val="22"/>
                <w:szCs w:val="22"/>
                <w:highlight w:val="none"/>
              </w:rPr>
            </w:pPr>
            <w:r>
              <w:rPr>
                <w:rFonts w:hint="eastAsia" w:ascii="宋体" w:hAnsi="宋体" w:cs="宋体"/>
                <w:color w:val="auto"/>
                <w:kern w:val="0"/>
                <w:sz w:val="22"/>
                <w:highlight w:val="none"/>
              </w:rPr>
              <w:t>2</w:t>
            </w:r>
          </w:p>
        </w:tc>
        <w:tc>
          <w:tcPr>
            <w:tcW w:w="318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auto"/>
                <w:kern w:val="0"/>
                <w:sz w:val="22"/>
                <w:szCs w:val="22"/>
                <w:highlight w:val="none"/>
              </w:rPr>
            </w:pPr>
            <w:r>
              <w:rPr>
                <w:rFonts w:hint="eastAsia" w:ascii="宋体" w:hAnsi="宋体" w:cs="宋体"/>
                <w:color w:val="auto"/>
                <w:kern w:val="0"/>
                <w:sz w:val="22"/>
                <w:highlight w:val="none"/>
              </w:rPr>
              <w:t>公共教学楼、陈天龙美术馆</w:t>
            </w:r>
          </w:p>
        </w:tc>
        <w:tc>
          <w:tcPr>
            <w:tcW w:w="126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auto"/>
                <w:kern w:val="0"/>
                <w:sz w:val="22"/>
                <w:szCs w:val="22"/>
                <w:highlight w:val="none"/>
              </w:rPr>
            </w:pPr>
            <w:r>
              <w:rPr>
                <w:rFonts w:hint="eastAsia" w:ascii="宋体" w:hAnsi="宋体" w:cs="宋体"/>
                <w:color w:val="auto"/>
                <w:kern w:val="0"/>
                <w:sz w:val="22"/>
                <w:highlight w:val="none"/>
              </w:rPr>
              <w:t>26930</w:t>
            </w:r>
          </w:p>
        </w:tc>
        <w:tc>
          <w:tcPr>
            <w:tcW w:w="4296"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auto"/>
                <w:kern w:val="0"/>
                <w:sz w:val="22"/>
                <w:szCs w:val="22"/>
                <w:highlight w:val="none"/>
              </w:rPr>
            </w:pPr>
          </w:p>
        </w:tc>
      </w:tr>
      <w:tr>
        <w:tblPrEx>
          <w:tblLayout w:type="fixed"/>
          <w:tblCellMar>
            <w:top w:w="0" w:type="dxa"/>
            <w:left w:w="108" w:type="dxa"/>
            <w:bottom w:w="0" w:type="dxa"/>
            <w:right w:w="108" w:type="dxa"/>
          </w:tblCellMar>
        </w:tblPrEx>
        <w:trPr>
          <w:trHeight w:val="454" w:hRule="atLeast"/>
          <w:jc w:val="center"/>
        </w:trPr>
        <w:tc>
          <w:tcPr>
            <w:tcW w:w="68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auto"/>
                <w:kern w:val="0"/>
                <w:sz w:val="22"/>
                <w:szCs w:val="22"/>
                <w:highlight w:val="none"/>
              </w:rPr>
            </w:pPr>
            <w:r>
              <w:rPr>
                <w:rFonts w:hint="eastAsia" w:ascii="宋体" w:hAnsi="宋体" w:cs="宋体"/>
                <w:color w:val="auto"/>
                <w:kern w:val="0"/>
                <w:sz w:val="22"/>
                <w:highlight w:val="none"/>
              </w:rPr>
              <w:t>3</w:t>
            </w:r>
          </w:p>
        </w:tc>
        <w:tc>
          <w:tcPr>
            <w:tcW w:w="318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auto"/>
                <w:kern w:val="0"/>
                <w:sz w:val="22"/>
                <w:szCs w:val="22"/>
                <w:highlight w:val="none"/>
              </w:rPr>
            </w:pPr>
            <w:r>
              <w:rPr>
                <w:rFonts w:hint="eastAsia" w:ascii="宋体" w:hAnsi="宋体" w:cs="宋体"/>
                <w:color w:val="auto"/>
                <w:kern w:val="0"/>
                <w:sz w:val="22"/>
                <w:highlight w:val="none"/>
              </w:rPr>
              <w:t>商学院</w:t>
            </w:r>
          </w:p>
        </w:tc>
        <w:tc>
          <w:tcPr>
            <w:tcW w:w="126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auto"/>
                <w:kern w:val="0"/>
                <w:sz w:val="22"/>
                <w:szCs w:val="22"/>
                <w:highlight w:val="none"/>
              </w:rPr>
            </w:pPr>
            <w:r>
              <w:rPr>
                <w:rFonts w:hint="eastAsia" w:ascii="宋体" w:hAnsi="宋体" w:cs="宋体"/>
                <w:color w:val="auto"/>
                <w:kern w:val="0"/>
                <w:sz w:val="22"/>
                <w:highlight w:val="none"/>
              </w:rPr>
              <w:t>13290</w:t>
            </w:r>
          </w:p>
        </w:tc>
        <w:tc>
          <w:tcPr>
            <w:tcW w:w="4296"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auto"/>
                <w:kern w:val="0"/>
                <w:sz w:val="22"/>
                <w:szCs w:val="22"/>
                <w:highlight w:val="none"/>
              </w:rPr>
            </w:pPr>
            <w:r>
              <w:rPr>
                <w:rFonts w:hint="eastAsia" w:ascii="宋体" w:hAnsi="宋体" w:cs="宋体"/>
                <w:color w:val="auto"/>
                <w:kern w:val="0"/>
                <w:sz w:val="22"/>
                <w:highlight w:val="none"/>
              </w:rPr>
              <w:t>　</w:t>
            </w:r>
          </w:p>
        </w:tc>
      </w:tr>
      <w:tr>
        <w:tblPrEx>
          <w:tblLayout w:type="fixed"/>
          <w:tblCellMar>
            <w:top w:w="0" w:type="dxa"/>
            <w:left w:w="108" w:type="dxa"/>
            <w:bottom w:w="0" w:type="dxa"/>
            <w:right w:w="108" w:type="dxa"/>
          </w:tblCellMar>
        </w:tblPrEx>
        <w:trPr>
          <w:trHeight w:val="454" w:hRule="atLeast"/>
          <w:jc w:val="center"/>
        </w:trPr>
        <w:tc>
          <w:tcPr>
            <w:tcW w:w="68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auto"/>
                <w:kern w:val="0"/>
                <w:sz w:val="22"/>
                <w:szCs w:val="22"/>
                <w:highlight w:val="none"/>
              </w:rPr>
            </w:pPr>
            <w:r>
              <w:rPr>
                <w:rFonts w:hint="eastAsia" w:ascii="宋体" w:hAnsi="宋体" w:cs="宋体"/>
                <w:color w:val="auto"/>
                <w:kern w:val="0"/>
                <w:sz w:val="22"/>
                <w:highlight w:val="none"/>
              </w:rPr>
              <w:t>4</w:t>
            </w:r>
          </w:p>
        </w:tc>
        <w:tc>
          <w:tcPr>
            <w:tcW w:w="318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auto"/>
                <w:kern w:val="0"/>
                <w:sz w:val="22"/>
                <w:szCs w:val="22"/>
                <w:highlight w:val="none"/>
              </w:rPr>
            </w:pPr>
            <w:r>
              <w:rPr>
                <w:rFonts w:hint="eastAsia" w:ascii="宋体" w:hAnsi="宋体" w:cs="宋体"/>
                <w:color w:val="auto"/>
                <w:kern w:val="0"/>
                <w:sz w:val="22"/>
                <w:highlight w:val="none"/>
              </w:rPr>
              <w:t>梅、兰、竹、菊学生宿舍、二号食堂</w:t>
            </w:r>
          </w:p>
        </w:tc>
        <w:tc>
          <w:tcPr>
            <w:tcW w:w="126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auto"/>
                <w:kern w:val="0"/>
                <w:sz w:val="22"/>
                <w:szCs w:val="22"/>
                <w:highlight w:val="none"/>
              </w:rPr>
            </w:pPr>
            <w:r>
              <w:rPr>
                <w:rFonts w:hint="eastAsia" w:ascii="宋体" w:hAnsi="宋体" w:cs="宋体"/>
                <w:color w:val="auto"/>
                <w:kern w:val="0"/>
                <w:sz w:val="22"/>
                <w:highlight w:val="none"/>
              </w:rPr>
              <w:t>55171</w:t>
            </w:r>
          </w:p>
        </w:tc>
        <w:tc>
          <w:tcPr>
            <w:tcW w:w="4296"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auto"/>
                <w:kern w:val="0"/>
                <w:sz w:val="22"/>
                <w:szCs w:val="22"/>
                <w:highlight w:val="none"/>
              </w:rPr>
            </w:pPr>
            <w:r>
              <w:rPr>
                <w:rFonts w:hint="eastAsia" w:ascii="宋体" w:hAnsi="宋体" w:cs="宋体"/>
                <w:color w:val="auto"/>
                <w:kern w:val="0"/>
                <w:sz w:val="22"/>
                <w:highlight w:val="none"/>
              </w:rPr>
              <w:t>　</w:t>
            </w:r>
          </w:p>
        </w:tc>
      </w:tr>
      <w:tr>
        <w:tblPrEx>
          <w:tblLayout w:type="fixed"/>
          <w:tblCellMar>
            <w:top w:w="0" w:type="dxa"/>
            <w:left w:w="108" w:type="dxa"/>
            <w:bottom w:w="0" w:type="dxa"/>
            <w:right w:w="108" w:type="dxa"/>
          </w:tblCellMar>
        </w:tblPrEx>
        <w:trPr>
          <w:trHeight w:val="454" w:hRule="atLeast"/>
          <w:jc w:val="center"/>
        </w:trPr>
        <w:tc>
          <w:tcPr>
            <w:tcW w:w="68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auto"/>
                <w:kern w:val="0"/>
                <w:sz w:val="22"/>
                <w:szCs w:val="22"/>
                <w:highlight w:val="none"/>
              </w:rPr>
            </w:pPr>
            <w:r>
              <w:rPr>
                <w:rFonts w:hint="eastAsia" w:ascii="宋体" w:hAnsi="宋体" w:cs="宋体"/>
                <w:color w:val="auto"/>
                <w:kern w:val="0"/>
                <w:sz w:val="22"/>
                <w:highlight w:val="none"/>
              </w:rPr>
              <w:t>5</w:t>
            </w:r>
          </w:p>
        </w:tc>
        <w:tc>
          <w:tcPr>
            <w:tcW w:w="318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auto"/>
                <w:kern w:val="0"/>
                <w:sz w:val="22"/>
                <w:szCs w:val="22"/>
                <w:highlight w:val="none"/>
              </w:rPr>
            </w:pPr>
            <w:r>
              <w:rPr>
                <w:rFonts w:hint="eastAsia" w:ascii="宋体" w:hAnsi="宋体" w:cs="宋体"/>
                <w:color w:val="auto"/>
                <w:kern w:val="0"/>
                <w:sz w:val="22"/>
                <w:highlight w:val="none"/>
              </w:rPr>
              <w:t>综合球馆</w:t>
            </w:r>
          </w:p>
        </w:tc>
        <w:tc>
          <w:tcPr>
            <w:tcW w:w="126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auto"/>
                <w:kern w:val="0"/>
                <w:sz w:val="22"/>
                <w:szCs w:val="22"/>
                <w:highlight w:val="none"/>
              </w:rPr>
            </w:pPr>
            <w:r>
              <w:rPr>
                <w:rFonts w:hint="eastAsia" w:ascii="宋体" w:hAnsi="宋体" w:cs="宋体"/>
                <w:color w:val="auto"/>
                <w:kern w:val="0"/>
                <w:sz w:val="22"/>
                <w:highlight w:val="none"/>
              </w:rPr>
              <w:t>4114</w:t>
            </w:r>
          </w:p>
        </w:tc>
        <w:tc>
          <w:tcPr>
            <w:tcW w:w="4296"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auto"/>
                <w:kern w:val="0"/>
                <w:sz w:val="22"/>
                <w:szCs w:val="22"/>
                <w:highlight w:val="none"/>
              </w:rPr>
            </w:pPr>
            <w:r>
              <w:rPr>
                <w:rFonts w:hint="eastAsia" w:ascii="宋体" w:hAnsi="宋体" w:cs="宋体"/>
                <w:color w:val="auto"/>
                <w:kern w:val="0"/>
                <w:sz w:val="22"/>
                <w:highlight w:val="none"/>
              </w:rPr>
              <w:t>　</w:t>
            </w:r>
          </w:p>
        </w:tc>
      </w:tr>
      <w:tr>
        <w:tblPrEx>
          <w:tblLayout w:type="fixed"/>
          <w:tblCellMar>
            <w:top w:w="0" w:type="dxa"/>
            <w:left w:w="108" w:type="dxa"/>
            <w:bottom w:w="0" w:type="dxa"/>
            <w:right w:w="108" w:type="dxa"/>
          </w:tblCellMar>
        </w:tblPrEx>
        <w:trPr>
          <w:trHeight w:val="454" w:hRule="atLeast"/>
          <w:jc w:val="center"/>
        </w:trPr>
        <w:tc>
          <w:tcPr>
            <w:tcW w:w="68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auto"/>
                <w:kern w:val="0"/>
                <w:sz w:val="22"/>
                <w:szCs w:val="22"/>
                <w:highlight w:val="none"/>
              </w:rPr>
            </w:pPr>
            <w:r>
              <w:rPr>
                <w:rFonts w:hint="eastAsia" w:ascii="宋体" w:hAnsi="宋体" w:cs="宋体"/>
                <w:color w:val="auto"/>
                <w:kern w:val="0"/>
                <w:sz w:val="22"/>
                <w:highlight w:val="none"/>
              </w:rPr>
              <w:t>6</w:t>
            </w:r>
          </w:p>
        </w:tc>
        <w:tc>
          <w:tcPr>
            <w:tcW w:w="318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auto"/>
                <w:kern w:val="0"/>
                <w:sz w:val="22"/>
                <w:szCs w:val="22"/>
                <w:highlight w:val="none"/>
              </w:rPr>
            </w:pPr>
            <w:r>
              <w:rPr>
                <w:rFonts w:hint="eastAsia" w:ascii="宋体" w:hAnsi="宋体" w:cs="宋体"/>
                <w:color w:val="auto"/>
                <w:kern w:val="0"/>
                <w:sz w:val="22"/>
                <w:highlight w:val="none"/>
              </w:rPr>
              <w:t>榕楼学生宿舍</w:t>
            </w:r>
          </w:p>
        </w:tc>
        <w:tc>
          <w:tcPr>
            <w:tcW w:w="126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auto"/>
                <w:kern w:val="0"/>
                <w:sz w:val="22"/>
                <w:szCs w:val="22"/>
                <w:highlight w:val="none"/>
              </w:rPr>
            </w:pPr>
            <w:r>
              <w:rPr>
                <w:rFonts w:hint="eastAsia" w:ascii="宋体" w:hAnsi="宋体" w:cs="宋体"/>
                <w:color w:val="auto"/>
                <w:kern w:val="0"/>
                <w:sz w:val="22"/>
                <w:highlight w:val="none"/>
              </w:rPr>
              <w:t>13922</w:t>
            </w:r>
          </w:p>
        </w:tc>
        <w:tc>
          <w:tcPr>
            <w:tcW w:w="4296"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auto"/>
                <w:kern w:val="0"/>
                <w:sz w:val="22"/>
                <w:szCs w:val="22"/>
                <w:highlight w:val="none"/>
              </w:rPr>
            </w:pPr>
            <w:r>
              <w:rPr>
                <w:rFonts w:hint="eastAsia" w:ascii="宋体" w:hAnsi="宋体" w:cs="宋体"/>
                <w:color w:val="auto"/>
                <w:kern w:val="0"/>
                <w:sz w:val="22"/>
                <w:highlight w:val="none"/>
              </w:rPr>
              <w:t>　</w:t>
            </w:r>
          </w:p>
        </w:tc>
      </w:tr>
      <w:tr>
        <w:tblPrEx>
          <w:tblLayout w:type="fixed"/>
          <w:tblCellMar>
            <w:top w:w="0" w:type="dxa"/>
            <w:left w:w="108" w:type="dxa"/>
            <w:bottom w:w="0" w:type="dxa"/>
            <w:right w:w="108" w:type="dxa"/>
          </w:tblCellMar>
        </w:tblPrEx>
        <w:trPr>
          <w:trHeight w:val="454" w:hRule="atLeast"/>
          <w:jc w:val="center"/>
        </w:trPr>
        <w:tc>
          <w:tcPr>
            <w:tcW w:w="68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auto"/>
                <w:kern w:val="0"/>
                <w:sz w:val="22"/>
                <w:szCs w:val="22"/>
                <w:highlight w:val="none"/>
              </w:rPr>
            </w:pPr>
            <w:r>
              <w:rPr>
                <w:rFonts w:hint="eastAsia" w:ascii="宋体" w:hAnsi="宋体" w:cs="宋体"/>
                <w:color w:val="auto"/>
                <w:kern w:val="0"/>
                <w:sz w:val="22"/>
                <w:highlight w:val="none"/>
              </w:rPr>
              <w:t>7</w:t>
            </w:r>
          </w:p>
        </w:tc>
        <w:tc>
          <w:tcPr>
            <w:tcW w:w="318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auto"/>
                <w:kern w:val="0"/>
                <w:sz w:val="22"/>
                <w:szCs w:val="22"/>
                <w:highlight w:val="none"/>
              </w:rPr>
            </w:pPr>
            <w:r>
              <w:rPr>
                <w:rFonts w:hint="eastAsia" w:ascii="宋体" w:hAnsi="宋体" w:cs="宋体"/>
                <w:color w:val="auto"/>
                <w:kern w:val="0"/>
                <w:sz w:val="22"/>
                <w:highlight w:val="none"/>
              </w:rPr>
              <w:t>杏、柑、枫学生宿舍</w:t>
            </w:r>
          </w:p>
        </w:tc>
        <w:tc>
          <w:tcPr>
            <w:tcW w:w="126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auto"/>
                <w:kern w:val="0"/>
                <w:sz w:val="22"/>
                <w:szCs w:val="22"/>
                <w:highlight w:val="none"/>
              </w:rPr>
            </w:pPr>
            <w:r>
              <w:rPr>
                <w:rFonts w:hint="eastAsia" w:ascii="宋体" w:hAnsi="宋体" w:cs="宋体"/>
                <w:color w:val="auto"/>
                <w:kern w:val="0"/>
                <w:sz w:val="22"/>
                <w:highlight w:val="none"/>
              </w:rPr>
              <w:t>43744</w:t>
            </w:r>
          </w:p>
        </w:tc>
        <w:tc>
          <w:tcPr>
            <w:tcW w:w="4296"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auto"/>
                <w:kern w:val="0"/>
                <w:sz w:val="22"/>
                <w:szCs w:val="22"/>
                <w:highlight w:val="none"/>
              </w:rPr>
            </w:pPr>
            <w:r>
              <w:rPr>
                <w:rFonts w:hint="eastAsia" w:ascii="宋体" w:hAnsi="宋体" w:cs="宋体"/>
                <w:color w:val="auto"/>
                <w:kern w:val="0"/>
                <w:sz w:val="22"/>
                <w:highlight w:val="none"/>
              </w:rPr>
              <w:t>2021年01月07日-2023年01月06日</w:t>
            </w:r>
          </w:p>
        </w:tc>
      </w:tr>
      <w:tr>
        <w:tblPrEx>
          <w:tblLayout w:type="fixed"/>
          <w:tblCellMar>
            <w:top w:w="0" w:type="dxa"/>
            <w:left w:w="108" w:type="dxa"/>
            <w:bottom w:w="0" w:type="dxa"/>
            <w:right w:w="108" w:type="dxa"/>
          </w:tblCellMar>
        </w:tblPrEx>
        <w:trPr>
          <w:trHeight w:val="454" w:hRule="atLeast"/>
          <w:jc w:val="center"/>
        </w:trPr>
        <w:tc>
          <w:tcPr>
            <w:tcW w:w="68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auto"/>
                <w:kern w:val="0"/>
                <w:sz w:val="22"/>
                <w:szCs w:val="22"/>
                <w:highlight w:val="none"/>
              </w:rPr>
            </w:pPr>
            <w:r>
              <w:rPr>
                <w:rFonts w:hint="eastAsia" w:ascii="宋体" w:hAnsi="宋体" w:cs="宋体"/>
                <w:color w:val="auto"/>
                <w:kern w:val="0"/>
                <w:sz w:val="22"/>
                <w:highlight w:val="none"/>
              </w:rPr>
              <w:t>8</w:t>
            </w:r>
          </w:p>
        </w:tc>
        <w:tc>
          <w:tcPr>
            <w:tcW w:w="318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auto"/>
                <w:kern w:val="0"/>
                <w:sz w:val="22"/>
                <w:szCs w:val="22"/>
                <w:highlight w:val="none"/>
              </w:rPr>
            </w:pPr>
            <w:r>
              <w:rPr>
                <w:rFonts w:hint="eastAsia" w:ascii="宋体" w:hAnsi="宋体" w:cs="宋体"/>
                <w:color w:val="auto"/>
                <w:kern w:val="0"/>
                <w:sz w:val="22"/>
                <w:highlight w:val="none"/>
              </w:rPr>
              <w:t>葛和凯楼</w:t>
            </w:r>
          </w:p>
        </w:tc>
        <w:tc>
          <w:tcPr>
            <w:tcW w:w="126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auto"/>
                <w:kern w:val="0"/>
                <w:sz w:val="22"/>
                <w:szCs w:val="22"/>
                <w:highlight w:val="none"/>
              </w:rPr>
            </w:pPr>
            <w:r>
              <w:rPr>
                <w:rFonts w:hint="eastAsia" w:ascii="宋体" w:hAnsi="宋体" w:cs="宋体"/>
                <w:color w:val="auto"/>
                <w:kern w:val="0"/>
                <w:sz w:val="22"/>
                <w:highlight w:val="none"/>
              </w:rPr>
              <w:t>16188</w:t>
            </w:r>
          </w:p>
        </w:tc>
        <w:tc>
          <w:tcPr>
            <w:tcW w:w="4296"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auto"/>
                <w:kern w:val="0"/>
                <w:sz w:val="22"/>
                <w:szCs w:val="22"/>
                <w:highlight w:val="none"/>
              </w:rPr>
            </w:pPr>
            <w:r>
              <w:rPr>
                <w:rFonts w:hint="eastAsia" w:ascii="宋体" w:hAnsi="宋体" w:cs="宋体"/>
                <w:color w:val="auto"/>
                <w:kern w:val="0"/>
                <w:sz w:val="22"/>
                <w:highlight w:val="none"/>
              </w:rPr>
              <w:t>2021年04月30日-2023年04月30日</w:t>
            </w:r>
          </w:p>
        </w:tc>
      </w:tr>
      <w:tr>
        <w:tblPrEx>
          <w:tblLayout w:type="fixed"/>
          <w:tblCellMar>
            <w:top w:w="0" w:type="dxa"/>
            <w:left w:w="108" w:type="dxa"/>
            <w:bottom w:w="0" w:type="dxa"/>
            <w:right w:w="108" w:type="dxa"/>
          </w:tblCellMar>
        </w:tblPrEx>
        <w:trPr>
          <w:trHeight w:val="454" w:hRule="atLeast"/>
          <w:jc w:val="center"/>
        </w:trPr>
        <w:tc>
          <w:tcPr>
            <w:tcW w:w="68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auto"/>
                <w:kern w:val="0"/>
                <w:sz w:val="22"/>
                <w:szCs w:val="22"/>
                <w:highlight w:val="none"/>
              </w:rPr>
            </w:pPr>
            <w:r>
              <w:rPr>
                <w:rFonts w:hint="eastAsia" w:ascii="宋体" w:hAnsi="宋体" w:cs="宋体"/>
                <w:color w:val="auto"/>
                <w:kern w:val="0"/>
                <w:sz w:val="22"/>
                <w:highlight w:val="none"/>
              </w:rPr>
              <w:t>9</w:t>
            </w:r>
          </w:p>
        </w:tc>
        <w:tc>
          <w:tcPr>
            <w:tcW w:w="318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auto"/>
                <w:kern w:val="0"/>
                <w:sz w:val="22"/>
                <w:szCs w:val="22"/>
                <w:highlight w:val="none"/>
              </w:rPr>
            </w:pPr>
            <w:r>
              <w:rPr>
                <w:rFonts w:hint="eastAsia" w:ascii="宋体" w:hAnsi="宋体" w:cs="宋体"/>
                <w:color w:val="auto"/>
                <w:kern w:val="0"/>
                <w:sz w:val="22"/>
                <w:highlight w:val="none"/>
              </w:rPr>
              <w:t>综合实验室</w:t>
            </w:r>
          </w:p>
        </w:tc>
        <w:tc>
          <w:tcPr>
            <w:tcW w:w="126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auto"/>
                <w:kern w:val="0"/>
                <w:sz w:val="22"/>
                <w:szCs w:val="22"/>
                <w:highlight w:val="none"/>
              </w:rPr>
            </w:pPr>
            <w:r>
              <w:rPr>
                <w:rFonts w:hint="eastAsia" w:ascii="宋体" w:hAnsi="宋体" w:cs="宋体"/>
                <w:color w:val="auto"/>
                <w:kern w:val="0"/>
                <w:sz w:val="22"/>
                <w:highlight w:val="none"/>
              </w:rPr>
              <w:t>1860</w:t>
            </w:r>
          </w:p>
        </w:tc>
        <w:tc>
          <w:tcPr>
            <w:tcW w:w="4296"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auto"/>
                <w:kern w:val="0"/>
                <w:sz w:val="22"/>
                <w:szCs w:val="22"/>
                <w:highlight w:val="none"/>
              </w:rPr>
            </w:pPr>
            <w:r>
              <w:rPr>
                <w:rFonts w:hint="eastAsia" w:ascii="宋体" w:hAnsi="宋体" w:cs="宋体"/>
                <w:color w:val="auto"/>
                <w:kern w:val="0"/>
                <w:sz w:val="22"/>
                <w:highlight w:val="none"/>
              </w:rPr>
              <w:t>2021年09月18日-2023年09月19日</w:t>
            </w:r>
          </w:p>
        </w:tc>
      </w:tr>
      <w:tr>
        <w:tblPrEx>
          <w:tblLayout w:type="fixed"/>
          <w:tblCellMar>
            <w:top w:w="0" w:type="dxa"/>
            <w:left w:w="108" w:type="dxa"/>
            <w:bottom w:w="0" w:type="dxa"/>
            <w:right w:w="108" w:type="dxa"/>
          </w:tblCellMar>
        </w:tblPrEx>
        <w:trPr>
          <w:trHeight w:val="454" w:hRule="atLeast"/>
          <w:jc w:val="center"/>
        </w:trPr>
        <w:tc>
          <w:tcPr>
            <w:tcW w:w="68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auto"/>
                <w:kern w:val="0"/>
                <w:sz w:val="22"/>
                <w:szCs w:val="22"/>
                <w:highlight w:val="none"/>
              </w:rPr>
            </w:pPr>
            <w:r>
              <w:rPr>
                <w:rFonts w:hint="eastAsia" w:ascii="宋体" w:hAnsi="宋体" w:cs="宋体"/>
                <w:color w:val="auto"/>
                <w:kern w:val="0"/>
                <w:sz w:val="22"/>
                <w:highlight w:val="none"/>
              </w:rPr>
              <w:t>10</w:t>
            </w:r>
          </w:p>
        </w:tc>
        <w:tc>
          <w:tcPr>
            <w:tcW w:w="318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auto"/>
                <w:kern w:val="0"/>
                <w:sz w:val="22"/>
                <w:szCs w:val="22"/>
                <w:highlight w:val="none"/>
              </w:rPr>
            </w:pPr>
            <w:r>
              <w:rPr>
                <w:rFonts w:hint="eastAsia" w:ascii="宋体" w:hAnsi="宋体" w:cs="宋体"/>
                <w:color w:val="auto"/>
                <w:kern w:val="0"/>
                <w:sz w:val="22"/>
                <w:highlight w:val="none"/>
              </w:rPr>
              <w:t>田径场及地下室</w:t>
            </w:r>
          </w:p>
        </w:tc>
        <w:tc>
          <w:tcPr>
            <w:tcW w:w="126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auto"/>
                <w:kern w:val="0"/>
                <w:sz w:val="22"/>
                <w:szCs w:val="22"/>
                <w:highlight w:val="none"/>
              </w:rPr>
            </w:pPr>
            <w:r>
              <w:rPr>
                <w:rFonts w:hint="eastAsia" w:ascii="宋体" w:hAnsi="宋体" w:cs="宋体"/>
                <w:color w:val="auto"/>
                <w:kern w:val="0"/>
                <w:sz w:val="22"/>
                <w:highlight w:val="none"/>
              </w:rPr>
              <w:t>23944</w:t>
            </w:r>
          </w:p>
        </w:tc>
        <w:tc>
          <w:tcPr>
            <w:tcW w:w="4296"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auto"/>
                <w:kern w:val="0"/>
                <w:sz w:val="22"/>
                <w:szCs w:val="22"/>
                <w:highlight w:val="none"/>
              </w:rPr>
            </w:pPr>
            <w:r>
              <w:rPr>
                <w:rFonts w:hint="eastAsia" w:ascii="宋体" w:hAnsi="宋体" w:cs="宋体"/>
                <w:color w:val="auto"/>
                <w:kern w:val="0"/>
                <w:sz w:val="22"/>
                <w:highlight w:val="none"/>
              </w:rPr>
              <w:t>2021年12月02日-2023年12月01日</w:t>
            </w:r>
          </w:p>
        </w:tc>
      </w:tr>
      <w:tr>
        <w:tblPrEx>
          <w:tblLayout w:type="fixed"/>
          <w:tblCellMar>
            <w:top w:w="0" w:type="dxa"/>
            <w:left w:w="108" w:type="dxa"/>
            <w:bottom w:w="0" w:type="dxa"/>
            <w:right w:w="108" w:type="dxa"/>
          </w:tblCellMar>
        </w:tblPrEx>
        <w:trPr>
          <w:trHeight w:val="454" w:hRule="atLeast"/>
          <w:jc w:val="center"/>
        </w:trPr>
        <w:tc>
          <w:tcPr>
            <w:tcW w:w="686" w:type="dxa"/>
            <w:tcBorders>
              <w:top w:val="nil"/>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宋体" w:hAnsi="宋体" w:cs="宋体"/>
                <w:color w:val="auto"/>
                <w:kern w:val="0"/>
                <w:sz w:val="22"/>
                <w:szCs w:val="22"/>
                <w:highlight w:val="none"/>
              </w:rPr>
            </w:pPr>
            <w:r>
              <w:rPr>
                <w:rFonts w:hint="eastAsia" w:ascii="宋体" w:hAnsi="宋体" w:cs="宋体"/>
                <w:color w:val="auto"/>
                <w:kern w:val="0"/>
                <w:sz w:val="22"/>
                <w:szCs w:val="22"/>
                <w:highlight w:val="none"/>
              </w:rPr>
              <w:t>　</w:t>
            </w:r>
          </w:p>
        </w:tc>
        <w:tc>
          <w:tcPr>
            <w:tcW w:w="3180" w:type="dxa"/>
            <w:tcBorders>
              <w:top w:val="nil"/>
              <w:left w:val="nil"/>
              <w:bottom w:val="single" w:color="auto" w:sz="4" w:space="0"/>
              <w:right w:val="single" w:color="auto" w:sz="4" w:space="0"/>
            </w:tcBorders>
            <w:noWrap w:val="0"/>
            <w:vAlign w:val="center"/>
          </w:tcPr>
          <w:p>
            <w:pPr>
              <w:widowControl/>
              <w:spacing w:line="360" w:lineRule="exact"/>
              <w:jc w:val="center"/>
              <w:rPr>
                <w:rFonts w:hint="eastAsia" w:ascii="宋体" w:hAnsi="宋体" w:cs="宋体"/>
                <w:color w:val="auto"/>
                <w:kern w:val="0"/>
                <w:sz w:val="22"/>
                <w:szCs w:val="22"/>
                <w:highlight w:val="none"/>
              </w:rPr>
            </w:pPr>
            <w:r>
              <w:rPr>
                <w:rFonts w:hint="eastAsia" w:ascii="宋体" w:hAnsi="宋体" w:cs="宋体"/>
                <w:color w:val="auto"/>
                <w:kern w:val="0"/>
                <w:sz w:val="22"/>
                <w:szCs w:val="22"/>
                <w:highlight w:val="none"/>
              </w:rPr>
              <w:t>合计</w:t>
            </w:r>
          </w:p>
        </w:tc>
        <w:tc>
          <w:tcPr>
            <w:tcW w:w="1269" w:type="dxa"/>
            <w:tcBorders>
              <w:top w:val="nil"/>
              <w:left w:val="nil"/>
              <w:bottom w:val="single" w:color="auto" w:sz="4" w:space="0"/>
              <w:right w:val="single" w:color="auto" w:sz="4" w:space="0"/>
            </w:tcBorders>
            <w:noWrap w:val="0"/>
            <w:vAlign w:val="center"/>
          </w:tcPr>
          <w:p>
            <w:pPr>
              <w:widowControl/>
              <w:spacing w:line="360" w:lineRule="exact"/>
              <w:jc w:val="center"/>
              <w:rPr>
                <w:rFonts w:hint="eastAsia" w:ascii="宋体" w:hAnsi="宋体" w:cs="宋体"/>
                <w:color w:val="auto"/>
                <w:kern w:val="0"/>
                <w:sz w:val="22"/>
                <w:szCs w:val="22"/>
                <w:highlight w:val="none"/>
              </w:rPr>
            </w:pPr>
            <w:r>
              <w:rPr>
                <w:rFonts w:hint="eastAsia" w:ascii="宋体" w:hAnsi="宋体" w:cs="宋体"/>
                <w:color w:val="auto"/>
                <w:kern w:val="0"/>
                <w:sz w:val="22"/>
                <w:szCs w:val="22"/>
                <w:highlight w:val="none"/>
              </w:rPr>
              <w:t>214173</w:t>
            </w:r>
          </w:p>
        </w:tc>
        <w:tc>
          <w:tcPr>
            <w:tcW w:w="4296" w:type="dxa"/>
            <w:tcBorders>
              <w:top w:val="nil"/>
              <w:left w:val="nil"/>
              <w:bottom w:val="single" w:color="auto" w:sz="4" w:space="0"/>
              <w:right w:val="single" w:color="auto" w:sz="4" w:space="0"/>
            </w:tcBorders>
            <w:noWrap w:val="0"/>
            <w:vAlign w:val="center"/>
          </w:tcPr>
          <w:p>
            <w:pPr>
              <w:widowControl/>
              <w:spacing w:line="360" w:lineRule="exact"/>
              <w:jc w:val="center"/>
              <w:rPr>
                <w:rFonts w:hint="eastAsia" w:ascii="宋体" w:hAnsi="宋体" w:cs="宋体"/>
                <w:color w:val="auto"/>
                <w:kern w:val="0"/>
                <w:sz w:val="22"/>
                <w:szCs w:val="22"/>
                <w:highlight w:val="none"/>
              </w:rPr>
            </w:pPr>
            <w:r>
              <w:rPr>
                <w:rFonts w:hint="eastAsia" w:ascii="宋体" w:hAnsi="宋体" w:cs="宋体"/>
                <w:color w:val="auto"/>
                <w:kern w:val="0"/>
                <w:sz w:val="22"/>
                <w:szCs w:val="22"/>
                <w:highlight w:val="none"/>
              </w:rPr>
              <w:t>　</w:t>
            </w:r>
          </w:p>
        </w:tc>
      </w:tr>
      <w:tr>
        <w:tblPrEx>
          <w:tblLayout w:type="fixed"/>
          <w:tblCellMar>
            <w:top w:w="0" w:type="dxa"/>
            <w:left w:w="108" w:type="dxa"/>
            <w:bottom w:w="0" w:type="dxa"/>
            <w:right w:w="108" w:type="dxa"/>
          </w:tblCellMar>
        </w:tblPrEx>
        <w:trPr>
          <w:trHeight w:val="454" w:hRule="atLeast"/>
          <w:jc w:val="center"/>
        </w:trPr>
        <w:tc>
          <w:tcPr>
            <w:tcW w:w="9431" w:type="dxa"/>
            <w:gridSpan w:val="4"/>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cs="宋体"/>
                <w:color w:val="auto"/>
                <w:kern w:val="0"/>
                <w:sz w:val="22"/>
                <w:szCs w:val="22"/>
                <w:highlight w:val="none"/>
              </w:rPr>
            </w:pPr>
            <w:r>
              <w:rPr>
                <w:rFonts w:hint="eastAsia" w:ascii="宋体" w:hAnsi="宋体" w:cs="宋体"/>
                <w:color w:val="auto"/>
                <w:kern w:val="0"/>
                <w:sz w:val="22"/>
                <w:szCs w:val="22"/>
                <w:highlight w:val="none"/>
              </w:rPr>
              <w:t>第三年度</w:t>
            </w:r>
          </w:p>
        </w:tc>
      </w:tr>
      <w:tr>
        <w:tblPrEx>
          <w:tblLayout w:type="fixed"/>
          <w:tblCellMar>
            <w:top w:w="0" w:type="dxa"/>
            <w:left w:w="108" w:type="dxa"/>
            <w:bottom w:w="0" w:type="dxa"/>
            <w:right w:w="108" w:type="dxa"/>
          </w:tblCellMar>
        </w:tblPrEx>
        <w:trPr>
          <w:trHeight w:val="454" w:hRule="atLeast"/>
          <w:jc w:val="center"/>
        </w:trPr>
        <w:tc>
          <w:tcPr>
            <w:tcW w:w="686" w:type="dxa"/>
            <w:tcBorders>
              <w:top w:val="nil"/>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宋体" w:hAnsi="宋体" w:cs="宋体"/>
                <w:color w:val="auto"/>
                <w:kern w:val="0"/>
                <w:sz w:val="22"/>
                <w:szCs w:val="22"/>
                <w:highlight w:val="none"/>
              </w:rPr>
            </w:pPr>
            <w:r>
              <w:rPr>
                <w:rFonts w:hint="eastAsia" w:ascii="宋体" w:hAnsi="宋体" w:cs="宋体"/>
                <w:color w:val="auto"/>
                <w:kern w:val="0"/>
                <w:sz w:val="22"/>
                <w:szCs w:val="22"/>
                <w:highlight w:val="none"/>
              </w:rPr>
              <w:t>序号</w:t>
            </w:r>
          </w:p>
        </w:tc>
        <w:tc>
          <w:tcPr>
            <w:tcW w:w="3180" w:type="dxa"/>
            <w:tcBorders>
              <w:top w:val="nil"/>
              <w:left w:val="nil"/>
              <w:bottom w:val="single" w:color="auto" w:sz="4" w:space="0"/>
              <w:right w:val="single" w:color="auto" w:sz="4" w:space="0"/>
            </w:tcBorders>
            <w:noWrap w:val="0"/>
            <w:vAlign w:val="center"/>
          </w:tcPr>
          <w:p>
            <w:pPr>
              <w:widowControl/>
              <w:spacing w:line="360" w:lineRule="exact"/>
              <w:jc w:val="center"/>
              <w:rPr>
                <w:rFonts w:hint="eastAsia" w:ascii="宋体" w:hAnsi="宋体" w:cs="宋体"/>
                <w:color w:val="auto"/>
                <w:kern w:val="0"/>
                <w:sz w:val="22"/>
                <w:szCs w:val="22"/>
                <w:highlight w:val="none"/>
              </w:rPr>
            </w:pPr>
            <w:r>
              <w:rPr>
                <w:rFonts w:hint="eastAsia" w:ascii="宋体" w:hAnsi="宋体" w:cs="宋体"/>
                <w:color w:val="auto"/>
                <w:kern w:val="0"/>
                <w:sz w:val="22"/>
                <w:szCs w:val="22"/>
                <w:highlight w:val="none"/>
              </w:rPr>
              <w:t>名称</w:t>
            </w:r>
          </w:p>
        </w:tc>
        <w:tc>
          <w:tcPr>
            <w:tcW w:w="1269" w:type="dxa"/>
            <w:tcBorders>
              <w:top w:val="nil"/>
              <w:left w:val="nil"/>
              <w:bottom w:val="single" w:color="auto" w:sz="4" w:space="0"/>
              <w:right w:val="single" w:color="auto" w:sz="4" w:space="0"/>
            </w:tcBorders>
            <w:noWrap w:val="0"/>
            <w:vAlign w:val="center"/>
          </w:tcPr>
          <w:p>
            <w:pPr>
              <w:widowControl/>
              <w:spacing w:line="360" w:lineRule="exact"/>
              <w:jc w:val="center"/>
              <w:rPr>
                <w:rFonts w:hint="eastAsia" w:ascii="宋体" w:hAnsi="宋体" w:cs="宋体"/>
                <w:color w:val="auto"/>
                <w:kern w:val="0"/>
                <w:sz w:val="22"/>
                <w:szCs w:val="22"/>
                <w:highlight w:val="none"/>
              </w:rPr>
            </w:pPr>
            <w:r>
              <w:rPr>
                <w:rFonts w:hint="eastAsia" w:ascii="宋体" w:hAnsi="宋体" w:cs="宋体"/>
                <w:color w:val="auto"/>
                <w:kern w:val="0"/>
                <w:sz w:val="22"/>
                <w:szCs w:val="22"/>
                <w:highlight w:val="none"/>
              </w:rPr>
              <w:t>建筑面积（平方米）</w:t>
            </w:r>
          </w:p>
        </w:tc>
        <w:tc>
          <w:tcPr>
            <w:tcW w:w="4296" w:type="dxa"/>
            <w:tcBorders>
              <w:top w:val="nil"/>
              <w:left w:val="nil"/>
              <w:bottom w:val="single" w:color="auto" w:sz="4" w:space="0"/>
              <w:right w:val="single" w:color="auto" w:sz="4" w:space="0"/>
            </w:tcBorders>
            <w:noWrap w:val="0"/>
            <w:vAlign w:val="center"/>
          </w:tcPr>
          <w:p>
            <w:pPr>
              <w:widowControl/>
              <w:spacing w:line="360" w:lineRule="exact"/>
              <w:jc w:val="center"/>
              <w:rPr>
                <w:rFonts w:hint="eastAsia" w:ascii="宋体" w:hAnsi="宋体" w:cs="宋体"/>
                <w:color w:val="auto"/>
                <w:kern w:val="0"/>
                <w:sz w:val="22"/>
                <w:szCs w:val="22"/>
                <w:highlight w:val="none"/>
              </w:rPr>
            </w:pPr>
            <w:r>
              <w:rPr>
                <w:rFonts w:hint="eastAsia" w:ascii="宋体" w:hAnsi="宋体" w:cs="宋体"/>
                <w:color w:val="auto"/>
                <w:kern w:val="0"/>
                <w:sz w:val="22"/>
                <w:szCs w:val="22"/>
                <w:highlight w:val="none"/>
              </w:rPr>
              <w:t>消防设备质保期（安装设备保质期2年）</w:t>
            </w:r>
          </w:p>
        </w:tc>
      </w:tr>
      <w:tr>
        <w:tblPrEx>
          <w:tblLayout w:type="fixed"/>
          <w:tblCellMar>
            <w:top w:w="0" w:type="dxa"/>
            <w:left w:w="108" w:type="dxa"/>
            <w:bottom w:w="0" w:type="dxa"/>
            <w:right w:w="108" w:type="dxa"/>
          </w:tblCellMar>
        </w:tblPrEx>
        <w:trPr>
          <w:trHeight w:val="454" w:hRule="atLeast"/>
          <w:jc w:val="center"/>
        </w:trPr>
        <w:tc>
          <w:tcPr>
            <w:tcW w:w="68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auto"/>
                <w:kern w:val="0"/>
                <w:sz w:val="22"/>
                <w:szCs w:val="22"/>
                <w:highlight w:val="none"/>
              </w:rPr>
            </w:pPr>
            <w:r>
              <w:rPr>
                <w:rFonts w:hint="eastAsia" w:ascii="宋体" w:hAnsi="宋体" w:cs="宋体"/>
                <w:color w:val="auto"/>
                <w:kern w:val="0"/>
                <w:sz w:val="22"/>
                <w:highlight w:val="none"/>
              </w:rPr>
              <w:t>1</w:t>
            </w:r>
          </w:p>
        </w:tc>
        <w:tc>
          <w:tcPr>
            <w:tcW w:w="318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auto"/>
                <w:kern w:val="0"/>
                <w:sz w:val="22"/>
                <w:szCs w:val="22"/>
                <w:highlight w:val="none"/>
              </w:rPr>
            </w:pPr>
            <w:r>
              <w:rPr>
                <w:rFonts w:hint="eastAsia" w:ascii="宋体" w:hAnsi="宋体" w:cs="宋体"/>
                <w:color w:val="auto"/>
                <w:kern w:val="0"/>
                <w:sz w:val="22"/>
                <w:highlight w:val="none"/>
              </w:rPr>
              <w:t>一号食堂、培训楼</w:t>
            </w:r>
          </w:p>
        </w:tc>
        <w:tc>
          <w:tcPr>
            <w:tcW w:w="126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auto"/>
                <w:kern w:val="0"/>
                <w:sz w:val="22"/>
                <w:szCs w:val="22"/>
                <w:highlight w:val="none"/>
              </w:rPr>
            </w:pPr>
            <w:r>
              <w:rPr>
                <w:rFonts w:hint="eastAsia" w:ascii="宋体" w:hAnsi="宋体" w:cs="宋体"/>
                <w:color w:val="auto"/>
                <w:kern w:val="0"/>
                <w:sz w:val="22"/>
                <w:highlight w:val="none"/>
              </w:rPr>
              <w:t>15010</w:t>
            </w:r>
          </w:p>
        </w:tc>
        <w:tc>
          <w:tcPr>
            <w:tcW w:w="4296"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auto"/>
                <w:kern w:val="0"/>
                <w:sz w:val="22"/>
                <w:szCs w:val="22"/>
                <w:highlight w:val="none"/>
              </w:rPr>
            </w:pPr>
            <w:r>
              <w:rPr>
                <w:rFonts w:hint="eastAsia" w:ascii="宋体" w:hAnsi="宋体" w:cs="宋体"/>
                <w:color w:val="auto"/>
                <w:kern w:val="0"/>
                <w:sz w:val="22"/>
                <w:highlight w:val="none"/>
              </w:rPr>
              <w:t>　</w:t>
            </w:r>
          </w:p>
        </w:tc>
      </w:tr>
      <w:tr>
        <w:tblPrEx>
          <w:tblLayout w:type="fixed"/>
          <w:tblCellMar>
            <w:top w:w="0" w:type="dxa"/>
            <w:left w:w="108" w:type="dxa"/>
            <w:bottom w:w="0" w:type="dxa"/>
            <w:right w:w="108" w:type="dxa"/>
          </w:tblCellMar>
        </w:tblPrEx>
        <w:trPr>
          <w:trHeight w:val="454" w:hRule="atLeast"/>
          <w:jc w:val="center"/>
        </w:trPr>
        <w:tc>
          <w:tcPr>
            <w:tcW w:w="68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auto"/>
                <w:kern w:val="0"/>
                <w:sz w:val="22"/>
                <w:szCs w:val="22"/>
                <w:highlight w:val="none"/>
              </w:rPr>
            </w:pPr>
            <w:r>
              <w:rPr>
                <w:rFonts w:hint="eastAsia" w:ascii="宋体" w:hAnsi="宋体" w:cs="宋体"/>
                <w:color w:val="auto"/>
                <w:kern w:val="0"/>
                <w:sz w:val="22"/>
                <w:highlight w:val="none"/>
              </w:rPr>
              <w:t>2</w:t>
            </w:r>
          </w:p>
        </w:tc>
        <w:tc>
          <w:tcPr>
            <w:tcW w:w="318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auto"/>
                <w:kern w:val="0"/>
                <w:sz w:val="22"/>
                <w:szCs w:val="22"/>
                <w:highlight w:val="none"/>
              </w:rPr>
            </w:pPr>
            <w:r>
              <w:rPr>
                <w:rFonts w:hint="eastAsia" w:ascii="宋体" w:hAnsi="宋体" w:cs="宋体"/>
                <w:color w:val="auto"/>
                <w:kern w:val="0"/>
                <w:sz w:val="22"/>
                <w:highlight w:val="none"/>
              </w:rPr>
              <w:t>公共教学楼、陈天龙美术馆</w:t>
            </w:r>
          </w:p>
        </w:tc>
        <w:tc>
          <w:tcPr>
            <w:tcW w:w="126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auto"/>
                <w:kern w:val="0"/>
                <w:sz w:val="22"/>
                <w:szCs w:val="22"/>
                <w:highlight w:val="none"/>
              </w:rPr>
            </w:pPr>
            <w:r>
              <w:rPr>
                <w:rFonts w:hint="eastAsia" w:ascii="宋体" w:hAnsi="宋体" w:cs="宋体"/>
                <w:color w:val="auto"/>
                <w:kern w:val="0"/>
                <w:sz w:val="22"/>
                <w:highlight w:val="none"/>
              </w:rPr>
              <w:t>26930</w:t>
            </w:r>
          </w:p>
        </w:tc>
        <w:tc>
          <w:tcPr>
            <w:tcW w:w="4296"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auto"/>
                <w:kern w:val="0"/>
                <w:sz w:val="22"/>
                <w:szCs w:val="22"/>
                <w:highlight w:val="none"/>
              </w:rPr>
            </w:pPr>
            <w:r>
              <w:rPr>
                <w:rFonts w:hint="eastAsia" w:ascii="宋体" w:hAnsi="宋体" w:cs="宋体"/>
                <w:color w:val="auto"/>
                <w:kern w:val="0"/>
                <w:sz w:val="22"/>
                <w:highlight w:val="none"/>
              </w:rPr>
              <w:t>　</w:t>
            </w:r>
          </w:p>
        </w:tc>
      </w:tr>
      <w:tr>
        <w:tblPrEx>
          <w:tblLayout w:type="fixed"/>
          <w:tblCellMar>
            <w:top w:w="0" w:type="dxa"/>
            <w:left w:w="108" w:type="dxa"/>
            <w:bottom w:w="0" w:type="dxa"/>
            <w:right w:w="108" w:type="dxa"/>
          </w:tblCellMar>
        </w:tblPrEx>
        <w:trPr>
          <w:trHeight w:val="454" w:hRule="atLeast"/>
          <w:jc w:val="center"/>
        </w:trPr>
        <w:tc>
          <w:tcPr>
            <w:tcW w:w="68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auto"/>
                <w:kern w:val="0"/>
                <w:sz w:val="22"/>
                <w:szCs w:val="22"/>
                <w:highlight w:val="none"/>
              </w:rPr>
            </w:pPr>
            <w:r>
              <w:rPr>
                <w:rFonts w:hint="eastAsia" w:ascii="宋体" w:hAnsi="宋体" w:cs="宋体"/>
                <w:color w:val="auto"/>
                <w:kern w:val="0"/>
                <w:sz w:val="22"/>
                <w:highlight w:val="none"/>
              </w:rPr>
              <w:t>3</w:t>
            </w:r>
          </w:p>
        </w:tc>
        <w:tc>
          <w:tcPr>
            <w:tcW w:w="318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auto"/>
                <w:kern w:val="0"/>
                <w:sz w:val="22"/>
                <w:szCs w:val="22"/>
                <w:highlight w:val="none"/>
              </w:rPr>
            </w:pPr>
            <w:r>
              <w:rPr>
                <w:rFonts w:hint="eastAsia" w:ascii="宋体" w:hAnsi="宋体" w:cs="宋体"/>
                <w:color w:val="auto"/>
                <w:kern w:val="0"/>
                <w:sz w:val="22"/>
                <w:highlight w:val="none"/>
              </w:rPr>
              <w:t>商学院</w:t>
            </w:r>
          </w:p>
        </w:tc>
        <w:tc>
          <w:tcPr>
            <w:tcW w:w="126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auto"/>
                <w:kern w:val="0"/>
                <w:sz w:val="22"/>
                <w:szCs w:val="22"/>
                <w:highlight w:val="none"/>
              </w:rPr>
            </w:pPr>
            <w:r>
              <w:rPr>
                <w:rFonts w:hint="eastAsia" w:ascii="宋体" w:hAnsi="宋体" w:cs="宋体"/>
                <w:color w:val="auto"/>
                <w:kern w:val="0"/>
                <w:sz w:val="22"/>
                <w:highlight w:val="none"/>
              </w:rPr>
              <w:t>13290</w:t>
            </w:r>
          </w:p>
        </w:tc>
        <w:tc>
          <w:tcPr>
            <w:tcW w:w="4296"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auto"/>
                <w:kern w:val="0"/>
                <w:sz w:val="22"/>
                <w:szCs w:val="22"/>
                <w:highlight w:val="none"/>
              </w:rPr>
            </w:pPr>
            <w:r>
              <w:rPr>
                <w:rFonts w:hint="eastAsia" w:ascii="宋体" w:hAnsi="宋体" w:cs="宋体"/>
                <w:color w:val="auto"/>
                <w:kern w:val="0"/>
                <w:sz w:val="22"/>
                <w:highlight w:val="none"/>
              </w:rPr>
              <w:t>　</w:t>
            </w:r>
          </w:p>
        </w:tc>
      </w:tr>
      <w:tr>
        <w:tblPrEx>
          <w:tblLayout w:type="fixed"/>
          <w:tblCellMar>
            <w:top w:w="0" w:type="dxa"/>
            <w:left w:w="108" w:type="dxa"/>
            <w:bottom w:w="0" w:type="dxa"/>
            <w:right w:w="108" w:type="dxa"/>
          </w:tblCellMar>
        </w:tblPrEx>
        <w:trPr>
          <w:trHeight w:val="454" w:hRule="atLeast"/>
          <w:jc w:val="center"/>
        </w:trPr>
        <w:tc>
          <w:tcPr>
            <w:tcW w:w="68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auto"/>
                <w:kern w:val="0"/>
                <w:sz w:val="22"/>
                <w:szCs w:val="22"/>
                <w:highlight w:val="none"/>
              </w:rPr>
            </w:pPr>
            <w:r>
              <w:rPr>
                <w:rFonts w:hint="eastAsia" w:ascii="宋体" w:hAnsi="宋体" w:cs="宋体"/>
                <w:color w:val="auto"/>
                <w:kern w:val="0"/>
                <w:sz w:val="22"/>
                <w:highlight w:val="none"/>
              </w:rPr>
              <w:t>4</w:t>
            </w:r>
          </w:p>
        </w:tc>
        <w:tc>
          <w:tcPr>
            <w:tcW w:w="318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auto"/>
                <w:kern w:val="0"/>
                <w:sz w:val="22"/>
                <w:szCs w:val="22"/>
                <w:highlight w:val="none"/>
              </w:rPr>
            </w:pPr>
            <w:r>
              <w:rPr>
                <w:rFonts w:hint="eastAsia" w:ascii="宋体" w:hAnsi="宋体" w:cs="宋体"/>
                <w:color w:val="auto"/>
                <w:kern w:val="0"/>
                <w:sz w:val="22"/>
                <w:highlight w:val="none"/>
              </w:rPr>
              <w:t>梅、兰、竹、菊学生宿舍、二号食堂</w:t>
            </w:r>
          </w:p>
        </w:tc>
        <w:tc>
          <w:tcPr>
            <w:tcW w:w="126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auto"/>
                <w:kern w:val="0"/>
                <w:sz w:val="22"/>
                <w:szCs w:val="22"/>
                <w:highlight w:val="none"/>
              </w:rPr>
            </w:pPr>
            <w:r>
              <w:rPr>
                <w:rFonts w:hint="eastAsia" w:ascii="宋体" w:hAnsi="宋体" w:cs="宋体"/>
                <w:color w:val="auto"/>
                <w:kern w:val="0"/>
                <w:sz w:val="22"/>
                <w:highlight w:val="none"/>
              </w:rPr>
              <w:t>55171</w:t>
            </w:r>
          </w:p>
        </w:tc>
        <w:tc>
          <w:tcPr>
            <w:tcW w:w="4296"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auto"/>
                <w:kern w:val="0"/>
                <w:sz w:val="22"/>
                <w:szCs w:val="22"/>
                <w:highlight w:val="none"/>
              </w:rPr>
            </w:pPr>
            <w:r>
              <w:rPr>
                <w:rFonts w:hint="eastAsia" w:ascii="宋体" w:hAnsi="宋体" w:cs="宋体"/>
                <w:color w:val="auto"/>
                <w:kern w:val="0"/>
                <w:sz w:val="22"/>
                <w:highlight w:val="none"/>
              </w:rPr>
              <w:t>　</w:t>
            </w:r>
          </w:p>
        </w:tc>
      </w:tr>
      <w:tr>
        <w:tblPrEx>
          <w:tblLayout w:type="fixed"/>
          <w:tblCellMar>
            <w:top w:w="0" w:type="dxa"/>
            <w:left w:w="108" w:type="dxa"/>
            <w:bottom w:w="0" w:type="dxa"/>
            <w:right w:w="108" w:type="dxa"/>
          </w:tblCellMar>
        </w:tblPrEx>
        <w:trPr>
          <w:trHeight w:val="454" w:hRule="atLeast"/>
          <w:jc w:val="center"/>
        </w:trPr>
        <w:tc>
          <w:tcPr>
            <w:tcW w:w="68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auto"/>
                <w:kern w:val="0"/>
                <w:sz w:val="22"/>
                <w:szCs w:val="22"/>
                <w:highlight w:val="none"/>
              </w:rPr>
            </w:pPr>
            <w:r>
              <w:rPr>
                <w:rFonts w:hint="eastAsia" w:ascii="宋体" w:hAnsi="宋体" w:cs="宋体"/>
                <w:color w:val="auto"/>
                <w:kern w:val="0"/>
                <w:sz w:val="22"/>
                <w:highlight w:val="none"/>
              </w:rPr>
              <w:t>5</w:t>
            </w:r>
          </w:p>
        </w:tc>
        <w:tc>
          <w:tcPr>
            <w:tcW w:w="318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auto"/>
                <w:kern w:val="0"/>
                <w:sz w:val="22"/>
                <w:szCs w:val="22"/>
                <w:highlight w:val="none"/>
              </w:rPr>
            </w:pPr>
            <w:r>
              <w:rPr>
                <w:rFonts w:hint="eastAsia" w:ascii="宋体" w:hAnsi="宋体" w:cs="宋体"/>
                <w:color w:val="auto"/>
                <w:kern w:val="0"/>
                <w:sz w:val="22"/>
                <w:highlight w:val="none"/>
              </w:rPr>
              <w:t>综合球馆</w:t>
            </w:r>
          </w:p>
        </w:tc>
        <w:tc>
          <w:tcPr>
            <w:tcW w:w="126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auto"/>
                <w:kern w:val="0"/>
                <w:sz w:val="22"/>
                <w:szCs w:val="22"/>
                <w:highlight w:val="none"/>
              </w:rPr>
            </w:pPr>
            <w:r>
              <w:rPr>
                <w:rFonts w:hint="eastAsia" w:ascii="宋体" w:hAnsi="宋体" w:cs="宋体"/>
                <w:color w:val="auto"/>
                <w:kern w:val="0"/>
                <w:sz w:val="22"/>
                <w:highlight w:val="none"/>
              </w:rPr>
              <w:t>4114</w:t>
            </w:r>
          </w:p>
        </w:tc>
        <w:tc>
          <w:tcPr>
            <w:tcW w:w="4296"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auto"/>
                <w:kern w:val="0"/>
                <w:sz w:val="22"/>
                <w:szCs w:val="22"/>
                <w:highlight w:val="none"/>
              </w:rPr>
            </w:pPr>
            <w:r>
              <w:rPr>
                <w:rFonts w:hint="eastAsia" w:ascii="宋体" w:hAnsi="宋体" w:cs="宋体"/>
                <w:color w:val="auto"/>
                <w:kern w:val="0"/>
                <w:sz w:val="22"/>
                <w:highlight w:val="none"/>
              </w:rPr>
              <w:t>　</w:t>
            </w:r>
          </w:p>
        </w:tc>
      </w:tr>
      <w:tr>
        <w:tblPrEx>
          <w:tblLayout w:type="fixed"/>
          <w:tblCellMar>
            <w:top w:w="0" w:type="dxa"/>
            <w:left w:w="108" w:type="dxa"/>
            <w:bottom w:w="0" w:type="dxa"/>
            <w:right w:w="108" w:type="dxa"/>
          </w:tblCellMar>
        </w:tblPrEx>
        <w:trPr>
          <w:trHeight w:val="454" w:hRule="atLeast"/>
          <w:jc w:val="center"/>
        </w:trPr>
        <w:tc>
          <w:tcPr>
            <w:tcW w:w="68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auto"/>
                <w:kern w:val="0"/>
                <w:sz w:val="22"/>
                <w:szCs w:val="22"/>
                <w:highlight w:val="none"/>
              </w:rPr>
            </w:pPr>
            <w:r>
              <w:rPr>
                <w:rFonts w:hint="eastAsia" w:ascii="宋体" w:hAnsi="宋体" w:cs="宋体"/>
                <w:color w:val="auto"/>
                <w:kern w:val="0"/>
                <w:sz w:val="22"/>
                <w:highlight w:val="none"/>
              </w:rPr>
              <w:t>6</w:t>
            </w:r>
          </w:p>
        </w:tc>
        <w:tc>
          <w:tcPr>
            <w:tcW w:w="318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auto"/>
                <w:kern w:val="0"/>
                <w:sz w:val="22"/>
                <w:szCs w:val="22"/>
                <w:highlight w:val="none"/>
              </w:rPr>
            </w:pPr>
            <w:r>
              <w:rPr>
                <w:rFonts w:hint="eastAsia" w:ascii="宋体" w:hAnsi="宋体" w:cs="宋体"/>
                <w:color w:val="auto"/>
                <w:kern w:val="0"/>
                <w:sz w:val="22"/>
                <w:highlight w:val="none"/>
              </w:rPr>
              <w:t>榕楼学生宿舍</w:t>
            </w:r>
          </w:p>
        </w:tc>
        <w:tc>
          <w:tcPr>
            <w:tcW w:w="126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auto"/>
                <w:kern w:val="0"/>
                <w:sz w:val="22"/>
                <w:szCs w:val="22"/>
                <w:highlight w:val="none"/>
              </w:rPr>
            </w:pPr>
            <w:r>
              <w:rPr>
                <w:rFonts w:hint="eastAsia" w:ascii="宋体" w:hAnsi="宋体" w:cs="宋体"/>
                <w:color w:val="auto"/>
                <w:kern w:val="0"/>
                <w:sz w:val="22"/>
                <w:highlight w:val="none"/>
              </w:rPr>
              <w:t>13922</w:t>
            </w:r>
          </w:p>
        </w:tc>
        <w:tc>
          <w:tcPr>
            <w:tcW w:w="4296"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auto"/>
                <w:kern w:val="0"/>
                <w:sz w:val="22"/>
                <w:szCs w:val="22"/>
                <w:highlight w:val="none"/>
              </w:rPr>
            </w:pPr>
            <w:r>
              <w:rPr>
                <w:rFonts w:hint="eastAsia" w:ascii="宋体" w:hAnsi="宋体" w:cs="宋体"/>
                <w:color w:val="auto"/>
                <w:kern w:val="0"/>
                <w:sz w:val="22"/>
                <w:highlight w:val="none"/>
              </w:rPr>
              <w:t>　</w:t>
            </w:r>
          </w:p>
        </w:tc>
      </w:tr>
      <w:tr>
        <w:tblPrEx>
          <w:tblLayout w:type="fixed"/>
          <w:tblCellMar>
            <w:top w:w="0" w:type="dxa"/>
            <w:left w:w="108" w:type="dxa"/>
            <w:bottom w:w="0" w:type="dxa"/>
            <w:right w:w="108" w:type="dxa"/>
          </w:tblCellMar>
        </w:tblPrEx>
        <w:trPr>
          <w:trHeight w:val="454" w:hRule="atLeast"/>
          <w:jc w:val="center"/>
        </w:trPr>
        <w:tc>
          <w:tcPr>
            <w:tcW w:w="68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auto"/>
                <w:kern w:val="0"/>
                <w:sz w:val="22"/>
                <w:szCs w:val="22"/>
                <w:highlight w:val="none"/>
              </w:rPr>
            </w:pPr>
            <w:r>
              <w:rPr>
                <w:rFonts w:hint="eastAsia" w:ascii="宋体" w:hAnsi="宋体" w:cs="宋体"/>
                <w:color w:val="auto"/>
                <w:kern w:val="0"/>
                <w:sz w:val="22"/>
                <w:highlight w:val="none"/>
              </w:rPr>
              <w:t>7</w:t>
            </w:r>
          </w:p>
        </w:tc>
        <w:tc>
          <w:tcPr>
            <w:tcW w:w="318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auto"/>
                <w:kern w:val="0"/>
                <w:sz w:val="22"/>
                <w:szCs w:val="22"/>
                <w:highlight w:val="none"/>
              </w:rPr>
            </w:pPr>
            <w:r>
              <w:rPr>
                <w:rFonts w:hint="eastAsia" w:ascii="宋体" w:hAnsi="宋体" w:cs="宋体"/>
                <w:color w:val="auto"/>
                <w:kern w:val="0"/>
                <w:sz w:val="22"/>
                <w:highlight w:val="none"/>
              </w:rPr>
              <w:t>杏、柑、枫学生宿舍</w:t>
            </w:r>
          </w:p>
        </w:tc>
        <w:tc>
          <w:tcPr>
            <w:tcW w:w="126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auto"/>
                <w:kern w:val="0"/>
                <w:sz w:val="22"/>
                <w:szCs w:val="22"/>
                <w:highlight w:val="none"/>
              </w:rPr>
            </w:pPr>
            <w:r>
              <w:rPr>
                <w:rFonts w:hint="eastAsia" w:ascii="宋体" w:hAnsi="宋体" w:cs="宋体"/>
                <w:color w:val="auto"/>
                <w:kern w:val="0"/>
                <w:sz w:val="22"/>
                <w:highlight w:val="none"/>
              </w:rPr>
              <w:t>43744</w:t>
            </w:r>
          </w:p>
        </w:tc>
        <w:tc>
          <w:tcPr>
            <w:tcW w:w="4296"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auto"/>
                <w:kern w:val="0"/>
                <w:sz w:val="22"/>
                <w:szCs w:val="22"/>
                <w:highlight w:val="none"/>
              </w:rPr>
            </w:pPr>
            <w:r>
              <w:rPr>
                <w:rFonts w:hint="eastAsia" w:ascii="宋体" w:hAnsi="宋体" w:cs="宋体"/>
                <w:color w:val="auto"/>
                <w:kern w:val="0"/>
                <w:sz w:val="22"/>
                <w:highlight w:val="none"/>
              </w:rPr>
              <w:t>2021年01月07日-2023年01月06日</w:t>
            </w:r>
          </w:p>
        </w:tc>
      </w:tr>
      <w:tr>
        <w:tblPrEx>
          <w:tblLayout w:type="fixed"/>
          <w:tblCellMar>
            <w:top w:w="0" w:type="dxa"/>
            <w:left w:w="108" w:type="dxa"/>
            <w:bottom w:w="0" w:type="dxa"/>
            <w:right w:w="108" w:type="dxa"/>
          </w:tblCellMar>
        </w:tblPrEx>
        <w:trPr>
          <w:trHeight w:val="454" w:hRule="atLeast"/>
          <w:jc w:val="center"/>
        </w:trPr>
        <w:tc>
          <w:tcPr>
            <w:tcW w:w="68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auto"/>
                <w:kern w:val="0"/>
                <w:sz w:val="22"/>
                <w:szCs w:val="22"/>
                <w:highlight w:val="none"/>
              </w:rPr>
            </w:pPr>
            <w:r>
              <w:rPr>
                <w:rFonts w:hint="eastAsia" w:ascii="宋体" w:hAnsi="宋体" w:cs="宋体"/>
                <w:color w:val="auto"/>
                <w:kern w:val="0"/>
                <w:sz w:val="22"/>
                <w:highlight w:val="none"/>
              </w:rPr>
              <w:t>8</w:t>
            </w:r>
          </w:p>
        </w:tc>
        <w:tc>
          <w:tcPr>
            <w:tcW w:w="318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auto"/>
                <w:kern w:val="0"/>
                <w:sz w:val="22"/>
                <w:szCs w:val="22"/>
                <w:highlight w:val="none"/>
              </w:rPr>
            </w:pPr>
            <w:r>
              <w:rPr>
                <w:rFonts w:hint="eastAsia" w:ascii="宋体" w:hAnsi="宋体" w:cs="宋体"/>
                <w:color w:val="auto"/>
                <w:kern w:val="0"/>
                <w:sz w:val="22"/>
                <w:highlight w:val="none"/>
              </w:rPr>
              <w:t>葛和凯楼</w:t>
            </w:r>
          </w:p>
        </w:tc>
        <w:tc>
          <w:tcPr>
            <w:tcW w:w="126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auto"/>
                <w:kern w:val="0"/>
                <w:sz w:val="22"/>
                <w:szCs w:val="22"/>
                <w:highlight w:val="none"/>
              </w:rPr>
            </w:pPr>
            <w:r>
              <w:rPr>
                <w:rFonts w:hint="eastAsia" w:ascii="宋体" w:hAnsi="宋体" w:cs="宋体"/>
                <w:color w:val="auto"/>
                <w:kern w:val="0"/>
                <w:sz w:val="22"/>
                <w:highlight w:val="none"/>
              </w:rPr>
              <w:t>16188</w:t>
            </w:r>
          </w:p>
        </w:tc>
        <w:tc>
          <w:tcPr>
            <w:tcW w:w="4296"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auto"/>
                <w:kern w:val="0"/>
                <w:sz w:val="22"/>
                <w:szCs w:val="22"/>
                <w:highlight w:val="none"/>
              </w:rPr>
            </w:pPr>
            <w:r>
              <w:rPr>
                <w:rFonts w:hint="eastAsia" w:ascii="宋体" w:hAnsi="宋体" w:cs="宋体"/>
                <w:color w:val="auto"/>
                <w:kern w:val="0"/>
                <w:sz w:val="22"/>
                <w:highlight w:val="none"/>
              </w:rPr>
              <w:t>2021年04月30日-2023年04月29日</w:t>
            </w:r>
          </w:p>
        </w:tc>
      </w:tr>
      <w:tr>
        <w:tblPrEx>
          <w:tblLayout w:type="fixed"/>
          <w:tblCellMar>
            <w:top w:w="0" w:type="dxa"/>
            <w:left w:w="108" w:type="dxa"/>
            <w:bottom w:w="0" w:type="dxa"/>
            <w:right w:w="108" w:type="dxa"/>
          </w:tblCellMar>
        </w:tblPrEx>
        <w:trPr>
          <w:trHeight w:val="454" w:hRule="atLeast"/>
          <w:jc w:val="center"/>
        </w:trPr>
        <w:tc>
          <w:tcPr>
            <w:tcW w:w="68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auto"/>
                <w:kern w:val="0"/>
                <w:sz w:val="22"/>
                <w:szCs w:val="22"/>
                <w:highlight w:val="none"/>
              </w:rPr>
            </w:pPr>
            <w:r>
              <w:rPr>
                <w:rFonts w:hint="eastAsia" w:ascii="宋体" w:hAnsi="宋体" w:cs="宋体"/>
                <w:color w:val="auto"/>
                <w:kern w:val="0"/>
                <w:sz w:val="22"/>
                <w:highlight w:val="none"/>
              </w:rPr>
              <w:t>9</w:t>
            </w:r>
          </w:p>
        </w:tc>
        <w:tc>
          <w:tcPr>
            <w:tcW w:w="318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auto"/>
                <w:kern w:val="0"/>
                <w:sz w:val="22"/>
                <w:szCs w:val="22"/>
                <w:highlight w:val="none"/>
              </w:rPr>
            </w:pPr>
            <w:r>
              <w:rPr>
                <w:rFonts w:hint="eastAsia" w:ascii="宋体" w:hAnsi="宋体" w:cs="宋体"/>
                <w:color w:val="auto"/>
                <w:kern w:val="0"/>
                <w:sz w:val="22"/>
                <w:highlight w:val="none"/>
              </w:rPr>
              <w:t>综合实验室</w:t>
            </w:r>
          </w:p>
        </w:tc>
        <w:tc>
          <w:tcPr>
            <w:tcW w:w="126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auto"/>
                <w:kern w:val="0"/>
                <w:sz w:val="22"/>
                <w:szCs w:val="22"/>
                <w:highlight w:val="none"/>
              </w:rPr>
            </w:pPr>
            <w:r>
              <w:rPr>
                <w:rFonts w:hint="eastAsia" w:ascii="宋体" w:hAnsi="宋体" w:cs="宋体"/>
                <w:color w:val="auto"/>
                <w:kern w:val="0"/>
                <w:sz w:val="22"/>
                <w:highlight w:val="none"/>
              </w:rPr>
              <w:t>1860</w:t>
            </w:r>
          </w:p>
        </w:tc>
        <w:tc>
          <w:tcPr>
            <w:tcW w:w="4296"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auto"/>
                <w:kern w:val="0"/>
                <w:sz w:val="22"/>
                <w:szCs w:val="22"/>
                <w:highlight w:val="none"/>
              </w:rPr>
            </w:pPr>
            <w:r>
              <w:rPr>
                <w:rFonts w:hint="eastAsia" w:ascii="宋体" w:hAnsi="宋体" w:cs="宋体"/>
                <w:color w:val="auto"/>
                <w:kern w:val="0"/>
                <w:sz w:val="22"/>
                <w:highlight w:val="none"/>
              </w:rPr>
              <w:t>2021年09月18日-2023年09月19日</w:t>
            </w:r>
          </w:p>
        </w:tc>
      </w:tr>
      <w:tr>
        <w:tblPrEx>
          <w:tblLayout w:type="fixed"/>
          <w:tblCellMar>
            <w:top w:w="0" w:type="dxa"/>
            <w:left w:w="108" w:type="dxa"/>
            <w:bottom w:w="0" w:type="dxa"/>
            <w:right w:w="108" w:type="dxa"/>
          </w:tblCellMar>
        </w:tblPrEx>
        <w:trPr>
          <w:trHeight w:val="454" w:hRule="atLeast"/>
          <w:jc w:val="center"/>
        </w:trPr>
        <w:tc>
          <w:tcPr>
            <w:tcW w:w="68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auto"/>
                <w:kern w:val="0"/>
                <w:sz w:val="22"/>
                <w:szCs w:val="22"/>
                <w:highlight w:val="none"/>
              </w:rPr>
            </w:pPr>
            <w:r>
              <w:rPr>
                <w:rFonts w:hint="eastAsia" w:ascii="宋体" w:hAnsi="宋体" w:cs="宋体"/>
                <w:color w:val="auto"/>
                <w:kern w:val="0"/>
                <w:sz w:val="22"/>
                <w:highlight w:val="none"/>
              </w:rPr>
              <w:t>10</w:t>
            </w:r>
          </w:p>
        </w:tc>
        <w:tc>
          <w:tcPr>
            <w:tcW w:w="318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auto"/>
                <w:kern w:val="0"/>
                <w:sz w:val="22"/>
                <w:szCs w:val="22"/>
                <w:highlight w:val="none"/>
              </w:rPr>
            </w:pPr>
            <w:r>
              <w:rPr>
                <w:rFonts w:hint="eastAsia" w:ascii="宋体" w:hAnsi="宋体" w:cs="宋体"/>
                <w:color w:val="auto"/>
                <w:kern w:val="0"/>
                <w:sz w:val="22"/>
                <w:highlight w:val="none"/>
              </w:rPr>
              <w:t>田径场及地下室</w:t>
            </w:r>
          </w:p>
        </w:tc>
        <w:tc>
          <w:tcPr>
            <w:tcW w:w="126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auto"/>
                <w:kern w:val="0"/>
                <w:sz w:val="22"/>
                <w:szCs w:val="22"/>
                <w:highlight w:val="none"/>
              </w:rPr>
            </w:pPr>
            <w:r>
              <w:rPr>
                <w:rFonts w:hint="eastAsia" w:ascii="宋体" w:hAnsi="宋体" w:cs="宋体"/>
                <w:color w:val="auto"/>
                <w:kern w:val="0"/>
                <w:sz w:val="22"/>
                <w:highlight w:val="none"/>
              </w:rPr>
              <w:t>23944</w:t>
            </w:r>
          </w:p>
        </w:tc>
        <w:tc>
          <w:tcPr>
            <w:tcW w:w="4296"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auto"/>
                <w:kern w:val="0"/>
                <w:sz w:val="22"/>
                <w:szCs w:val="22"/>
                <w:highlight w:val="none"/>
              </w:rPr>
            </w:pPr>
            <w:r>
              <w:rPr>
                <w:rFonts w:hint="eastAsia" w:ascii="宋体" w:hAnsi="宋体" w:cs="宋体"/>
                <w:color w:val="auto"/>
                <w:kern w:val="0"/>
                <w:sz w:val="22"/>
                <w:highlight w:val="none"/>
              </w:rPr>
              <w:t>2021年12月02日-2023年12月01日</w:t>
            </w:r>
          </w:p>
        </w:tc>
      </w:tr>
      <w:tr>
        <w:tblPrEx>
          <w:tblLayout w:type="fixed"/>
          <w:tblCellMar>
            <w:top w:w="0" w:type="dxa"/>
            <w:left w:w="108" w:type="dxa"/>
            <w:bottom w:w="0" w:type="dxa"/>
            <w:right w:w="108" w:type="dxa"/>
          </w:tblCellMar>
        </w:tblPrEx>
        <w:trPr>
          <w:trHeight w:val="454" w:hRule="atLeast"/>
          <w:jc w:val="center"/>
        </w:trPr>
        <w:tc>
          <w:tcPr>
            <w:tcW w:w="68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auto"/>
                <w:kern w:val="0"/>
                <w:sz w:val="22"/>
                <w:szCs w:val="22"/>
                <w:highlight w:val="none"/>
              </w:rPr>
            </w:pPr>
            <w:r>
              <w:rPr>
                <w:rFonts w:hint="eastAsia" w:ascii="宋体" w:hAnsi="宋体" w:cs="宋体"/>
                <w:color w:val="auto"/>
                <w:kern w:val="0"/>
                <w:sz w:val="22"/>
                <w:highlight w:val="none"/>
              </w:rPr>
              <w:t>11</w:t>
            </w:r>
          </w:p>
        </w:tc>
        <w:tc>
          <w:tcPr>
            <w:tcW w:w="318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auto"/>
                <w:kern w:val="0"/>
                <w:sz w:val="22"/>
                <w:szCs w:val="22"/>
                <w:highlight w:val="none"/>
              </w:rPr>
            </w:pPr>
            <w:r>
              <w:rPr>
                <w:rFonts w:hint="eastAsia" w:ascii="宋体" w:hAnsi="宋体" w:cs="宋体"/>
                <w:color w:val="auto"/>
                <w:kern w:val="0"/>
                <w:sz w:val="22"/>
                <w:highlight w:val="none"/>
              </w:rPr>
              <w:t>后勤楼</w:t>
            </w:r>
          </w:p>
        </w:tc>
        <w:tc>
          <w:tcPr>
            <w:tcW w:w="126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auto"/>
                <w:kern w:val="0"/>
                <w:sz w:val="22"/>
                <w:szCs w:val="22"/>
                <w:highlight w:val="none"/>
              </w:rPr>
            </w:pPr>
            <w:r>
              <w:rPr>
                <w:rFonts w:hint="eastAsia" w:ascii="宋体" w:hAnsi="宋体" w:cs="宋体"/>
                <w:color w:val="auto"/>
                <w:kern w:val="0"/>
                <w:sz w:val="22"/>
                <w:highlight w:val="none"/>
              </w:rPr>
              <w:t>16000</w:t>
            </w:r>
          </w:p>
        </w:tc>
        <w:tc>
          <w:tcPr>
            <w:tcW w:w="4296"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auto"/>
                <w:kern w:val="0"/>
                <w:sz w:val="22"/>
                <w:szCs w:val="22"/>
                <w:highlight w:val="none"/>
              </w:rPr>
            </w:pPr>
            <w:r>
              <w:rPr>
                <w:rFonts w:hint="eastAsia" w:ascii="宋体" w:hAnsi="宋体" w:cs="宋体"/>
                <w:color w:val="auto"/>
                <w:kern w:val="0"/>
                <w:sz w:val="22"/>
                <w:highlight w:val="none"/>
              </w:rPr>
              <w:t>预计2022年09月投入使用，质保期2024年09月</w:t>
            </w:r>
          </w:p>
        </w:tc>
      </w:tr>
      <w:tr>
        <w:tblPrEx>
          <w:tblLayout w:type="fixed"/>
          <w:tblCellMar>
            <w:top w:w="0" w:type="dxa"/>
            <w:left w:w="108" w:type="dxa"/>
            <w:bottom w:w="0" w:type="dxa"/>
            <w:right w:w="108" w:type="dxa"/>
          </w:tblCellMar>
        </w:tblPrEx>
        <w:trPr>
          <w:trHeight w:val="454" w:hRule="atLeast"/>
          <w:jc w:val="center"/>
        </w:trPr>
        <w:tc>
          <w:tcPr>
            <w:tcW w:w="68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auto"/>
                <w:kern w:val="0"/>
                <w:sz w:val="22"/>
                <w:szCs w:val="22"/>
                <w:highlight w:val="none"/>
              </w:rPr>
            </w:pPr>
            <w:r>
              <w:rPr>
                <w:rFonts w:hint="eastAsia" w:ascii="宋体" w:hAnsi="宋体" w:cs="宋体"/>
                <w:color w:val="auto"/>
                <w:kern w:val="0"/>
                <w:sz w:val="22"/>
                <w:highlight w:val="none"/>
              </w:rPr>
              <w:t>12</w:t>
            </w:r>
          </w:p>
        </w:tc>
        <w:tc>
          <w:tcPr>
            <w:tcW w:w="318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auto"/>
                <w:kern w:val="0"/>
                <w:sz w:val="22"/>
                <w:szCs w:val="22"/>
                <w:highlight w:val="none"/>
              </w:rPr>
            </w:pPr>
            <w:r>
              <w:rPr>
                <w:rFonts w:hint="eastAsia" w:ascii="宋体" w:hAnsi="宋体" w:cs="宋体"/>
                <w:color w:val="auto"/>
                <w:kern w:val="0"/>
                <w:sz w:val="22"/>
                <w:highlight w:val="none"/>
              </w:rPr>
              <w:t>学生活动中心</w:t>
            </w:r>
          </w:p>
        </w:tc>
        <w:tc>
          <w:tcPr>
            <w:tcW w:w="126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auto"/>
                <w:kern w:val="0"/>
                <w:sz w:val="22"/>
                <w:szCs w:val="22"/>
                <w:highlight w:val="none"/>
              </w:rPr>
            </w:pPr>
            <w:r>
              <w:rPr>
                <w:rFonts w:hint="eastAsia" w:ascii="宋体" w:hAnsi="宋体" w:cs="宋体"/>
                <w:color w:val="auto"/>
                <w:kern w:val="0"/>
                <w:sz w:val="22"/>
                <w:highlight w:val="none"/>
              </w:rPr>
              <w:t>24498</w:t>
            </w:r>
          </w:p>
        </w:tc>
        <w:tc>
          <w:tcPr>
            <w:tcW w:w="4296"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auto"/>
                <w:kern w:val="0"/>
                <w:sz w:val="22"/>
                <w:szCs w:val="22"/>
                <w:highlight w:val="none"/>
              </w:rPr>
            </w:pPr>
            <w:r>
              <w:rPr>
                <w:rFonts w:hint="eastAsia" w:ascii="宋体" w:hAnsi="宋体" w:cs="宋体"/>
                <w:color w:val="auto"/>
                <w:kern w:val="0"/>
                <w:sz w:val="22"/>
                <w:highlight w:val="none"/>
              </w:rPr>
              <w:t>预计2022年10月投入使用，质保期2024年10月</w:t>
            </w:r>
          </w:p>
        </w:tc>
      </w:tr>
      <w:tr>
        <w:tblPrEx>
          <w:tblLayout w:type="fixed"/>
          <w:tblCellMar>
            <w:top w:w="0" w:type="dxa"/>
            <w:left w:w="108" w:type="dxa"/>
            <w:bottom w:w="0" w:type="dxa"/>
            <w:right w:w="108" w:type="dxa"/>
          </w:tblCellMar>
        </w:tblPrEx>
        <w:trPr>
          <w:trHeight w:val="454" w:hRule="atLeast"/>
          <w:jc w:val="center"/>
        </w:trPr>
        <w:tc>
          <w:tcPr>
            <w:tcW w:w="686" w:type="dxa"/>
            <w:tcBorders>
              <w:top w:val="nil"/>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宋体" w:hAnsi="宋体" w:cs="宋体"/>
                <w:color w:val="auto"/>
                <w:kern w:val="0"/>
                <w:sz w:val="22"/>
                <w:szCs w:val="22"/>
                <w:highlight w:val="none"/>
              </w:rPr>
            </w:pPr>
            <w:r>
              <w:rPr>
                <w:rFonts w:hint="eastAsia" w:ascii="宋体" w:hAnsi="宋体" w:cs="宋体"/>
                <w:color w:val="auto"/>
                <w:kern w:val="0"/>
                <w:sz w:val="22"/>
                <w:szCs w:val="22"/>
                <w:highlight w:val="none"/>
              </w:rPr>
              <w:t>　</w:t>
            </w:r>
          </w:p>
        </w:tc>
        <w:tc>
          <w:tcPr>
            <w:tcW w:w="3180" w:type="dxa"/>
            <w:tcBorders>
              <w:top w:val="nil"/>
              <w:left w:val="nil"/>
              <w:bottom w:val="single" w:color="auto" w:sz="4" w:space="0"/>
              <w:right w:val="single" w:color="auto" w:sz="4" w:space="0"/>
            </w:tcBorders>
            <w:noWrap w:val="0"/>
            <w:vAlign w:val="center"/>
          </w:tcPr>
          <w:p>
            <w:pPr>
              <w:widowControl/>
              <w:spacing w:line="360" w:lineRule="exact"/>
              <w:jc w:val="center"/>
              <w:rPr>
                <w:rFonts w:hint="eastAsia" w:ascii="宋体" w:hAnsi="宋体" w:cs="宋体"/>
                <w:color w:val="auto"/>
                <w:kern w:val="0"/>
                <w:sz w:val="22"/>
                <w:szCs w:val="22"/>
                <w:highlight w:val="none"/>
              </w:rPr>
            </w:pPr>
            <w:r>
              <w:rPr>
                <w:rFonts w:hint="eastAsia" w:ascii="宋体" w:hAnsi="宋体" w:cs="宋体"/>
                <w:color w:val="auto"/>
                <w:kern w:val="0"/>
                <w:sz w:val="22"/>
                <w:szCs w:val="22"/>
                <w:highlight w:val="none"/>
              </w:rPr>
              <w:t>合计</w:t>
            </w:r>
          </w:p>
        </w:tc>
        <w:tc>
          <w:tcPr>
            <w:tcW w:w="1269" w:type="dxa"/>
            <w:tcBorders>
              <w:top w:val="nil"/>
              <w:left w:val="nil"/>
              <w:bottom w:val="single" w:color="auto" w:sz="4" w:space="0"/>
              <w:right w:val="single" w:color="auto" w:sz="4" w:space="0"/>
            </w:tcBorders>
            <w:noWrap w:val="0"/>
            <w:vAlign w:val="center"/>
          </w:tcPr>
          <w:p>
            <w:pPr>
              <w:widowControl/>
              <w:spacing w:line="360" w:lineRule="exact"/>
              <w:jc w:val="center"/>
              <w:rPr>
                <w:rFonts w:hint="eastAsia" w:ascii="宋体" w:hAnsi="宋体" w:cs="宋体"/>
                <w:color w:val="auto"/>
                <w:kern w:val="0"/>
                <w:sz w:val="22"/>
                <w:szCs w:val="22"/>
                <w:highlight w:val="none"/>
              </w:rPr>
            </w:pPr>
            <w:r>
              <w:rPr>
                <w:rFonts w:hint="eastAsia" w:ascii="宋体" w:hAnsi="宋体" w:cs="宋体"/>
                <w:color w:val="auto"/>
                <w:kern w:val="0"/>
                <w:sz w:val="22"/>
                <w:szCs w:val="22"/>
                <w:highlight w:val="none"/>
              </w:rPr>
              <w:t>254671</w:t>
            </w:r>
          </w:p>
        </w:tc>
        <w:tc>
          <w:tcPr>
            <w:tcW w:w="4296" w:type="dxa"/>
            <w:tcBorders>
              <w:top w:val="nil"/>
              <w:left w:val="nil"/>
              <w:bottom w:val="single" w:color="auto" w:sz="4" w:space="0"/>
              <w:right w:val="single" w:color="auto" w:sz="4" w:space="0"/>
            </w:tcBorders>
            <w:noWrap w:val="0"/>
            <w:vAlign w:val="center"/>
          </w:tcPr>
          <w:p>
            <w:pPr>
              <w:widowControl/>
              <w:spacing w:line="360" w:lineRule="exact"/>
              <w:jc w:val="center"/>
              <w:rPr>
                <w:rFonts w:hint="eastAsia" w:ascii="宋体" w:hAnsi="宋体" w:cs="宋体"/>
                <w:color w:val="auto"/>
                <w:kern w:val="0"/>
                <w:sz w:val="22"/>
                <w:szCs w:val="22"/>
                <w:highlight w:val="none"/>
              </w:rPr>
            </w:pPr>
            <w:r>
              <w:rPr>
                <w:rFonts w:hint="eastAsia" w:ascii="宋体" w:hAnsi="宋体" w:cs="宋体"/>
                <w:color w:val="auto"/>
                <w:kern w:val="0"/>
                <w:sz w:val="22"/>
                <w:szCs w:val="22"/>
                <w:highlight w:val="none"/>
              </w:rPr>
              <w:t>　</w:t>
            </w:r>
          </w:p>
        </w:tc>
      </w:tr>
    </w:tbl>
    <w:p>
      <w:pPr>
        <w:spacing w:line="360" w:lineRule="exact"/>
        <w:rPr>
          <w:rFonts w:hint="eastAsia" w:ascii="宋体" w:hAnsi="宋体" w:cs="宋体"/>
          <w:color w:val="auto"/>
          <w:sz w:val="22"/>
          <w:szCs w:val="22"/>
          <w:highlight w:val="none"/>
        </w:rPr>
      </w:pPr>
      <w:r>
        <w:rPr>
          <w:rFonts w:hint="eastAsia" w:ascii="宋体" w:hAnsi="宋体" w:cs="宋体"/>
          <w:color w:val="auto"/>
          <w:sz w:val="22"/>
          <w:szCs w:val="22"/>
          <w:highlight w:val="none"/>
        </w:rPr>
        <w:t>（二）维修保养及检测范围</w:t>
      </w:r>
    </w:p>
    <w:p>
      <w:pPr>
        <w:spacing w:line="360" w:lineRule="exact"/>
        <w:ind w:firstLine="442" w:firstLineChars="200"/>
        <w:rPr>
          <w:rFonts w:hint="eastAsia" w:ascii="宋体" w:hAnsi="宋体" w:cs="宋体"/>
          <w:b/>
          <w:color w:val="auto"/>
          <w:sz w:val="22"/>
          <w:szCs w:val="22"/>
          <w:highlight w:val="none"/>
        </w:rPr>
      </w:pPr>
      <w:r>
        <w:rPr>
          <w:rFonts w:hint="eastAsia" w:ascii="宋体" w:hAnsi="宋体" w:cs="宋体"/>
          <w:b/>
          <w:color w:val="auto"/>
          <w:sz w:val="22"/>
          <w:szCs w:val="22"/>
          <w:highlight w:val="none"/>
        </w:rPr>
        <w:t>1.建筑消防设施的维修保养及检测技术服务</w:t>
      </w:r>
    </w:p>
    <w:p>
      <w:pPr>
        <w:numPr>
          <w:ilvl w:val="0"/>
          <w:numId w:val="2"/>
        </w:numPr>
        <w:spacing w:line="360" w:lineRule="exact"/>
        <w:ind w:firstLine="440" w:firstLineChars="200"/>
        <w:rPr>
          <w:rFonts w:hint="eastAsia" w:ascii="宋体" w:hAnsi="宋体" w:cs="宋体"/>
          <w:color w:val="auto"/>
          <w:sz w:val="22"/>
          <w:szCs w:val="22"/>
          <w:highlight w:val="none"/>
          <w:shd w:val="clear" w:color="auto" w:fill="FFFFFF"/>
        </w:rPr>
      </w:pPr>
      <w:r>
        <w:rPr>
          <w:rFonts w:hint="eastAsia" w:ascii="宋体" w:hAnsi="宋体" w:cs="宋体"/>
          <w:color w:val="auto"/>
          <w:sz w:val="22"/>
          <w:szCs w:val="22"/>
          <w:highlight w:val="none"/>
          <w:shd w:val="clear" w:color="auto" w:fill="FFFFFF"/>
        </w:rPr>
        <w:t>消防供配电设施</w:t>
      </w:r>
    </w:p>
    <w:p>
      <w:pPr>
        <w:numPr>
          <w:ilvl w:val="0"/>
          <w:numId w:val="2"/>
        </w:numPr>
        <w:spacing w:line="360" w:lineRule="exact"/>
        <w:ind w:firstLine="440" w:firstLineChars="200"/>
        <w:rPr>
          <w:rFonts w:hint="eastAsia" w:ascii="宋体" w:hAnsi="宋体" w:cs="宋体"/>
          <w:color w:val="auto"/>
          <w:sz w:val="22"/>
          <w:szCs w:val="22"/>
          <w:highlight w:val="none"/>
          <w:shd w:val="clear" w:color="auto" w:fill="FFFFFF"/>
        </w:rPr>
      </w:pPr>
      <w:r>
        <w:rPr>
          <w:rFonts w:hint="eastAsia" w:ascii="宋体" w:hAnsi="宋体" w:cs="宋体"/>
          <w:color w:val="auto"/>
          <w:sz w:val="22"/>
          <w:szCs w:val="22"/>
          <w:highlight w:val="none"/>
          <w:shd w:val="clear" w:color="auto" w:fill="FFFFFF"/>
        </w:rPr>
        <w:t>火灾自动报警及联动控制系统</w:t>
      </w:r>
    </w:p>
    <w:p>
      <w:pPr>
        <w:numPr>
          <w:ilvl w:val="0"/>
          <w:numId w:val="2"/>
        </w:numPr>
        <w:spacing w:line="360" w:lineRule="exact"/>
        <w:ind w:firstLine="440" w:firstLineChars="200"/>
        <w:rPr>
          <w:rFonts w:hint="eastAsia" w:ascii="宋体" w:hAnsi="宋体" w:cs="宋体"/>
          <w:color w:val="auto"/>
          <w:sz w:val="22"/>
          <w:szCs w:val="22"/>
          <w:highlight w:val="none"/>
          <w:shd w:val="clear" w:color="auto" w:fill="FFFFFF"/>
        </w:rPr>
      </w:pPr>
      <w:r>
        <w:rPr>
          <w:rFonts w:hint="eastAsia" w:ascii="宋体" w:hAnsi="宋体" w:cs="宋体"/>
          <w:color w:val="auto"/>
          <w:sz w:val="22"/>
          <w:szCs w:val="22"/>
          <w:highlight w:val="none"/>
          <w:shd w:val="clear" w:color="auto" w:fill="FFFFFF"/>
        </w:rPr>
        <w:t>电气火灾监控系统</w:t>
      </w:r>
    </w:p>
    <w:p>
      <w:pPr>
        <w:numPr>
          <w:ilvl w:val="0"/>
          <w:numId w:val="2"/>
        </w:numPr>
        <w:spacing w:line="360" w:lineRule="exact"/>
        <w:ind w:firstLine="440" w:firstLineChars="200"/>
        <w:rPr>
          <w:rFonts w:hint="eastAsia" w:ascii="宋体" w:hAnsi="宋体" w:cs="宋体"/>
          <w:color w:val="auto"/>
          <w:sz w:val="22"/>
          <w:szCs w:val="22"/>
          <w:highlight w:val="none"/>
          <w:shd w:val="clear" w:color="auto" w:fill="FFFFFF"/>
        </w:rPr>
      </w:pPr>
      <w:r>
        <w:rPr>
          <w:rFonts w:hint="eastAsia" w:ascii="宋体" w:hAnsi="宋体" w:cs="宋体"/>
          <w:color w:val="auto"/>
          <w:sz w:val="22"/>
          <w:szCs w:val="22"/>
          <w:highlight w:val="none"/>
          <w:shd w:val="clear" w:color="auto" w:fill="FFFFFF"/>
        </w:rPr>
        <w:t>可燃气体探测报警系统</w:t>
      </w:r>
    </w:p>
    <w:p>
      <w:pPr>
        <w:numPr>
          <w:ilvl w:val="0"/>
          <w:numId w:val="2"/>
        </w:numPr>
        <w:spacing w:line="360" w:lineRule="exact"/>
        <w:ind w:firstLine="440" w:firstLineChars="200"/>
        <w:rPr>
          <w:rFonts w:hint="eastAsia" w:ascii="宋体" w:hAnsi="宋体" w:cs="宋体"/>
          <w:color w:val="auto"/>
          <w:sz w:val="22"/>
          <w:szCs w:val="22"/>
          <w:highlight w:val="none"/>
          <w:shd w:val="clear" w:color="auto" w:fill="FFFFFF"/>
        </w:rPr>
      </w:pPr>
      <w:r>
        <w:rPr>
          <w:rFonts w:hint="eastAsia" w:ascii="宋体" w:hAnsi="宋体" w:cs="宋体"/>
          <w:color w:val="auto"/>
          <w:sz w:val="22"/>
          <w:szCs w:val="22"/>
          <w:highlight w:val="none"/>
          <w:shd w:val="clear" w:color="auto" w:fill="FFFFFF"/>
        </w:rPr>
        <w:t>自动喷水灭火系统</w:t>
      </w:r>
    </w:p>
    <w:p>
      <w:pPr>
        <w:numPr>
          <w:ilvl w:val="0"/>
          <w:numId w:val="2"/>
        </w:numPr>
        <w:spacing w:line="360" w:lineRule="exact"/>
        <w:ind w:firstLine="440" w:firstLineChars="200"/>
        <w:rPr>
          <w:rFonts w:hint="eastAsia" w:ascii="宋体" w:hAnsi="宋体" w:cs="宋体"/>
          <w:color w:val="auto"/>
          <w:sz w:val="22"/>
          <w:szCs w:val="22"/>
          <w:highlight w:val="none"/>
          <w:shd w:val="clear" w:color="auto" w:fill="FFFFFF"/>
        </w:rPr>
      </w:pPr>
      <w:r>
        <w:rPr>
          <w:rFonts w:hint="eastAsia" w:ascii="宋体" w:hAnsi="宋体" w:cs="宋体"/>
          <w:color w:val="auto"/>
          <w:sz w:val="22"/>
          <w:szCs w:val="22"/>
          <w:highlight w:val="none"/>
          <w:shd w:val="clear" w:color="auto" w:fill="FFFFFF"/>
        </w:rPr>
        <w:t>消火栓给水系统</w:t>
      </w:r>
    </w:p>
    <w:p>
      <w:pPr>
        <w:numPr>
          <w:ilvl w:val="0"/>
          <w:numId w:val="2"/>
        </w:numPr>
        <w:spacing w:line="360" w:lineRule="exact"/>
        <w:ind w:firstLine="440" w:firstLineChars="200"/>
        <w:rPr>
          <w:rFonts w:hint="eastAsia" w:ascii="宋体" w:hAnsi="宋体" w:cs="宋体"/>
          <w:color w:val="auto"/>
          <w:sz w:val="22"/>
          <w:szCs w:val="22"/>
          <w:highlight w:val="none"/>
          <w:shd w:val="clear" w:color="auto" w:fill="FFFFFF"/>
        </w:rPr>
      </w:pPr>
      <w:r>
        <w:rPr>
          <w:rFonts w:hint="eastAsia" w:ascii="宋体" w:hAnsi="宋体" w:cs="宋体"/>
          <w:color w:val="auto"/>
          <w:sz w:val="22"/>
          <w:szCs w:val="22"/>
          <w:highlight w:val="none"/>
          <w:shd w:val="clear" w:color="auto" w:fill="FFFFFF"/>
        </w:rPr>
        <w:t>防排烟系统</w:t>
      </w:r>
    </w:p>
    <w:p>
      <w:pPr>
        <w:numPr>
          <w:ilvl w:val="0"/>
          <w:numId w:val="2"/>
        </w:numPr>
        <w:spacing w:line="360" w:lineRule="exact"/>
        <w:ind w:firstLine="440" w:firstLineChars="200"/>
        <w:rPr>
          <w:rFonts w:hint="eastAsia" w:ascii="宋体" w:hAnsi="宋体" w:cs="宋体"/>
          <w:color w:val="auto"/>
          <w:sz w:val="22"/>
          <w:szCs w:val="22"/>
          <w:highlight w:val="none"/>
          <w:shd w:val="clear" w:color="auto" w:fill="FFFFFF"/>
        </w:rPr>
      </w:pPr>
      <w:r>
        <w:rPr>
          <w:rFonts w:hint="eastAsia" w:ascii="宋体" w:hAnsi="宋体" w:cs="宋体"/>
          <w:color w:val="auto"/>
          <w:sz w:val="22"/>
          <w:szCs w:val="22"/>
          <w:highlight w:val="none"/>
          <w:shd w:val="clear" w:color="auto" w:fill="FFFFFF"/>
        </w:rPr>
        <w:t>气体灭火系统</w:t>
      </w:r>
    </w:p>
    <w:p>
      <w:pPr>
        <w:numPr>
          <w:ilvl w:val="0"/>
          <w:numId w:val="2"/>
        </w:numPr>
        <w:spacing w:line="360" w:lineRule="exact"/>
        <w:ind w:firstLine="440" w:firstLineChars="200"/>
        <w:rPr>
          <w:rFonts w:hint="eastAsia" w:ascii="宋体" w:hAnsi="宋体" w:cs="宋体"/>
          <w:color w:val="auto"/>
          <w:sz w:val="22"/>
          <w:szCs w:val="22"/>
          <w:highlight w:val="none"/>
          <w:shd w:val="clear" w:color="auto" w:fill="FFFFFF"/>
        </w:rPr>
      </w:pPr>
      <w:r>
        <w:rPr>
          <w:rFonts w:hint="eastAsia" w:ascii="宋体" w:hAnsi="宋体" w:cs="宋体"/>
          <w:color w:val="auto"/>
          <w:sz w:val="22"/>
          <w:szCs w:val="22"/>
          <w:highlight w:val="none"/>
          <w:shd w:val="clear" w:color="auto" w:fill="FFFFFF"/>
        </w:rPr>
        <w:t>消防炮灭火系统</w:t>
      </w:r>
    </w:p>
    <w:p>
      <w:pPr>
        <w:numPr>
          <w:ilvl w:val="0"/>
          <w:numId w:val="2"/>
        </w:numPr>
        <w:spacing w:line="360" w:lineRule="exact"/>
        <w:ind w:firstLine="440" w:firstLineChars="200"/>
        <w:rPr>
          <w:rFonts w:hint="eastAsia" w:ascii="宋体" w:hAnsi="宋体" w:cs="宋体"/>
          <w:color w:val="auto"/>
          <w:sz w:val="22"/>
          <w:szCs w:val="22"/>
          <w:highlight w:val="none"/>
          <w:shd w:val="clear" w:color="auto" w:fill="FFFFFF"/>
        </w:rPr>
      </w:pPr>
      <w:r>
        <w:rPr>
          <w:rFonts w:hint="eastAsia" w:ascii="宋体" w:hAnsi="宋体" w:cs="宋体"/>
          <w:color w:val="auto"/>
          <w:sz w:val="22"/>
          <w:szCs w:val="22"/>
          <w:highlight w:val="none"/>
          <w:shd w:val="clear" w:color="auto" w:fill="FFFFFF"/>
        </w:rPr>
        <w:t>火灾应急照明及疏散指示标志</w:t>
      </w:r>
    </w:p>
    <w:p>
      <w:pPr>
        <w:numPr>
          <w:ilvl w:val="0"/>
          <w:numId w:val="2"/>
        </w:numPr>
        <w:spacing w:line="360" w:lineRule="exact"/>
        <w:ind w:firstLine="440" w:firstLineChars="200"/>
        <w:rPr>
          <w:rFonts w:hint="eastAsia" w:ascii="宋体" w:hAnsi="宋体" w:cs="宋体"/>
          <w:color w:val="auto"/>
          <w:sz w:val="22"/>
          <w:szCs w:val="22"/>
          <w:highlight w:val="none"/>
          <w:shd w:val="clear" w:color="auto" w:fill="FFFFFF"/>
        </w:rPr>
      </w:pPr>
      <w:r>
        <w:rPr>
          <w:rFonts w:hint="eastAsia" w:ascii="宋体" w:hAnsi="宋体" w:cs="宋体"/>
          <w:color w:val="auto"/>
          <w:sz w:val="22"/>
          <w:szCs w:val="22"/>
          <w:highlight w:val="none"/>
          <w:shd w:val="clear" w:color="auto" w:fill="FFFFFF"/>
        </w:rPr>
        <w:t>火灾应急广播及警报装置</w:t>
      </w:r>
    </w:p>
    <w:p>
      <w:pPr>
        <w:numPr>
          <w:ilvl w:val="0"/>
          <w:numId w:val="2"/>
        </w:numPr>
        <w:spacing w:line="360" w:lineRule="exact"/>
        <w:ind w:firstLine="440" w:firstLineChars="200"/>
        <w:rPr>
          <w:rFonts w:hint="eastAsia" w:ascii="宋体" w:hAnsi="宋体" w:cs="宋体"/>
          <w:color w:val="auto"/>
          <w:sz w:val="22"/>
          <w:szCs w:val="22"/>
          <w:highlight w:val="none"/>
          <w:shd w:val="clear" w:color="auto" w:fill="FFFFFF"/>
        </w:rPr>
      </w:pPr>
      <w:r>
        <w:rPr>
          <w:rFonts w:hint="eastAsia" w:ascii="宋体" w:hAnsi="宋体" w:cs="宋体"/>
          <w:color w:val="auto"/>
          <w:sz w:val="22"/>
          <w:szCs w:val="22"/>
          <w:highlight w:val="none"/>
          <w:shd w:val="clear" w:color="auto" w:fill="FFFFFF"/>
        </w:rPr>
        <w:t>消防专用电话</w:t>
      </w:r>
    </w:p>
    <w:p>
      <w:pPr>
        <w:numPr>
          <w:ilvl w:val="0"/>
          <w:numId w:val="2"/>
        </w:numPr>
        <w:spacing w:line="360" w:lineRule="exact"/>
        <w:ind w:firstLine="440" w:firstLineChars="200"/>
        <w:rPr>
          <w:rFonts w:hint="eastAsia" w:ascii="宋体" w:hAnsi="宋体" w:cs="宋体"/>
          <w:color w:val="auto"/>
          <w:sz w:val="22"/>
          <w:szCs w:val="22"/>
          <w:highlight w:val="none"/>
          <w:shd w:val="clear" w:color="auto" w:fill="FFFFFF"/>
        </w:rPr>
      </w:pPr>
      <w:r>
        <w:rPr>
          <w:rFonts w:hint="eastAsia" w:ascii="宋体" w:hAnsi="宋体" w:cs="宋体"/>
          <w:color w:val="auto"/>
          <w:sz w:val="22"/>
          <w:szCs w:val="22"/>
          <w:highlight w:val="none"/>
          <w:shd w:val="clear" w:color="auto" w:fill="FFFFFF"/>
        </w:rPr>
        <w:t>防火分隔</w:t>
      </w:r>
    </w:p>
    <w:p>
      <w:pPr>
        <w:numPr>
          <w:ilvl w:val="0"/>
          <w:numId w:val="2"/>
        </w:numPr>
        <w:spacing w:line="360" w:lineRule="exact"/>
        <w:ind w:firstLine="440" w:firstLineChars="200"/>
        <w:rPr>
          <w:rFonts w:hint="eastAsia" w:ascii="宋体" w:hAnsi="宋体" w:cs="宋体"/>
          <w:color w:val="auto"/>
          <w:sz w:val="22"/>
          <w:szCs w:val="22"/>
          <w:highlight w:val="none"/>
          <w:shd w:val="clear" w:color="auto" w:fill="FFFFFF"/>
        </w:rPr>
      </w:pPr>
      <w:r>
        <w:rPr>
          <w:rFonts w:hint="eastAsia" w:ascii="宋体" w:hAnsi="宋体" w:cs="宋体"/>
          <w:color w:val="auto"/>
          <w:sz w:val="22"/>
          <w:szCs w:val="22"/>
          <w:highlight w:val="none"/>
          <w:shd w:val="clear" w:color="auto" w:fill="FFFFFF"/>
        </w:rPr>
        <w:t>消防电梯</w:t>
      </w:r>
    </w:p>
    <w:p>
      <w:pPr>
        <w:numPr>
          <w:ilvl w:val="0"/>
          <w:numId w:val="2"/>
        </w:numPr>
        <w:spacing w:line="360" w:lineRule="exact"/>
        <w:ind w:firstLine="440" w:firstLineChars="200"/>
        <w:rPr>
          <w:rFonts w:hint="eastAsia" w:ascii="宋体" w:hAnsi="宋体" w:cs="宋体"/>
          <w:color w:val="auto"/>
          <w:sz w:val="22"/>
          <w:szCs w:val="22"/>
          <w:highlight w:val="none"/>
          <w:shd w:val="clear" w:color="auto" w:fill="FFFFFF"/>
        </w:rPr>
      </w:pPr>
      <w:r>
        <w:rPr>
          <w:rFonts w:hint="eastAsia" w:ascii="宋体" w:hAnsi="宋体" w:cs="宋体"/>
          <w:color w:val="auto"/>
          <w:sz w:val="22"/>
          <w:szCs w:val="22"/>
          <w:highlight w:val="none"/>
          <w:shd w:val="clear" w:color="auto" w:fill="FFFFFF"/>
        </w:rPr>
        <w:t>防火门监控系统</w:t>
      </w:r>
    </w:p>
    <w:p>
      <w:pPr>
        <w:numPr>
          <w:ilvl w:val="0"/>
          <w:numId w:val="2"/>
        </w:numPr>
        <w:spacing w:line="360" w:lineRule="exact"/>
        <w:ind w:firstLine="440" w:firstLineChars="200"/>
        <w:rPr>
          <w:rFonts w:hint="eastAsia" w:ascii="宋体" w:hAnsi="宋体" w:cs="宋体"/>
          <w:color w:val="auto"/>
          <w:sz w:val="22"/>
          <w:szCs w:val="22"/>
          <w:highlight w:val="none"/>
          <w:shd w:val="clear" w:color="auto" w:fill="FFFFFF"/>
        </w:rPr>
      </w:pPr>
      <w:r>
        <w:rPr>
          <w:rFonts w:hint="eastAsia" w:ascii="宋体" w:hAnsi="宋体" w:cs="宋体"/>
          <w:color w:val="auto"/>
          <w:sz w:val="22"/>
          <w:szCs w:val="22"/>
          <w:highlight w:val="none"/>
          <w:shd w:val="clear" w:color="auto" w:fill="FFFFFF"/>
        </w:rPr>
        <w:t>灭火器配置等</w:t>
      </w:r>
    </w:p>
    <w:p>
      <w:pPr>
        <w:pStyle w:val="2"/>
        <w:spacing w:line="360" w:lineRule="exact"/>
        <w:ind w:left="0" w:right="-252"/>
        <w:rPr>
          <w:rFonts w:hint="eastAsia" w:cs="宋体"/>
          <w:b/>
          <w:color w:val="auto"/>
          <w:kern w:val="0"/>
          <w:sz w:val="22"/>
          <w:szCs w:val="22"/>
          <w:highlight w:val="none"/>
        </w:rPr>
      </w:pPr>
      <w:r>
        <w:rPr>
          <w:rFonts w:hint="eastAsia" w:cs="宋体"/>
          <w:b/>
          <w:color w:val="auto"/>
          <w:sz w:val="22"/>
          <w:szCs w:val="22"/>
          <w:highlight w:val="none"/>
        </w:rPr>
        <w:t>（三）消防维保服务</w:t>
      </w:r>
      <w:r>
        <w:rPr>
          <w:rFonts w:hint="eastAsia" w:cs="宋体"/>
          <w:b/>
          <w:color w:val="auto"/>
          <w:kern w:val="0"/>
          <w:sz w:val="22"/>
          <w:szCs w:val="22"/>
          <w:highlight w:val="none"/>
        </w:rPr>
        <w:t>含消防年度检测费用、主机消防回路排查维修、消防电话线路检修、消防泵控制柜维修、消防泵检修、主机联网盘检修、主板检修、消防自动报警主机检修、联动控制器检修、报警阀组检修、含税、安装、运输等一切费用。</w:t>
      </w:r>
    </w:p>
    <w:p>
      <w:pPr>
        <w:pStyle w:val="2"/>
        <w:spacing w:line="360" w:lineRule="exact"/>
        <w:ind w:left="0" w:right="-252" w:firstLine="440" w:firstLineChars="200"/>
        <w:rPr>
          <w:rFonts w:hint="eastAsia"/>
          <w:color w:val="auto"/>
          <w:highlight w:val="none"/>
        </w:rPr>
      </w:pPr>
      <w:r>
        <w:rPr>
          <w:rFonts w:hint="eastAsia" w:cs="宋体"/>
          <w:color w:val="auto"/>
          <w:kern w:val="0"/>
          <w:sz w:val="22"/>
          <w:szCs w:val="22"/>
          <w:highlight w:val="none"/>
        </w:rPr>
        <w:t>维修验收标准：处于正常工作状态</w:t>
      </w:r>
    </w:p>
    <w:p>
      <w:pPr>
        <w:spacing w:line="360" w:lineRule="exact"/>
        <w:rPr>
          <w:rFonts w:hint="eastAsia" w:ascii="宋体" w:hAnsi="宋体" w:cs="宋体"/>
          <w:b/>
          <w:color w:val="auto"/>
          <w:sz w:val="22"/>
          <w:szCs w:val="22"/>
          <w:highlight w:val="none"/>
        </w:rPr>
      </w:pPr>
      <w:r>
        <w:rPr>
          <w:rFonts w:hint="eastAsia" w:ascii="宋体" w:hAnsi="宋体" w:cs="宋体"/>
          <w:b/>
          <w:color w:val="auto"/>
          <w:sz w:val="22"/>
          <w:szCs w:val="22"/>
          <w:highlight w:val="none"/>
        </w:rPr>
        <w:t>（四）</w:t>
      </w:r>
      <w:r>
        <w:rPr>
          <w:rFonts w:hint="eastAsia" w:ascii="宋体" w:hAnsi="宋体" w:cs="宋体"/>
          <w:color w:val="auto"/>
          <w:kern w:val="0"/>
          <w:sz w:val="22"/>
          <w:szCs w:val="22"/>
          <w:highlight w:val="none"/>
        </w:rPr>
        <w:t>消防维保材料费用</w:t>
      </w:r>
    </w:p>
    <w:tbl>
      <w:tblPr>
        <w:tblStyle w:val="4"/>
        <w:tblW w:w="10065"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8"/>
        <w:gridCol w:w="1559"/>
        <w:gridCol w:w="1418"/>
        <w:gridCol w:w="709"/>
        <w:gridCol w:w="850"/>
        <w:gridCol w:w="1134"/>
        <w:gridCol w:w="2719"/>
        <w:gridCol w:w="11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0065" w:type="dxa"/>
            <w:gridSpan w:val="8"/>
            <w:noWrap/>
            <w:vAlign w:val="center"/>
          </w:tcPr>
          <w:p>
            <w:pPr>
              <w:widowControl/>
              <w:spacing w:line="300" w:lineRule="exact"/>
              <w:jc w:val="center"/>
              <w:rPr>
                <w:rFonts w:hint="eastAsia" w:ascii="宋体" w:hAnsi="宋体" w:cs="宋体"/>
                <w:color w:val="auto"/>
                <w:kern w:val="0"/>
                <w:sz w:val="22"/>
                <w:szCs w:val="22"/>
                <w:highlight w:val="none"/>
              </w:rPr>
            </w:pPr>
            <w:r>
              <w:rPr>
                <w:rFonts w:hint="eastAsia" w:ascii="宋体" w:hAnsi="宋体" w:cs="宋体"/>
                <w:color w:val="auto"/>
                <w:kern w:val="0"/>
                <w:sz w:val="22"/>
                <w:szCs w:val="22"/>
                <w:highlight w:val="none"/>
              </w:rPr>
              <w:t>第一年度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568" w:type="dxa"/>
            <w:noWrap/>
            <w:vAlign w:val="center"/>
          </w:tcPr>
          <w:p>
            <w:pPr>
              <w:widowControl/>
              <w:spacing w:line="300" w:lineRule="exact"/>
              <w:jc w:val="center"/>
              <w:rPr>
                <w:rFonts w:hint="eastAsia" w:ascii="宋体" w:hAnsi="宋体" w:cs="宋体"/>
                <w:color w:val="auto"/>
                <w:kern w:val="0"/>
                <w:sz w:val="22"/>
                <w:szCs w:val="22"/>
                <w:highlight w:val="none"/>
              </w:rPr>
            </w:pPr>
            <w:r>
              <w:rPr>
                <w:rFonts w:hint="eastAsia" w:ascii="宋体" w:hAnsi="宋体" w:cs="宋体"/>
                <w:color w:val="auto"/>
                <w:kern w:val="0"/>
                <w:sz w:val="22"/>
                <w:szCs w:val="22"/>
                <w:highlight w:val="none"/>
              </w:rPr>
              <w:t>序号</w:t>
            </w:r>
          </w:p>
        </w:tc>
        <w:tc>
          <w:tcPr>
            <w:tcW w:w="1559" w:type="dxa"/>
            <w:noWrap/>
            <w:vAlign w:val="center"/>
          </w:tcPr>
          <w:p>
            <w:pPr>
              <w:widowControl/>
              <w:spacing w:line="300" w:lineRule="exact"/>
              <w:jc w:val="center"/>
              <w:rPr>
                <w:rFonts w:hint="eastAsia" w:ascii="宋体" w:hAnsi="宋体" w:cs="宋体"/>
                <w:color w:val="auto"/>
                <w:kern w:val="0"/>
                <w:sz w:val="22"/>
                <w:szCs w:val="22"/>
                <w:highlight w:val="none"/>
              </w:rPr>
            </w:pPr>
            <w:r>
              <w:rPr>
                <w:rFonts w:hint="eastAsia" w:ascii="宋体" w:hAnsi="宋体" w:cs="宋体"/>
                <w:color w:val="auto"/>
                <w:kern w:val="0"/>
                <w:sz w:val="22"/>
                <w:szCs w:val="22"/>
                <w:highlight w:val="none"/>
              </w:rPr>
              <w:t>名称内容</w:t>
            </w:r>
          </w:p>
        </w:tc>
        <w:tc>
          <w:tcPr>
            <w:tcW w:w="1418" w:type="dxa"/>
            <w:noWrap/>
            <w:vAlign w:val="center"/>
          </w:tcPr>
          <w:p>
            <w:pPr>
              <w:widowControl/>
              <w:spacing w:line="300" w:lineRule="exact"/>
              <w:jc w:val="center"/>
              <w:rPr>
                <w:rFonts w:hint="eastAsia" w:ascii="宋体" w:hAnsi="宋体" w:cs="宋体"/>
                <w:color w:val="auto"/>
                <w:kern w:val="0"/>
                <w:sz w:val="22"/>
                <w:szCs w:val="22"/>
                <w:highlight w:val="none"/>
              </w:rPr>
            </w:pPr>
            <w:r>
              <w:rPr>
                <w:rFonts w:hint="eastAsia" w:ascii="宋体" w:hAnsi="宋体" w:cs="宋体"/>
                <w:color w:val="auto"/>
                <w:kern w:val="0"/>
                <w:sz w:val="22"/>
                <w:szCs w:val="22"/>
                <w:highlight w:val="none"/>
              </w:rPr>
              <w:t>型号</w:t>
            </w:r>
          </w:p>
        </w:tc>
        <w:tc>
          <w:tcPr>
            <w:tcW w:w="709" w:type="dxa"/>
            <w:noWrap/>
            <w:vAlign w:val="center"/>
          </w:tcPr>
          <w:p>
            <w:pPr>
              <w:widowControl/>
              <w:spacing w:line="300" w:lineRule="exact"/>
              <w:jc w:val="center"/>
              <w:rPr>
                <w:rFonts w:hint="eastAsia" w:ascii="宋体" w:hAnsi="宋体" w:cs="宋体"/>
                <w:color w:val="auto"/>
                <w:kern w:val="0"/>
                <w:sz w:val="22"/>
                <w:szCs w:val="22"/>
                <w:highlight w:val="none"/>
              </w:rPr>
            </w:pPr>
            <w:r>
              <w:rPr>
                <w:rFonts w:hint="eastAsia" w:ascii="宋体" w:hAnsi="宋体" w:cs="宋体"/>
                <w:color w:val="auto"/>
                <w:kern w:val="0"/>
                <w:sz w:val="22"/>
                <w:szCs w:val="22"/>
                <w:highlight w:val="none"/>
              </w:rPr>
              <w:t>单位</w:t>
            </w:r>
          </w:p>
        </w:tc>
        <w:tc>
          <w:tcPr>
            <w:tcW w:w="850" w:type="dxa"/>
            <w:noWrap/>
            <w:vAlign w:val="center"/>
          </w:tcPr>
          <w:p>
            <w:pPr>
              <w:widowControl/>
              <w:spacing w:line="300" w:lineRule="exact"/>
              <w:jc w:val="center"/>
              <w:rPr>
                <w:rFonts w:hint="eastAsia" w:ascii="宋体" w:hAnsi="宋体" w:cs="宋体"/>
                <w:color w:val="auto"/>
                <w:kern w:val="0"/>
                <w:sz w:val="22"/>
                <w:szCs w:val="22"/>
                <w:highlight w:val="none"/>
              </w:rPr>
            </w:pPr>
            <w:r>
              <w:rPr>
                <w:rFonts w:hint="eastAsia" w:ascii="宋体" w:hAnsi="宋体" w:cs="宋体"/>
                <w:color w:val="auto"/>
                <w:kern w:val="0"/>
                <w:sz w:val="22"/>
                <w:szCs w:val="22"/>
                <w:highlight w:val="none"/>
              </w:rPr>
              <w:t>数量</w:t>
            </w:r>
          </w:p>
        </w:tc>
        <w:tc>
          <w:tcPr>
            <w:tcW w:w="1134" w:type="dxa"/>
            <w:noWrap/>
            <w:vAlign w:val="center"/>
          </w:tcPr>
          <w:p>
            <w:pPr>
              <w:widowControl/>
              <w:spacing w:line="300" w:lineRule="exact"/>
              <w:jc w:val="center"/>
              <w:rPr>
                <w:rFonts w:hint="eastAsia" w:ascii="宋体" w:hAnsi="宋体" w:cs="宋体"/>
                <w:color w:val="auto"/>
                <w:kern w:val="0"/>
                <w:sz w:val="22"/>
                <w:szCs w:val="22"/>
                <w:highlight w:val="none"/>
              </w:rPr>
            </w:pPr>
            <w:r>
              <w:rPr>
                <w:rFonts w:hint="eastAsia" w:ascii="宋体" w:hAnsi="宋体" w:cs="宋体"/>
                <w:color w:val="auto"/>
                <w:kern w:val="0"/>
                <w:sz w:val="22"/>
                <w:szCs w:val="22"/>
                <w:highlight w:val="none"/>
              </w:rPr>
              <w:t>综合单价最高限价（元）</w:t>
            </w:r>
          </w:p>
        </w:tc>
        <w:tc>
          <w:tcPr>
            <w:tcW w:w="2719" w:type="dxa"/>
            <w:noWrap/>
            <w:vAlign w:val="center"/>
          </w:tcPr>
          <w:p>
            <w:pPr>
              <w:widowControl/>
              <w:spacing w:line="300" w:lineRule="exact"/>
              <w:jc w:val="center"/>
              <w:rPr>
                <w:rFonts w:hint="eastAsia" w:ascii="宋体" w:hAnsi="宋体" w:cs="宋体"/>
                <w:color w:val="auto"/>
                <w:kern w:val="0"/>
                <w:sz w:val="22"/>
                <w:szCs w:val="22"/>
                <w:highlight w:val="none"/>
              </w:rPr>
            </w:pPr>
            <w:r>
              <w:rPr>
                <w:rFonts w:hint="eastAsia" w:ascii="宋体" w:hAnsi="宋体" w:cs="宋体"/>
                <w:color w:val="auto"/>
                <w:kern w:val="0"/>
                <w:sz w:val="22"/>
                <w:szCs w:val="22"/>
                <w:highlight w:val="none"/>
              </w:rPr>
              <w:t>维修验收标准</w:t>
            </w:r>
          </w:p>
        </w:tc>
        <w:tc>
          <w:tcPr>
            <w:tcW w:w="1108" w:type="dxa"/>
            <w:noWrap w:val="0"/>
            <w:vAlign w:val="center"/>
          </w:tcPr>
          <w:p>
            <w:pPr>
              <w:widowControl/>
              <w:spacing w:line="300" w:lineRule="exact"/>
              <w:jc w:val="center"/>
              <w:rPr>
                <w:rFonts w:hint="eastAsia" w:ascii="宋体" w:hAnsi="宋体" w:cs="宋体"/>
                <w:color w:val="auto"/>
                <w:kern w:val="0"/>
                <w:sz w:val="22"/>
                <w:szCs w:val="22"/>
                <w:highlight w:val="none"/>
              </w:rPr>
            </w:pPr>
            <w:r>
              <w:rPr>
                <w:rFonts w:hint="eastAsia" w:ascii="宋体" w:hAnsi="宋体" w:cs="宋体"/>
                <w:color w:val="auto"/>
                <w:kern w:val="0"/>
                <w:sz w:val="22"/>
                <w:szCs w:val="22"/>
                <w:highlight w:val="none"/>
              </w:rPr>
              <w:t>备注</w:t>
            </w:r>
          </w:p>
          <w:p>
            <w:pPr>
              <w:widowControl/>
              <w:spacing w:line="300" w:lineRule="exact"/>
              <w:jc w:val="center"/>
              <w:rPr>
                <w:rFonts w:hint="eastAsia" w:ascii="宋体" w:hAnsi="宋体" w:cs="宋体"/>
                <w:color w:val="auto"/>
                <w:kern w:val="0"/>
                <w:sz w:val="22"/>
                <w:szCs w:val="22"/>
                <w:highlight w:val="none"/>
              </w:rPr>
            </w:pPr>
            <w:r>
              <w:rPr>
                <w:rFonts w:hint="eastAsia" w:ascii="宋体" w:hAnsi="宋体" w:cs="宋体"/>
                <w:color w:val="auto"/>
                <w:kern w:val="0"/>
                <w:sz w:val="22"/>
                <w:szCs w:val="22"/>
                <w:highlight w:val="none"/>
              </w:rPr>
              <w:t>按实际数量结算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568" w:type="dxa"/>
            <w:noWrap/>
            <w:vAlign w:val="center"/>
          </w:tcPr>
          <w:p>
            <w:pPr>
              <w:widowControl/>
              <w:jc w:val="center"/>
              <w:rPr>
                <w:rFonts w:hint="eastAsia" w:ascii="宋体" w:hAnsi="宋体" w:cs="宋体"/>
                <w:color w:val="auto"/>
                <w:kern w:val="0"/>
                <w:sz w:val="22"/>
                <w:highlight w:val="none"/>
              </w:rPr>
            </w:pPr>
            <w:r>
              <w:rPr>
                <w:rFonts w:hint="eastAsia" w:ascii="宋体" w:hAnsi="宋体" w:cs="宋体"/>
                <w:color w:val="auto"/>
                <w:kern w:val="0"/>
                <w:sz w:val="22"/>
                <w:highlight w:val="none"/>
              </w:rPr>
              <w:t>1</w:t>
            </w:r>
          </w:p>
        </w:tc>
        <w:tc>
          <w:tcPr>
            <w:tcW w:w="1559" w:type="dxa"/>
            <w:noWrap/>
            <w:vAlign w:val="center"/>
          </w:tcPr>
          <w:p>
            <w:pPr>
              <w:widowControl/>
              <w:jc w:val="center"/>
              <w:rPr>
                <w:rFonts w:hint="eastAsia" w:ascii="宋体" w:hAnsi="宋体" w:cs="宋体"/>
                <w:b/>
                <w:bCs/>
                <w:color w:val="auto"/>
                <w:kern w:val="0"/>
                <w:sz w:val="22"/>
                <w:highlight w:val="none"/>
              </w:rPr>
            </w:pPr>
            <w:r>
              <w:rPr>
                <w:rFonts w:hint="eastAsia" w:ascii="宋体" w:hAnsi="宋体" w:cs="宋体"/>
                <w:color w:val="auto"/>
                <w:kern w:val="0"/>
                <w:sz w:val="22"/>
                <w:highlight w:val="none"/>
              </w:rPr>
              <w:t>消防软管卷盘</w:t>
            </w:r>
          </w:p>
        </w:tc>
        <w:tc>
          <w:tcPr>
            <w:tcW w:w="1418" w:type="dxa"/>
            <w:noWrap/>
            <w:vAlign w:val="center"/>
          </w:tcPr>
          <w:p>
            <w:pPr>
              <w:widowControl/>
              <w:rPr>
                <w:rFonts w:hint="eastAsia" w:ascii="宋体" w:hAnsi="宋体" w:cs="宋体"/>
                <w:color w:val="auto"/>
                <w:kern w:val="0"/>
                <w:sz w:val="22"/>
                <w:highlight w:val="none"/>
              </w:rPr>
            </w:pPr>
          </w:p>
        </w:tc>
        <w:tc>
          <w:tcPr>
            <w:tcW w:w="709" w:type="dxa"/>
            <w:noWrap/>
            <w:vAlign w:val="center"/>
          </w:tcPr>
          <w:p>
            <w:pPr>
              <w:widowControl/>
              <w:jc w:val="center"/>
              <w:rPr>
                <w:rFonts w:hint="eastAsia" w:ascii="宋体" w:hAnsi="宋体" w:cs="宋体"/>
                <w:color w:val="auto"/>
                <w:kern w:val="0"/>
                <w:sz w:val="22"/>
                <w:highlight w:val="none"/>
              </w:rPr>
            </w:pPr>
            <w:r>
              <w:rPr>
                <w:rFonts w:hint="eastAsia" w:ascii="宋体" w:hAnsi="宋体" w:cs="宋体"/>
                <w:color w:val="auto"/>
                <w:kern w:val="0"/>
                <w:sz w:val="22"/>
                <w:highlight w:val="none"/>
              </w:rPr>
              <w:t>个</w:t>
            </w:r>
          </w:p>
        </w:tc>
        <w:tc>
          <w:tcPr>
            <w:tcW w:w="850" w:type="dxa"/>
            <w:noWrap/>
            <w:vAlign w:val="center"/>
          </w:tcPr>
          <w:p>
            <w:pPr>
              <w:widowControl/>
              <w:jc w:val="center"/>
              <w:rPr>
                <w:rFonts w:hint="eastAsia" w:ascii="宋体" w:hAnsi="宋体" w:cs="宋体"/>
                <w:color w:val="auto"/>
                <w:kern w:val="0"/>
                <w:sz w:val="22"/>
                <w:highlight w:val="none"/>
              </w:rPr>
            </w:pPr>
            <w:r>
              <w:rPr>
                <w:rFonts w:hint="eastAsia" w:ascii="宋体" w:hAnsi="宋体" w:cs="宋体"/>
                <w:color w:val="auto"/>
                <w:kern w:val="0"/>
                <w:sz w:val="22"/>
                <w:highlight w:val="none"/>
              </w:rPr>
              <w:t>1</w:t>
            </w:r>
          </w:p>
        </w:tc>
        <w:tc>
          <w:tcPr>
            <w:tcW w:w="1134" w:type="dxa"/>
            <w:noWrap/>
            <w:vAlign w:val="center"/>
          </w:tcPr>
          <w:p>
            <w:pPr>
              <w:widowControl/>
              <w:jc w:val="center"/>
              <w:rPr>
                <w:rFonts w:hint="eastAsia" w:ascii="宋体" w:hAnsi="宋体" w:cs="宋体"/>
                <w:color w:val="auto"/>
                <w:kern w:val="0"/>
                <w:sz w:val="22"/>
                <w:highlight w:val="none"/>
              </w:rPr>
            </w:pPr>
            <w:r>
              <w:rPr>
                <w:rFonts w:ascii="宋体" w:hAnsi="宋体" w:cs="宋体"/>
                <w:color w:val="auto"/>
                <w:kern w:val="0"/>
                <w:sz w:val="22"/>
                <w:highlight w:val="none"/>
              </w:rPr>
              <w:t>95</w:t>
            </w:r>
          </w:p>
        </w:tc>
        <w:tc>
          <w:tcPr>
            <w:tcW w:w="2719" w:type="dxa"/>
            <w:noWrap/>
            <w:vAlign w:val="center"/>
          </w:tcPr>
          <w:p>
            <w:pPr>
              <w:widowControl/>
              <w:jc w:val="center"/>
              <w:rPr>
                <w:rFonts w:hint="eastAsia" w:ascii="宋体" w:hAnsi="宋体" w:cs="宋体"/>
                <w:color w:val="auto"/>
                <w:kern w:val="0"/>
                <w:sz w:val="22"/>
                <w:highlight w:val="none"/>
              </w:rPr>
            </w:pPr>
            <w:r>
              <w:rPr>
                <w:rFonts w:hint="eastAsia" w:ascii="宋体" w:hAnsi="宋体" w:cs="宋体"/>
                <w:color w:val="auto"/>
                <w:kern w:val="0"/>
                <w:sz w:val="22"/>
                <w:highlight w:val="none"/>
              </w:rPr>
              <w:t>配件齐全</w:t>
            </w:r>
          </w:p>
        </w:tc>
        <w:tc>
          <w:tcPr>
            <w:tcW w:w="1108" w:type="dxa"/>
            <w:noWrap w:val="0"/>
            <w:vAlign w:val="center"/>
          </w:tcPr>
          <w:p>
            <w:pPr>
              <w:widowControl/>
              <w:jc w:val="center"/>
              <w:rPr>
                <w:rFonts w:hint="eastAsia" w:ascii="宋体" w:hAnsi="宋体" w:cs="宋体"/>
                <w:color w:val="auto"/>
                <w:kern w:val="0"/>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568" w:type="dxa"/>
            <w:noWrap/>
            <w:vAlign w:val="center"/>
          </w:tcPr>
          <w:p>
            <w:pPr>
              <w:widowControl/>
              <w:jc w:val="center"/>
              <w:rPr>
                <w:rFonts w:hint="eastAsia" w:ascii="宋体" w:hAnsi="宋体" w:cs="宋体"/>
                <w:color w:val="auto"/>
                <w:kern w:val="0"/>
                <w:sz w:val="22"/>
                <w:highlight w:val="none"/>
              </w:rPr>
            </w:pPr>
            <w:r>
              <w:rPr>
                <w:rFonts w:ascii="宋体" w:hAnsi="宋体" w:cs="宋体"/>
                <w:color w:val="auto"/>
                <w:kern w:val="0"/>
                <w:sz w:val="22"/>
                <w:highlight w:val="none"/>
              </w:rPr>
              <w:t>2</w:t>
            </w:r>
          </w:p>
        </w:tc>
        <w:tc>
          <w:tcPr>
            <w:tcW w:w="1559" w:type="dxa"/>
            <w:noWrap/>
            <w:vAlign w:val="center"/>
          </w:tcPr>
          <w:p>
            <w:pPr>
              <w:widowControl/>
              <w:jc w:val="center"/>
              <w:rPr>
                <w:rFonts w:hint="eastAsia" w:ascii="宋体" w:hAnsi="宋体" w:cs="宋体"/>
                <w:color w:val="auto"/>
                <w:kern w:val="0"/>
                <w:sz w:val="22"/>
                <w:highlight w:val="none"/>
              </w:rPr>
            </w:pPr>
            <w:r>
              <w:rPr>
                <w:rFonts w:hint="eastAsia" w:ascii="宋体" w:hAnsi="宋体" w:cs="宋体"/>
                <w:color w:val="auto"/>
                <w:kern w:val="0"/>
                <w:sz w:val="22"/>
                <w:highlight w:val="none"/>
              </w:rPr>
              <w:t>主机备用电池</w:t>
            </w:r>
          </w:p>
        </w:tc>
        <w:tc>
          <w:tcPr>
            <w:tcW w:w="1418" w:type="dxa"/>
            <w:noWrap/>
            <w:vAlign w:val="center"/>
          </w:tcPr>
          <w:p>
            <w:pPr>
              <w:widowControl/>
              <w:jc w:val="center"/>
              <w:rPr>
                <w:rFonts w:hint="eastAsia" w:ascii="宋体" w:hAnsi="宋体" w:cs="宋体"/>
                <w:color w:val="auto"/>
                <w:kern w:val="0"/>
                <w:sz w:val="22"/>
                <w:highlight w:val="none"/>
              </w:rPr>
            </w:pPr>
            <w:r>
              <w:rPr>
                <w:rFonts w:hint="eastAsia" w:ascii="宋体" w:hAnsi="宋体" w:cs="宋体"/>
                <w:color w:val="auto"/>
                <w:kern w:val="0"/>
                <w:sz w:val="22"/>
                <w:highlight w:val="none"/>
              </w:rPr>
              <w:t>3208 12V10AH</w:t>
            </w:r>
          </w:p>
        </w:tc>
        <w:tc>
          <w:tcPr>
            <w:tcW w:w="709" w:type="dxa"/>
            <w:noWrap/>
            <w:vAlign w:val="center"/>
          </w:tcPr>
          <w:p>
            <w:pPr>
              <w:widowControl/>
              <w:jc w:val="center"/>
              <w:rPr>
                <w:rFonts w:hint="eastAsia" w:ascii="宋体" w:hAnsi="宋体" w:cs="宋体"/>
                <w:color w:val="auto"/>
                <w:kern w:val="0"/>
                <w:sz w:val="22"/>
                <w:highlight w:val="none"/>
              </w:rPr>
            </w:pPr>
            <w:r>
              <w:rPr>
                <w:rFonts w:hint="eastAsia" w:ascii="宋体" w:hAnsi="宋体" w:cs="宋体"/>
                <w:color w:val="auto"/>
                <w:kern w:val="0"/>
                <w:sz w:val="22"/>
                <w:highlight w:val="none"/>
              </w:rPr>
              <w:t>块</w:t>
            </w:r>
          </w:p>
        </w:tc>
        <w:tc>
          <w:tcPr>
            <w:tcW w:w="850" w:type="dxa"/>
            <w:noWrap/>
            <w:vAlign w:val="center"/>
          </w:tcPr>
          <w:p>
            <w:pPr>
              <w:widowControl/>
              <w:jc w:val="center"/>
              <w:rPr>
                <w:rFonts w:hint="eastAsia" w:ascii="宋体" w:hAnsi="宋体" w:cs="宋体"/>
                <w:color w:val="auto"/>
                <w:kern w:val="0"/>
                <w:sz w:val="22"/>
                <w:highlight w:val="none"/>
              </w:rPr>
            </w:pPr>
            <w:r>
              <w:rPr>
                <w:rFonts w:hint="eastAsia" w:ascii="宋体" w:hAnsi="宋体" w:cs="宋体"/>
                <w:color w:val="auto"/>
                <w:kern w:val="0"/>
                <w:sz w:val="22"/>
                <w:highlight w:val="none"/>
              </w:rPr>
              <w:t>2</w:t>
            </w:r>
          </w:p>
        </w:tc>
        <w:tc>
          <w:tcPr>
            <w:tcW w:w="1134" w:type="dxa"/>
            <w:noWrap/>
            <w:vAlign w:val="center"/>
          </w:tcPr>
          <w:p>
            <w:pPr>
              <w:widowControl/>
              <w:jc w:val="center"/>
              <w:rPr>
                <w:rFonts w:hint="eastAsia" w:ascii="宋体" w:hAnsi="宋体" w:cs="宋体"/>
                <w:color w:val="auto"/>
                <w:kern w:val="0"/>
                <w:sz w:val="22"/>
                <w:highlight w:val="none"/>
              </w:rPr>
            </w:pPr>
            <w:r>
              <w:rPr>
                <w:rFonts w:hint="eastAsia" w:ascii="宋体" w:hAnsi="宋体" w:cs="宋体"/>
                <w:color w:val="auto"/>
                <w:kern w:val="0"/>
                <w:sz w:val="22"/>
                <w:highlight w:val="none"/>
              </w:rPr>
              <w:t>380</w:t>
            </w:r>
          </w:p>
        </w:tc>
        <w:tc>
          <w:tcPr>
            <w:tcW w:w="2719" w:type="dxa"/>
            <w:noWrap w:val="0"/>
            <w:vAlign w:val="center"/>
          </w:tcPr>
          <w:p>
            <w:pPr>
              <w:widowControl/>
              <w:jc w:val="center"/>
              <w:rPr>
                <w:rFonts w:hint="eastAsia" w:ascii="宋体" w:hAnsi="宋体" w:cs="宋体"/>
                <w:color w:val="auto"/>
                <w:kern w:val="0"/>
                <w:sz w:val="22"/>
                <w:highlight w:val="none"/>
              </w:rPr>
            </w:pPr>
            <w:r>
              <w:rPr>
                <w:rFonts w:hint="eastAsia" w:ascii="宋体" w:hAnsi="宋体" w:cs="宋体"/>
                <w:color w:val="auto"/>
                <w:kern w:val="0"/>
                <w:sz w:val="22"/>
                <w:highlight w:val="none"/>
              </w:rPr>
              <w:t>运行状态正常、报警及显示功能正常</w:t>
            </w:r>
          </w:p>
        </w:tc>
        <w:tc>
          <w:tcPr>
            <w:tcW w:w="1108" w:type="dxa"/>
            <w:noWrap w:val="0"/>
            <w:vAlign w:val="center"/>
          </w:tcPr>
          <w:p>
            <w:pPr>
              <w:widowControl/>
              <w:jc w:val="center"/>
              <w:rPr>
                <w:rFonts w:hint="eastAsia" w:ascii="宋体" w:hAnsi="宋体" w:cs="宋体"/>
                <w:color w:val="auto"/>
                <w:kern w:val="0"/>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568" w:type="dxa"/>
            <w:noWrap/>
            <w:vAlign w:val="center"/>
          </w:tcPr>
          <w:p>
            <w:pPr>
              <w:widowControl/>
              <w:jc w:val="center"/>
              <w:rPr>
                <w:rFonts w:hint="eastAsia" w:ascii="宋体" w:hAnsi="宋体" w:cs="宋体"/>
                <w:color w:val="auto"/>
                <w:kern w:val="0"/>
                <w:sz w:val="22"/>
                <w:highlight w:val="none"/>
              </w:rPr>
            </w:pPr>
            <w:r>
              <w:rPr>
                <w:rFonts w:ascii="宋体" w:hAnsi="宋体" w:cs="宋体"/>
                <w:color w:val="auto"/>
                <w:kern w:val="0"/>
                <w:sz w:val="22"/>
                <w:highlight w:val="none"/>
              </w:rPr>
              <w:t>3</w:t>
            </w:r>
          </w:p>
        </w:tc>
        <w:tc>
          <w:tcPr>
            <w:tcW w:w="1559" w:type="dxa"/>
            <w:noWrap w:val="0"/>
            <w:vAlign w:val="center"/>
          </w:tcPr>
          <w:p>
            <w:pPr>
              <w:widowControl/>
              <w:jc w:val="center"/>
              <w:rPr>
                <w:rFonts w:hint="eastAsia" w:ascii="宋体" w:hAnsi="宋体" w:cs="宋体"/>
                <w:color w:val="auto"/>
                <w:kern w:val="0"/>
                <w:sz w:val="22"/>
                <w:highlight w:val="none"/>
              </w:rPr>
            </w:pPr>
            <w:r>
              <w:rPr>
                <w:rFonts w:hint="eastAsia" w:ascii="宋体" w:hAnsi="宋体" w:cs="宋体"/>
                <w:color w:val="auto"/>
                <w:kern w:val="0"/>
                <w:sz w:val="22"/>
                <w:highlight w:val="none"/>
              </w:rPr>
              <w:t>感烟探测器</w:t>
            </w:r>
          </w:p>
        </w:tc>
        <w:tc>
          <w:tcPr>
            <w:tcW w:w="1418" w:type="dxa"/>
            <w:noWrap w:val="0"/>
            <w:vAlign w:val="center"/>
          </w:tcPr>
          <w:p>
            <w:pPr>
              <w:widowControl/>
              <w:jc w:val="center"/>
              <w:rPr>
                <w:rFonts w:hint="eastAsia" w:ascii="宋体" w:hAnsi="宋体" w:cs="宋体"/>
                <w:color w:val="auto"/>
                <w:kern w:val="0"/>
                <w:sz w:val="22"/>
                <w:highlight w:val="none"/>
              </w:rPr>
            </w:pPr>
            <w:r>
              <w:rPr>
                <w:rFonts w:hint="eastAsia" w:ascii="宋体" w:hAnsi="宋体" w:cs="宋体"/>
                <w:color w:val="auto"/>
                <w:kern w:val="0"/>
                <w:sz w:val="22"/>
                <w:highlight w:val="none"/>
              </w:rPr>
              <w:t>松江</w:t>
            </w:r>
            <w:r>
              <w:rPr>
                <w:rFonts w:ascii="宋体" w:hAnsi="宋体" w:cs="宋体"/>
                <w:color w:val="auto"/>
                <w:kern w:val="0"/>
                <w:sz w:val="22"/>
                <w:highlight w:val="none"/>
              </w:rPr>
              <w:t>/</w:t>
            </w:r>
            <w:r>
              <w:rPr>
                <w:rFonts w:hint="eastAsia" w:ascii="宋体" w:hAnsi="宋体" w:cs="宋体"/>
                <w:color w:val="auto"/>
                <w:kern w:val="0"/>
                <w:sz w:val="22"/>
                <w:highlight w:val="none"/>
              </w:rPr>
              <w:t>北大青鸟</w:t>
            </w:r>
          </w:p>
        </w:tc>
        <w:tc>
          <w:tcPr>
            <w:tcW w:w="709" w:type="dxa"/>
            <w:noWrap w:val="0"/>
            <w:vAlign w:val="center"/>
          </w:tcPr>
          <w:p>
            <w:pPr>
              <w:widowControl/>
              <w:jc w:val="center"/>
              <w:rPr>
                <w:rFonts w:hint="eastAsia" w:ascii="宋体" w:hAnsi="宋体" w:cs="宋体"/>
                <w:color w:val="auto"/>
                <w:kern w:val="0"/>
                <w:sz w:val="22"/>
                <w:highlight w:val="none"/>
              </w:rPr>
            </w:pPr>
            <w:r>
              <w:rPr>
                <w:rFonts w:hint="eastAsia" w:ascii="宋体" w:hAnsi="宋体" w:cs="宋体"/>
                <w:color w:val="auto"/>
                <w:kern w:val="0"/>
                <w:sz w:val="22"/>
                <w:highlight w:val="none"/>
              </w:rPr>
              <w:t>只</w:t>
            </w:r>
          </w:p>
        </w:tc>
        <w:tc>
          <w:tcPr>
            <w:tcW w:w="850" w:type="dxa"/>
            <w:noWrap w:val="0"/>
            <w:vAlign w:val="center"/>
          </w:tcPr>
          <w:p>
            <w:pPr>
              <w:widowControl/>
              <w:jc w:val="center"/>
              <w:rPr>
                <w:rFonts w:hint="eastAsia" w:ascii="宋体" w:hAnsi="宋体" w:cs="宋体"/>
                <w:color w:val="auto"/>
                <w:kern w:val="0"/>
                <w:sz w:val="22"/>
                <w:highlight w:val="none"/>
              </w:rPr>
            </w:pPr>
            <w:r>
              <w:rPr>
                <w:rFonts w:hint="eastAsia" w:ascii="宋体" w:hAnsi="宋体" w:cs="宋体"/>
                <w:color w:val="auto"/>
                <w:kern w:val="0"/>
                <w:sz w:val="22"/>
                <w:highlight w:val="none"/>
              </w:rPr>
              <w:t>281</w:t>
            </w:r>
          </w:p>
        </w:tc>
        <w:tc>
          <w:tcPr>
            <w:tcW w:w="1134" w:type="dxa"/>
            <w:noWrap w:val="0"/>
            <w:vAlign w:val="center"/>
          </w:tcPr>
          <w:p>
            <w:pPr>
              <w:widowControl/>
              <w:jc w:val="center"/>
              <w:rPr>
                <w:rFonts w:hint="eastAsia" w:ascii="宋体" w:hAnsi="宋体" w:cs="宋体"/>
                <w:color w:val="auto"/>
                <w:kern w:val="0"/>
                <w:sz w:val="22"/>
                <w:highlight w:val="none"/>
              </w:rPr>
            </w:pPr>
            <w:r>
              <w:rPr>
                <w:rFonts w:hint="eastAsia" w:ascii="宋体" w:hAnsi="宋体" w:cs="宋体"/>
                <w:color w:val="auto"/>
                <w:kern w:val="0"/>
                <w:sz w:val="22"/>
                <w:highlight w:val="none"/>
              </w:rPr>
              <w:t>71.94</w:t>
            </w:r>
          </w:p>
        </w:tc>
        <w:tc>
          <w:tcPr>
            <w:tcW w:w="2719" w:type="dxa"/>
            <w:noWrap w:val="0"/>
            <w:vAlign w:val="center"/>
          </w:tcPr>
          <w:p>
            <w:pPr>
              <w:widowControl/>
              <w:jc w:val="center"/>
              <w:rPr>
                <w:rFonts w:hint="eastAsia" w:ascii="宋体" w:hAnsi="宋体" w:cs="宋体"/>
                <w:color w:val="auto"/>
                <w:kern w:val="0"/>
                <w:sz w:val="22"/>
                <w:highlight w:val="none"/>
              </w:rPr>
            </w:pPr>
            <w:r>
              <w:rPr>
                <w:rFonts w:hint="eastAsia" w:ascii="宋体" w:hAnsi="宋体" w:cs="宋体"/>
                <w:color w:val="auto"/>
                <w:kern w:val="0"/>
                <w:sz w:val="22"/>
                <w:highlight w:val="none"/>
              </w:rPr>
              <w:t>安装牢固可靠、指示灯清晰可见、编码正确、运行状态正常、报警功能正常</w:t>
            </w:r>
          </w:p>
        </w:tc>
        <w:tc>
          <w:tcPr>
            <w:tcW w:w="1108" w:type="dxa"/>
            <w:noWrap w:val="0"/>
            <w:vAlign w:val="center"/>
          </w:tcPr>
          <w:p>
            <w:pPr>
              <w:widowControl/>
              <w:jc w:val="center"/>
              <w:rPr>
                <w:rFonts w:hint="eastAsia" w:ascii="宋体" w:hAnsi="宋体" w:cs="宋体"/>
                <w:color w:val="auto"/>
                <w:kern w:val="0"/>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568" w:type="dxa"/>
            <w:noWrap/>
            <w:vAlign w:val="center"/>
          </w:tcPr>
          <w:p>
            <w:pPr>
              <w:widowControl/>
              <w:jc w:val="center"/>
              <w:rPr>
                <w:rFonts w:hint="eastAsia" w:ascii="宋体" w:hAnsi="宋体" w:cs="宋体"/>
                <w:color w:val="auto"/>
                <w:kern w:val="0"/>
                <w:sz w:val="22"/>
                <w:highlight w:val="none"/>
              </w:rPr>
            </w:pPr>
            <w:r>
              <w:rPr>
                <w:rFonts w:ascii="宋体" w:hAnsi="宋体" w:cs="宋体"/>
                <w:color w:val="auto"/>
                <w:kern w:val="0"/>
                <w:sz w:val="22"/>
                <w:highlight w:val="none"/>
              </w:rPr>
              <w:t>4</w:t>
            </w:r>
          </w:p>
        </w:tc>
        <w:tc>
          <w:tcPr>
            <w:tcW w:w="1559" w:type="dxa"/>
            <w:noWrap w:val="0"/>
            <w:vAlign w:val="center"/>
          </w:tcPr>
          <w:p>
            <w:pPr>
              <w:widowControl/>
              <w:jc w:val="center"/>
              <w:rPr>
                <w:rFonts w:hint="eastAsia" w:ascii="宋体" w:hAnsi="宋体" w:cs="宋体"/>
                <w:color w:val="auto"/>
                <w:kern w:val="0"/>
                <w:sz w:val="22"/>
                <w:highlight w:val="none"/>
              </w:rPr>
            </w:pPr>
            <w:r>
              <w:rPr>
                <w:rFonts w:hint="eastAsia" w:ascii="宋体" w:hAnsi="宋体" w:cs="宋体"/>
                <w:color w:val="auto"/>
                <w:kern w:val="0"/>
                <w:sz w:val="22"/>
                <w:highlight w:val="none"/>
              </w:rPr>
              <w:t>温感探测器</w:t>
            </w:r>
          </w:p>
        </w:tc>
        <w:tc>
          <w:tcPr>
            <w:tcW w:w="1418" w:type="dxa"/>
            <w:noWrap w:val="0"/>
            <w:vAlign w:val="center"/>
          </w:tcPr>
          <w:p>
            <w:pPr>
              <w:widowControl/>
              <w:jc w:val="center"/>
              <w:rPr>
                <w:rFonts w:hint="eastAsia" w:ascii="宋体" w:hAnsi="宋体" w:cs="宋体"/>
                <w:color w:val="auto"/>
                <w:kern w:val="0"/>
                <w:sz w:val="22"/>
                <w:highlight w:val="none"/>
              </w:rPr>
            </w:pPr>
            <w:r>
              <w:rPr>
                <w:rFonts w:hint="eastAsia" w:ascii="宋体" w:hAnsi="宋体" w:cs="宋体"/>
                <w:color w:val="auto"/>
                <w:kern w:val="0"/>
                <w:sz w:val="22"/>
                <w:highlight w:val="none"/>
              </w:rPr>
              <w:t>松江</w:t>
            </w:r>
            <w:r>
              <w:rPr>
                <w:rFonts w:ascii="宋体" w:hAnsi="宋体" w:cs="宋体"/>
                <w:color w:val="auto"/>
                <w:kern w:val="0"/>
                <w:sz w:val="22"/>
                <w:highlight w:val="none"/>
              </w:rPr>
              <w:t>/</w:t>
            </w:r>
            <w:r>
              <w:rPr>
                <w:rFonts w:hint="eastAsia" w:ascii="宋体" w:hAnsi="宋体" w:cs="宋体"/>
                <w:color w:val="auto"/>
                <w:kern w:val="0"/>
                <w:sz w:val="22"/>
                <w:highlight w:val="none"/>
              </w:rPr>
              <w:t>北大青鸟</w:t>
            </w:r>
          </w:p>
        </w:tc>
        <w:tc>
          <w:tcPr>
            <w:tcW w:w="709" w:type="dxa"/>
            <w:noWrap w:val="0"/>
            <w:vAlign w:val="center"/>
          </w:tcPr>
          <w:p>
            <w:pPr>
              <w:widowControl/>
              <w:jc w:val="center"/>
              <w:rPr>
                <w:rFonts w:hint="eastAsia" w:ascii="宋体" w:hAnsi="宋体" w:cs="宋体"/>
                <w:color w:val="auto"/>
                <w:kern w:val="0"/>
                <w:sz w:val="22"/>
                <w:highlight w:val="none"/>
              </w:rPr>
            </w:pPr>
            <w:r>
              <w:rPr>
                <w:rFonts w:hint="eastAsia" w:ascii="宋体" w:hAnsi="宋体" w:cs="宋体"/>
                <w:color w:val="auto"/>
                <w:kern w:val="0"/>
                <w:sz w:val="22"/>
                <w:highlight w:val="none"/>
              </w:rPr>
              <w:t>只</w:t>
            </w:r>
          </w:p>
        </w:tc>
        <w:tc>
          <w:tcPr>
            <w:tcW w:w="850" w:type="dxa"/>
            <w:noWrap w:val="0"/>
            <w:vAlign w:val="center"/>
          </w:tcPr>
          <w:p>
            <w:pPr>
              <w:widowControl/>
              <w:jc w:val="center"/>
              <w:rPr>
                <w:rFonts w:hint="eastAsia" w:ascii="宋体" w:hAnsi="宋体" w:cs="宋体"/>
                <w:color w:val="auto"/>
                <w:kern w:val="0"/>
                <w:sz w:val="22"/>
                <w:highlight w:val="none"/>
              </w:rPr>
            </w:pPr>
            <w:r>
              <w:rPr>
                <w:rFonts w:ascii="宋体" w:hAnsi="宋体" w:cs="宋体"/>
                <w:color w:val="auto"/>
                <w:kern w:val="0"/>
                <w:sz w:val="22"/>
                <w:highlight w:val="none"/>
              </w:rPr>
              <w:t>10</w:t>
            </w:r>
          </w:p>
        </w:tc>
        <w:tc>
          <w:tcPr>
            <w:tcW w:w="1134" w:type="dxa"/>
            <w:noWrap w:val="0"/>
            <w:vAlign w:val="center"/>
          </w:tcPr>
          <w:p>
            <w:pPr>
              <w:widowControl/>
              <w:jc w:val="center"/>
              <w:rPr>
                <w:rFonts w:hint="eastAsia" w:ascii="宋体" w:hAnsi="宋体" w:cs="宋体"/>
                <w:color w:val="auto"/>
                <w:kern w:val="0"/>
                <w:sz w:val="22"/>
                <w:highlight w:val="none"/>
              </w:rPr>
            </w:pPr>
            <w:r>
              <w:rPr>
                <w:rFonts w:hint="eastAsia" w:ascii="宋体" w:hAnsi="宋体" w:cs="宋体"/>
                <w:color w:val="auto"/>
                <w:kern w:val="0"/>
                <w:sz w:val="22"/>
                <w:highlight w:val="none"/>
              </w:rPr>
              <w:t>81.75</w:t>
            </w:r>
          </w:p>
        </w:tc>
        <w:tc>
          <w:tcPr>
            <w:tcW w:w="2719" w:type="dxa"/>
            <w:noWrap w:val="0"/>
            <w:vAlign w:val="center"/>
          </w:tcPr>
          <w:p>
            <w:pPr>
              <w:widowControl/>
              <w:jc w:val="center"/>
              <w:rPr>
                <w:rFonts w:hint="eastAsia" w:ascii="宋体" w:hAnsi="宋体" w:cs="宋体"/>
                <w:color w:val="auto"/>
                <w:kern w:val="0"/>
                <w:sz w:val="22"/>
                <w:highlight w:val="none"/>
              </w:rPr>
            </w:pPr>
            <w:r>
              <w:rPr>
                <w:rFonts w:hint="eastAsia" w:ascii="宋体" w:hAnsi="宋体" w:cs="宋体"/>
                <w:color w:val="auto"/>
                <w:kern w:val="0"/>
                <w:sz w:val="22"/>
                <w:highlight w:val="none"/>
              </w:rPr>
              <w:t>安装牢固可靠、指示灯清晰可见、编码正确、运行状态正常、报警功能正常</w:t>
            </w:r>
          </w:p>
        </w:tc>
        <w:tc>
          <w:tcPr>
            <w:tcW w:w="1108" w:type="dxa"/>
            <w:noWrap w:val="0"/>
            <w:vAlign w:val="center"/>
          </w:tcPr>
          <w:p>
            <w:pPr>
              <w:widowControl/>
              <w:jc w:val="center"/>
              <w:rPr>
                <w:rFonts w:hint="eastAsia" w:ascii="宋体" w:hAnsi="宋体" w:cs="宋体"/>
                <w:color w:val="auto"/>
                <w:kern w:val="0"/>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568" w:type="dxa"/>
            <w:noWrap/>
            <w:vAlign w:val="center"/>
          </w:tcPr>
          <w:p>
            <w:pPr>
              <w:widowControl/>
              <w:jc w:val="center"/>
              <w:rPr>
                <w:rFonts w:hint="eastAsia" w:ascii="宋体" w:hAnsi="宋体" w:cs="宋体"/>
                <w:color w:val="auto"/>
                <w:kern w:val="0"/>
                <w:sz w:val="22"/>
                <w:highlight w:val="none"/>
              </w:rPr>
            </w:pPr>
            <w:r>
              <w:rPr>
                <w:rFonts w:ascii="宋体" w:hAnsi="宋体" w:cs="宋体"/>
                <w:color w:val="auto"/>
                <w:kern w:val="0"/>
                <w:sz w:val="22"/>
                <w:highlight w:val="none"/>
              </w:rPr>
              <w:t>5</w:t>
            </w:r>
          </w:p>
        </w:tc>
        <w:tc>
          <w:tcPr>
            <w:tcW w:w="1559" w:type="dxa"/>
            <w:noWrap w:val="0"/>
            <w:vAlign w:val="center"/>
          </w:tcPr>
          <w:p>
            <w:pPr>
              <w:widowControl/>
              <w:jc w:val="center"/>
              <w:rPr>
                <w:rFonts w:hint="eastAsia" w:ascii="宋体" w:hAnsi="宋体" w:cs="宋体"/>
                <w:color w:val="auto"/>
                <w:kern w:val="0"/>
                <w:sz w:val="22"/>
                <w:highlight w:val="none"/>
              </w:rPr>
            </w:pPr>
            <w:r>
              <w:rPr>
                <w:rFonts w:hint="eastAsia" w:ascii="宋体" w:hAnsi="宋体" w:cs="宋体"/>
                <w:color w:val="auto"/>
                <w:kern w:val="0"/>
                <w:sz w:val="22"/>
                <w:highlight w:val="none"/>
              </w:rPr>
              <w:t>手动报警按钮</w:t>
            </w:r>
          </w:p>
        </w:tc>
        <w:tc>
          <w:tcPr>
            <w:tcW w:w="1418" w:type="dxa"/>
            <w:noWrap w:val="0"/>
            <w:vAlign w:val="center"/>
          </w:tcPr>
          <w:p>
            <w:pPr>
              <w:widowControl/>
              <w:jc w:val="center"/>
              <w:rPr>
                <w:rFonts w:hint="eastAsia" w:ascii="宋体" w:hAnsi="宋体" w:cs="宋体"/>
                <w:color w:val="auto"/>
                <w:kern w:val="0"/>
                <w:sz w:val="22"/>
                <w:highlight w:val="none"/>
              </w:rPr>
            </w:pPr>
            <w:r>
              <w:rPr>
                <w:rFonts w:hint="eastAsia" w:ascii="宋体" w:hAnsi="宋体" w:cs="宋体"/>
                <w:color w:val="auto"/>
                <w:kern w:val="0"/>
                <w:sz w:val="22"/>
                <w:highlight w:val="none"/>
              </w:rPr>
              <w:t>松江</w:t>
            </w:r>
            <w:r>
              <w:rPr>
                <w:rFonts w:ascii="宋体" w:hAnsi="宋体" w:cs="宋体"/>
                <w:color w:val="auto"/>
                <w:kern w:val="0"/>
                <w:sz w:val="22"/>
                <w:highlight w:val="none"/>
              </w:rPr>
              <w:t>/</w:t>
            </w:r>
            <w:r>
              <w:rPr>
                <w:rFonts w:hint="eastAsia" w:ascii="宋体" w:hAnsi="宋体" w:cs="宋体"/>
                <w:color w:val="auto"/>
                <w:kern w:val="0"/>
                <w:sz w:val="22"/>
                <w:highlight w:val="none"/>
              </w:rPr>
              <w:t>北大青鸟</w:t>
            </w:r>
          </w:p>
        </w:tc>
        <w:tc>
          <w:tcPr>
            <w:tcW w:w="709" w:type="dxa"/>
            <w:noWrap w:val="0"/>
            <w:vAlign w:val="center"/>
          </w:tcPr>
          <w:p>
            <w:pPr>
              <w:widowControl/>
              <w:jc w:val="center"/>
              <w:rPr>
                <w:rFonts w:hint="eastAsia" w:ascii="宋体" w:hAnsi="宋体" w:cs="宋体"/>
                <w:color w:val="auto"/>
                <w:kern w:val="0"/>
                <w:sz w:val="22"/>
                <w:highlight w:val="none"/>
              </w:rPr>
            </w:pPr>
            <w:r>
              <w:rPr>
                <w:rFonts w:hint="eastAsia" w:ascii="宋体" w:hAnsi="宋体" w:cs="宋体"/>
                <w:color w:val="auto"/>
                <w:kern w:val="0"/>
                <w:sz w:val="22"/>
                <w:highlight w:val="none"/>
              </w:rPr>
              <w:t>只</w:t>
            </w:r>
          </w:p>
        </w:tc>
        <w:tc>
          <w:tcPr>
            <w:tcW w:w="850" w:type="dxa"/>
            <w:noWrap w:val="0"/>
            <w:vAlign w:val="center"/>
          </w:tcPr>
          <w:p>
            <w:pPr>
              <w:widowControl/>
              <w:jc w:val="center"/>
              <w:rPr>
                <w:rFonts w:hint="eastAsia" w:ascii="宋体" w:hAnsi="宋体" w:cs="宋体"/>
                <w:color w:val="auto"/>
                <w:kern w:val="0"/>
                <w:sz w:val="22"/>
                <w:highlight w:val="none"/>
              </w:rPr>
            </w:pPr>
            <w:r>
              <w:rPr>
                <w:rFonts w:hint="eastAsia" w:ascii="宋体" w:hAnsi="宋体" w:cs="宋体"/>
                <w:color w:val="auto"/>
                <w:kern w:val="0"/>
                <w:sz w:val="22"/>
                <w:highlight w:val="none"/>
              </w:rPr>
              <w:t>21</w:t>
            </w:r>
          </w:p>
        </w:tc>
        <w:tc>
          <w:tcPr>
            <w:tcW w:w="1134" w:type="dxa"/>
            <w:noWrap w:val="0"/>
            <w:vAlign w:val="center"/>
          </w:tcPr>
          <w:p>
            <w:pPr>
              <w:widowControl/>
              <w:jc w:val="center"/>
              <w:rPr>
                <w:rFonts w:hint="eastAsia" w:ascii="宋体" w:hAnsi="宋体" w:cs="宋体"/>
                <w:color w:val="auto"/>
                <w:kern w:val="0"/>
                <w:sz w:val="22"/>
                <w:highlight w:val="none"/>
              </w:rPr>
            </w:pPr>
            <w:r>
              <w:rPr>
                <w:rFonts w:hint="eastAsia" w:ascii="宋体" w:hAnsi="宋体" w:cs="宋体"/>
                <w:color w:val="auto"/>
                <w:kern w:val="0"/>
                <w:sz w:val="22"/>
                <w:highlight w:val="none"/>
              </w:rPr>
              <w:t>81.75</w:t>
            </w:r>
          </w:p>
        </w:tc>
        <w:tc>
          <w:tcPr>
            <w:tcW w:w="2719" w:type="dxa"/>
            <w:noWrap w:val="0"/>
            <w:vAlign w:val="center"/>
          </w:tcPr>
          <w:p>
            <w:pPr>
              <w:widowControl/>
              <w:jc w:val="center"/>
              <w:rPr>
                <w:rFonts w:hint="eastAsia" w:ascii="宋体" w:hAnsi="宋体" w:cs="宋体"/>
                <w:color w:val="auto"/>
                <w:kern w:val="0"/>
                <w:sz w:val="22"/>
                <w:highlight w:val="none"/>
              </w:rPr>
            </w:pPr>
            <w:r>
              <w:rPr>
                <w:rFonts w:hint="eastAsia" w:ascii="宋体" w:hAnsi="宋体" w:cs="宋体"/>
                <w:color w:val="auto"/>
                <w:kern w:val="0"/>
                <w:sz w:val="22"/>
                <w:highlight w:val="none"/>
              </w:rPr>
              <w:t>安装牢固可靠、编码正确、运行状态正常、报警功能正常</w:t>
            </w:r>
          </w:p>
        </w:tc>
        <w:tc>
          <w:tcPr>
            <w:tcW w:w="1108" w:type="dxa"/>
            <w:noWrap w:val="0"/>
            <w:vAlign w:val="center"/>
          </w:tcPr>
          <w:p>
            <w:pPr>
              <w:widowControl/>
              <w:jc w:val="center"/>
              <w:rPr>
                <w:rFonts w:hint="eastAsia" w:ascii="宋体" w:hAnsi="宋体" w:cs="宋体"/>
                <w:color w:val="auto"/>
                <w:kern w:val="0"/>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568" w:type="dxa"/>
            <w:noWrap/>
            <w:vAlign w:val="center"/>
          </w:tcPr>
          <w:p>
            <w:pPr>
              <w:widowControl/>
              <w:jc w:val="center"/>
              <w:rPr>
                <w:rFonts w:hint="eastAsia" w:ascii="宋体" w:hAnsi="宋体" w:cs="宋体"/>
                <w:color w:val="auto"/>
                <w:kern w:val="0"/>
                <w:sz w:val="22"/>
                <w:highlight w:val="none"/>
              </w:rPr>
            </w:pPr>
            <w:r>
              <w:rPr>
                <w:rFonts w:ascii="宋体" w:hAnsi="宋体" w:cs="宋体"/>
                <w:color w:val="auto"/>
                <w:kern w:val="0"/>
                <w:sz w:val="22"/>
                <w:highlight w:val="none"/>
              </w:rPr>
              <w:t>6</w:t>
            </w:r>
          </w:p>
        </w:tc>
        <w:tc>
          <w:tcPr>
            <w:tcW w:w="1559" w:type="dxa"/>
            <w:noWrap w:val="0"/>
            <w:vAlign w:val="center"/>
          </w:tcPr>
          <w:p>
            <w:pPr>
              <w:widowControl/>
              <w:jc w:val="center"/>
              <w:rPr>
                <w:rFonts w:hint="eastAsia" w:ascii="宋体" w:hAnsi="宋体" w:cs="宋体"/>
                <w:color w:val="auto"/>
                <w:kern w:val="0"/>
                <w:sz w:val="22"/>
                <w:highlight w:val="none"/>
              </w:rPr>
            </w:pPr>
            <w:r>
              <w:rPr>
                <w:rFonts w:hint="eastAsia" w:ascii="宋体" w:hAnsi="宋体" w:cs="宋体"/>
                <w:color w:val="auto"/>
                <w:kern w:val="0"/>
                <w:sz w:val="22"/>
                <w:highlight w:val="none"/>
              </w:rPr>
              <w:t>消火栓按钮</w:t>
            </w:r>
          </w:p>
        </w:tc>
        <w:tc>
          <w:tcPr>
            <w:tcW w:w="1418" w:type="dxa"/>
            <w:noWrap w:val="0"/>
            <w:vAlign w:val="center"/>
          </w:tcPr>
          <w:p>
            <w:pPr>
              <w:widowControl/>
              <w:jc w:val="center"/>
              <w:rPr>
                <w:rFonts w:hint="eastAsia" w:ascii="宋体" w:hAnsi="宋体" w:cs="宋体"/>
                <w:color w:val="auto"/>
                <w:kern w:val="0"/>
                <w:sz w:val="22"/>
                <w:highlight w:val="none"/>
              </w:rPr>
            </w:pPr>
            <w:r>
              <w:rPr>
                <w:rFonts w:hint="eastAsia" w:ascii="宋体" w:hAnsi="宋体" w:cs="宋体"/>
                <w:color w:val="auto"/>
                <w:kern w:val="0"/>
                <w:sz w:val="22"/>
                <w:highlight w:val="none"/>
              </w:rPr>
              <w:t>松江</w:t>
            </w:r>
            <w:r>
              <w:rPr>
                <w:rFonts w:ascii="宋体" w:hAnsi="宋体" w:cs="宋体"/>
                <w:color w:val="auto"/>
                <w:kern w:val="0"/>
                <w:sz w:val="22"/>
                <w:highlight w:val="none"/>
              </w:rPr>
              <w:t>/</w:t>
            </w:r>
            <w:r>
              <w:rPr>
                <w:rFonts w:hint="eastAsia" w:ascii="宋体" w:hAnsi="宋体" w:cs="宋体"/>
                <w:color w:val="auto"/>
                <w:kern w:val="0"/>
                <w:sz w:val="22"/>
                <w:highlight w:val="none"/>
              </w:rPr>
              <w:t>北大青鸟</w:t>
            </w:r>
          </w:p>
        </w:tc>
        <w:tc>
          <w:tcPr>
            <w:tcW w:w="709" w:type="dxa"/>
            <w:noWrap w:val="0"/>
            <w:vAlign w:val="center"/>
          </w:tcPr>
          <w:p>
            <w:pPr>
              <w:widowControl/>
              <w:jc w:val="center"/>
              <w:rPr>
                <w:rFonts w:hint="eastAsia" w:ascii="宋体" w:hAnsi="宋体" w:cs="宋体"/>
                <w:color w:val="auto"/>
                <w:kern w:val="0"/>
                <w:sz w:val="22"/>
                <w:highlight w:val="none"/>
              </w:rPr>
            </w:pPr>
            <w:r>
              <w:rPr>
                <w:rFonts w:hint="eastAsia" w:ascii="宋体" w:hAnsi="宋体" w:cs="宋体"/>
                <w:color w:val="auto"/>
                <w:kern w:val="0"/>
                <w:sz w:val="22"/>
                <w:highlight w:val="none"/>
              </w:rPr>
              <w:t>个</w:t>
            </w:r>
          </w:p>
        </w:tc>
        <w:tc>
          <w:tcPr>
            <w:tcW w:w="850" w:type="dxa"/>
            <w:noWrap w:val="0"/>
            <w:vAlign w:val="center"/>
          </w:tcPr>
          <w:p>
            <w:pPr>
              <w:widowControl/>
              <w:jc w:val="center"/>
              <w:rPr>
                <w:rFonts w:hint="eastAsia" w:ascii="宋体" w:hAnsi="宋体" w:cs="宋体"/>
                <w:color w:val="auto"/>
                <w:kern w:val="0"/>
                <w:sz w:val="22"/>
                <w:highlight w:val="none"/>
              </w:rPr>
            </w:pPr>
            <w:r>
              <w:rPr>
                <w:rFonts w:hint="eastAsia" w:ascii="宋体" w:hAnsi="宋体" w:cs="宋体"/>
                <w:color w:val="auto"/>
                <w:kern w:val="0"/>
                <w:sz w:val="22"/>
                <w:highlight w:val="none"/>
              </w:rPr>
              <w:t>13</w:t>
            </w:r>
          </w:p>
        </w:tc>
        <w:tc>
          <w:tcPr>
            <w:tcW w:w="1134" w:type="dxa"/>
            <w:noWrap w:val="0"/>
            <w:vAlign w:val="center"/>
          </w:tcPr>
          <w:p>
            <w:pPr>
              <w:widowControl/>
              <w:jc w:val="center"/>
              <w:rPr>
                <w:rFonts w:hint="eastAsia" w:ascii="宋体" w:hAnsi="宋体" w:cs="宋体"/>
                <w:color w:val="auto"/>
                <w:kern w:val="0"/>
                <w:sz w:val="22"/>
                <w:highlight w:val="none"/>
              </w:rPr>
            </w:pPr>
            <w:r>
              <w:rPr>
                <w:rFonts w:hint="eastAsia" w:ascii="宋体" w:hAnsi="宋体" w:cs="宋体"/>
                <w:color w:val="auto"/>
                <w:kern w:val="0"/>
                <w:sz w:val="22"/>
                <w:highlight w:val="none"/>
              </w:rPr>
              <w:t>82.84</w:t>
            </w:r>
          </w:p>
        </w:tc>
        <w:tc>
          <w:tcPr>
            <w:tcW w:w="2719" w:type="dxa"/>
            <w:noWrap w:val="0"/>
            <w:vAlign w:val="center"/>
          </w:tcPr>
          <w:p>
            <w:pPr>
              <w:widowControl/>
              <w:jc w:val="center"/>
              <w:rPr>
                <w:rFonts w:hint="eastAsia" w:ascii="宋体" w:hAnsi="宋体" w:cs="宋体"/>
                <w:color w:val="auto"/>
                <w:kern w:val="0"/>
                <w:sz w:val="22"/>
                <w:highlight w:val="none"/>
              </w:rPr>
            </w:pPr>
            <w:r>
              <w:rPr>
                <w:rFonts w:hint="eastAsia" w:ascii="宋体" w:hAnsi="宋体" w:cs="宋体"/>
                <w:color w:val="auto"/>
                <w:kern w:val="0"/>
                <w:sz w:val="22"/>
                <w:highlight w:val="none"/>
              </w:rPr>
              <w:t>安装牢固可靠、编码正确、运行状态正常、报警功能正常</w:t>
            </w:r>
          </w:p>
        </w:tc>
        <w:tc>
          <w:tcPr>
            <w:tcW w:w="1108" w:type="dxa"/>
            <w:noWrap w:val="0"/>
            <w:vAlign w:val="center"/>
          </w:tcPr>
          <w:p>
            <w:pPr>
              <w:widowControl/>
              <w:jc w:val="center"/>
              <w:rPr>
                <w:rFonts w:hint="eastAsia" w:ascii="宋体" w:hAnsi="宋体" w:cs="宋体"/>
                <w:color w:val="auto"/>
                <w:kern w:val="0"/>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568" w:type="dxa"/>
            <w:noWrap/>
            <w:vAlign w:val="center"/>
          </w:tcPr>
          <w:p>
            <w:pPr>
              <w:widowControl/>
              <w:jc w:val="center"/>
              <w:rPr>
                <w:rFonts w:hint="eastAsia" w:ascii="宋体" w:hAnsi="宋体" w:cs="宋体"/>
                <w:color w:val="auto"/>
                <w:kern w:val="0"/>
                <w:sz w:val="22"/>
                <w:highlight w:val="none"/>
              </w:rPr>
            </w:pPr>
            <w:r>
              <w:rPr>
                <w:rFonts w:ascii="宋体" w:hAnsi="宋体" w:cs="宋体"/>
                <w:color w:val="auto"/>
                <w:kern w:val="0"/>
                <w:sz w:val="22"/>
                <w:highlight w:val="none"/>
              </w:rPr>
              <w:t>7</w:t>
            </w:r>
          </w:p>
        </w:tc>
        <w:tc>
          <w:tcPr>
            <w:tcW w:w="1559" w:type="dxa"/>
            <w:noWrap w:val="0"/>
            <w:vAlign w:val="center"/>
          </w:tcPr>
          <w:p>
            <w:pPr>
              <w:widowControl/>
              <w:jc w:val="center"/>
              <w:rPr>
                <w:rFonts w:hint="eastAsia" w:ascii="宋体" w:hAnsi="宋体" w:cs="宋体"/>
                <w:color w:val="auto"/>
                <w:kern w:val="0"/>
                <w:sz w:val="22"/>
                <w:highlight w:val="none"/>
              </w:rPr>
            </w:pPr>
            <w:r>
              <w:rPr>
                <w:rFonts w:hint="eastAsia" w:ascii="宋体" w:hAnsi="宋体" w:cs="宋体"/>
                <w:color w:val="auto"/>
                <w:kern w:val="0"/>
                <w:sz w:val="22"/>
                <w:highlight w:val="none"/>
              </w:rPr>
              <w:t>声光报警器</w:t>
            </w:r>
          </w:p>
        </w:tc>
        <w:tc>
          <w:tcPr>
            <w:tcW w:w="1418" w:type="dxa"/>
            <w:noWrap w:val="0"/>
            <w:vAlign w:val="center"/>
          </w:tcPr>
          <w:p>
            <w:pPr>
              <w:widowControl/>
              <w:jc w:val="center"/>
              <w:rPr>
                <w:rFonts w:hint="eastAsia" w:ascii="宋体" w:hAnsi="宋体" w:cs="宋体"/>
                <w:color w:val="auto"/>
                <w:kern w:val="0"/>
                <w:sz w:val="22"/>
                <w:highlight w:val="none"/>
              </w:rPr>
            </w:pPr>
            <w:r>
              <w:rPr>
                <w:rFonts w:hint="eastAsia" w:ascii="宋体" w:hAnsi="宋体" w:cs="宋体"/>
                <w:color w:val="auto"/>
                <w:kern w:val="0"/>
                <w:sz w:val="22"/>
                <w:highlight w:val="none"/>
              </w:rPr>
              <w:t>松江</w:t>
            </w:r>
            <w:r>
              <w:rPr>
                <w:rFonts w:ascii="宋体" w:hAnsi="宋体" w:cs="宋体"/>
                <w:color w:val="auto"/>
                <w:kern w:val="0"/>
                <w:sz w:val="22"/>
                <w:highlight w:val="none"/>
              </w:rPr>
              <w:t>/</w:t>
            </w:r>
            <w:r>
              <w:rPr>
                <w:rFonts w:hint="eastAsia" w:ascii="宋体" w:hAnsi="宋体" w:cs="宋体"/>
                <w:color w:val="auto"/>
                <w:kern w:val="0"/>
                <w:sz w:val="22"/>
                <w:highlight w:val="none"/>
              </w:rPr>
              <w:t>北大青鸟</w:t>
            </w:r>
          </w:p>
        </w:tc>
        <w:tc>
          <w:tcPr>
            <w:tcW w:w="709" w:type="dxa"/>
            <w:noWrap w:val="0"/>
            <w:vAlign w:val="center"/>
          </w:tcPr>
          <w:p>
            <w:pPr>
              <w:widowControl/>
              <w:jc w:val="center"/>
              <w:rPr>
                <w:rFonts w:hint="eastAsia" w:ascii="宋体" w:hAnsi="宋体" w:cs="宋体"/>
                <w:color w:val="auto"/>
                <w:kern w:val="0"/>
                <w:sz w:val="22"/>
                <w:highlight w:val="none"/>
              </w:rPr>
            </w:pPr>
            <w:r>
              <w:rPr>
                <w:rFonts w:hint="eastAsia" w:ascii="宋体" w:hAnsi="宋体" w:cs="宋体"/>
                <w:color w:val="auto"/>
                <w:kern w:val="0"/>
                <w:sz w:val="22"/>
                <w:highlight w:val="none"/>
              </w:rPr>
              <w:t>个</w:t>
            </w:r>
          </w:p>
        </w:tc>
        <w:tc>
          <w:tcPr>
            <w:tcW w:w="850" w:type="dxa"/>
            <w:noWrap w:val="0"/>
            <w:vAlign w:val="center"/>
          </w:tcPr>
          <w:p>
            <w:pPr>
              <w:widowControl/>
              <w:jc w:val="center"/>
              <w:rPr>
                <w:rFonts w:hint="eastAsia" w:ascii="宋体" w:hAnsi="宋体" w:cs="宋体"/>
                <w:color w:val="auto"/>
                <w:kern w:val="0"/>
                <w:sz w:val="22"/>
                <w:highlight w:val="none"/>
              </w:rPr>
            </w:pPr>
            <w:r>
              <w:rPr>
                <w:rFonts w:hint="eastAsia" w:ascii="宋体" w:hAnsi="宋体" w:cs="宋体"/>
                <w:color w:val="auto"/>
                <w:kern w:val="0"/>
                <w:sz w:val="22"/>
                <w:highlight w:val="none"/>
              </w:rPr>
              <w:t>20</w:t>
            </w:r>
          </w:p>
        </w:tc>
        <w:tc>
          <w:tcPr>
            <w:tcW w:w="1134" w:type="dxa"/>
            <w:noWrap w:val="0"/>
            <w:vAlign w:val="center"/>
          </w:tcPr>
          <w:p>
            <w:pPr>
              <w:widowControl/>
              <w:jc w:val="center"/>
              <w:rPr>
                <w:rFonts w:hint="eastAsia" w:ascii="宋体" w:hAnsi="宋体" w:cs="宋体"/>
                <w:color w:val="auto"/>
                <w:kern w:val="0"/>
                <w:sz w:val="22"/>
                <w:highlight w:val="none"/>
              </w:rPr>
            </w:pPr>
            <w:r>
              <w:rPr>
                <w:rFonts w:hint="eastAsia" w:ascii="宋体" w:hAnsi="宋体" w:cs="宋体"/>
                <w:color w:val="auto"/>
                <w:kern w:val="0"/>
                <w:sz w:val="22"/>
                <w:highlight w:val="none"/>
              </w:rPr>
              <w:t>104.64</w:t>
            </w:r>
          </w:p>
        </w:tc>
        <w:tc>
          <w:tcPr>
            <w:tcW w:w="2719" w:type="dxa"/>
            <w:noWrap w:val="0"/>
            <w:vAlign w:val="center"/>
          </w:tcPr>
          <w:p>
            <w:pPr>
              <w:widowControl/>
              <w:jc w:val="center"/>
              <w:rPr>
                <w:rFonts w:hint="eastAsia" w:ascii="宋体" w:hAnsi="宋体" w:cs="宋体"/>
                <w:color w:val="auto"/>
                <w:kern w:val="0"/>
                <w:sz w:val="22"/>
                <w:highlight w:val="none"/>
              </w:rPr>
            </w:pPr>
            <w:r>
              <w:rPr>
                <w:rFonts w:hint="eastAsia" w:ascii="宋体" w:hAnsi="宋体" w:cs="宋体"/>
                <w:color w:val="auto"/>
                <w:kern w:val="0"/>
                <w:sz w:val="22"/>
                <w:highlight w:val="none"/>
              </w:rPr>
              <w:t>安装牢固可靠、编码正确、运行状态正常、报警功能正常</w:t>
            </w:r>
          </w:p>
        </w:tc>
        <w:tc>
          <w:tcPr>
            <w:tcW w:w="1108" w:type="dxa"/>
            <w:noWrap w:val="0"/>
            <w:vAlign w:val="center"/>
          </w:tcPr>
          <w:p>
            <w:pPr>
              <w:widowControl/>
              <w:jc w:val="center"/>
              <w:rPr>
                <w:rFonts w:hint="eastAsia" w:ascii="宋体" w:hAnsi="宋体" w:cs="宋体"/>
                <w:color w:val="auto"/>
                <w:kern w:val="0"/>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568" w:type="dxa"/>
            <w:noWrap/>
            <w:vAlign w:val="center"/>
          </w:tcPr>
          <w:p>
            <w:pPr>
              <w:widowControl/>
              <w:jc w:val="center"/>
              <w:rPr>
                <w:rFonts w:hint="eastAsia" w:ascii="宋体" w:hAnsi="宋体" w:cs="宋体"/>
                <w:color w:val="auto"/>
                <w:kern w:val="0"/>
                <w:sz w:val="22"/>
                <w:highlight w:val="none"/>
              </w:rPr>
            </w:pPr>
            <w:r>
              <w:rPr>
                <w:rFonts w:ascii="宋体" w:hAnsi="宋体" w:cs="宋体"/>
                <w:color w:val="auto"/>
                <w:kern w:val="0"/>
                <w:sz w:val="22"/>
                <w:highlight w:val="none"/>
              </w:rPr>
              <w:t>8</w:t>
            </w:r>
          </w:p>
        </w:tc>
        <w:tc>
          <w:tcPr>
            <w:tcW w:w="1559" w:type="dxa"/>
            <w:noWrap w:val="0"/>
            <w:vAlign w:val="center"/>
          </w:tcPr>
          <w:p>
            <w:pPr>
              <w:widowControl/>
              <w:jc w:val="center"/>
              <w:rPr>
                <w:rFonts w:hint="eastAsia" w:ascii="宋体" w:hAnsi="宋体" w:cs="宋体"/>
                <w:color w:val="auto"/>
                <w:kern w:val="0"/>
                <w:sz w:val="22"/>
                <w:highlight w:val="none"/>
              </w:rPr>
            </w:pPr>
            <w:r>
              <w:rPr>
                <w:rFonts w:hint="eastAsia" w:ascii="宋体" w:hAnsi="宋体" w:cs="宋体"/>
                <w:color w:val="auto"/>
                <w:kern w:val="0"/>
                <w:sz w:val="22"/>
                <w:highlight w:val="none"/>
              </w:rPr>
              <w:t>输入/输入输出模块</w:t>
            </w:r>
          </w:p>
        </w:tc>
        <w:tc>
          <w:tcPr>
            <w:tcW w:w="1418" w:type="dxa"/>
            <w:noWrap w:val="0"/>
            <w:vAlign w:val="center"/>
          </w:tcPr>
          <w:p>
            <w:pPr>
              <w:widowControl/>
              <w:jc w:val="center"/>
              <w:rPr>
                <w:rFonts w:hint="eastAsia" w:ascii="宋体" w:hAnsi="宋体" w:cs="宋体"/>
                <w:color w:val="auto"/>
                <w:kern w:val="0"/>
                <w:sz w:val="22"/>
                <w:highlight w:val="none"/>
              </w:rPr>
            </w:pPr>
            <w:r>
              <w:rPr>
                <w:rFonts w:hint="eastAsia" w:ascii="宋体" w:hAnsi="宋体" w:cs="宋体"/>
                <w:color w:val="auto"/>
                <w:kern w:val="0"/>
                <w:sz w:val="22"/>
                <w:highlight w:val="none"/>
              </w:rPr>
              <w:t>松江</w:t>
            </w:r>
            <w:r>
              <w:rPr>
                <w:rFonts w:ascii="宋体" w:hAnsi="宋体" w:cs="宋体"/>
                <w:color w:val="auto"/>
                <w:kern w:val="0"/>
                <w:sz w:val="22"/>
                <w:highlight w:val="none"/>
              </w:rPr>
              <w:t>/</w:t>
            </w:r>
            <w:r>
              <w:rPr>
                <w:rFonts w:hint="eastAsia" w:ascii="宋体" w:hAnsi="宋体" w:cs="宋体"/>
                <w:color w:val="auto"/>
                <w:kern w:val="0"/>
                <w:sz w:val="22"/>
                <w:highlight w:val="none"/>
              </w:rPr>
              <w:t>北大青鸟</w:t>
            </w:r>
          </w:p>
        </w:tc>
        <w:tc>
          <w:tcPr>
            <w:tcW w:w="709" w:type="dxa"/>
            <w:noWrap w:val="0"/>
            <w:vAlign w:val="center"/>
          </w:tcPr>
          <w:p>
            <w:pPr>
              <w:widowControl/>
              <w:jc w:val="center"/>
              <w:rPr>
                <w:rFonts w:hint="eastAsia" w:ascii="宋体" w:hAnsi="宋体" w:cs="宋体"/>
                <w:color w:val="auto"/>
                <w:kern w:val="0"/>
                <w:sz w:val="22"/>
                <w:highlight w:val="none"/>
              </w:rPr>
            </w:pPr>
            <w:r>
              <w:rPr>
                <w:rFonts w:hint="eastAsia" w:ascii="宋体" w:hAnsi="宋体" w:cs="宋体"/>
                <w:color w:val="auto"/>
                <w:kern w:val="0"/>
                <w:sz w:val="22"/>
                <w:highlight w:val="none"/>
              </w:rPr>
              <w:t>个</w:t>
            </w:r>
          </w:p>
        </w:tc>
        <w:tc>
          <w:tcPr>
            <w:tcW w:w="850" w:type="dxa"/>
            <w:noWrap w:val="0"/>
            <w:vAlign w:val="center"/>
          </w:tcPr>
          <w:p>
            <w:pPr>
              <w:widowControl/>
              <w:jc w:val="center"/>
              <w:rPr>
                <w:rFonts w:hint="eastAsia" w:ascii="宋体" w:hAnsi="宋体" w:cs="宋体"/>
                <w:color w:val="auto"/>
                <w:kern w:val="0"/>
                <w:sz w:val="22"/>
                <w:highlight w:val="none"/>
              </w:rPr>
            </w:pPr>
            <w:r>
              <w:rPr>
                <w:rFonts w:hint="eastAsia" w:ascii="宋体" w:hAnsi="宋体" w:cs="宋体"/>
                <w:color w:val="auto"/>
                <w:kern w:val="0"/>
                <w:sz w:val="22"/>
                <w:highlight w:val="none"/>
              </w:rPr>
              <w:t>11</w:t>
            </w:r>
          </w:p>
        </w:tc>
        <w:tc>
          <w:tcPr>
            <w:tcW w:w="1134" w:type="dxa"/>
            <w:noWrap w:val="0"/>
            <w:vAlign w:val="center"/>
          </w:tcPr>
          <w:p>
            <w:pPr>
              <w:widowControl/>
              <w:jc w:val="center"/>
              <w:rPr>
                <w:rFonts w:hint="eastAsia" w:ascii="宋体" w:hAnsi="宋体" w:cs="宋体"/>
                <w:color w:val="auto"/>
                <w:kern w:val="0"/>
                <w:sz w:val="22"/>
                <w:highlight w:val="none"/>
              </w:rPr>
            </w:pPr>
            <w:r>
              <w:rPr>
                <w:rFonts w:hint="eastAsia" w:ascii="宋体" w:hAnsi="宋体" w:cs="宋体"/>
                <w:color w:val="auto"/>
                <w:kern w:val="0"/>
                <w:sz w:val="22"/>
                <w:highlight w:val="none"/>
              </w:rPr>
              <w:t>86.11</w:t>
            </w:r>
          </w:p>
        </w:tc>
        <w:tc>
          <w:tcPr>
            <w:tcW w:w="2719" w:type="dxa"/>
            <w:noWrap w:val="0"/>
            <w:vAlign w:val="center"/>
          </w:tcPr>
          <w:p>
            <w:pPr>
              <w:widowControl/>
              <w:jc w:val="center"/>
              <w:rPr>
                <w:rFonts w:hint="eastAsia" w:ascii="宋体" w:hAnsi="宋体" w:cs="宋体"/>
                <w:color w:val="auto"/>
                <w:kern w:val="0"/>
                <w:sz w:val="22"/>
                <w:highlight w:val="none"/>
              </w:rPr>
            </w:pPr>
            <w:r>
              <w:rPr>
                <w:rFonts w:hint="eastAsia" w:ascii="宋体" w:hAnsi="宋体" w:cs="宋体"/>
                <w:color w:val="auto"/>
                <w:kern w:val="0"/>
                <w:sz w:val="22"/>
                <w:highlight w:val="none"/>
              </w:rPr>
              <w:t>安装牢固可靠、编码正确、运行状态正常、输入输出功能正常</w:t>
            </w:r>
          </w:p>
        </w:tc>
        <w:tc>
          <w:tcPr>
            <w:tcW w:w="1108" w:type="dxa"/>
            <w:noWrap w:val="0"/>
            <w:vAlign w:val="center"/>
          </w:tcPr>
          <w:p>
            <w:pPr>
              <w:widowControl/>
              <w:jc w:val="center"/>
              <w:rPr>
                <w:rFonts w:hint="eastAsia" w:ascii="宋体" w:hAnsi="宋体" w:cs="宋体"/>
                <w:color w:val="auto"/>
                <w:kern w:val="0"/>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568" w:type="dxa"/>
            <w:noWrap/>
            <w:vAlign w:val="center"/>
          </w:tcPr>
          <w:p>
            <w:pPr>
              <w:widowControl/>
              <w:jc w:val="center"/>
              <w:rPr>
                <w:rFonts w:hint="eastAsia" w:ascii="宋体" w:hAnsi="宋体" w:cs="宋体"/>
                <w:color w:val="auto"/>
                <w:kern w:val="0"/>
                <w:sz w:val="22"/>
                <w:highlight w:val="none"/>
              </w:rPr>
            </w:pPr>
            <w:r>
              <w:rPr>
                <w:rFonts w:ascii="宋体" w:hAnsi="宋体" w:cs="宋体"/>
                <w:color w:val="auto"/>
                <w:kern w:val="0"/>
                <w:sz w:val="22"/>
                <w:highlight w:val="none"/>
              </w:rPr>
              <w:t>9</w:t>
            </w:r>
          </w:p>
        </w:tc>
        <w:tc>
          <w:tcPr>
            <w:tcW w:w="1559" w:type="dxa"/>
            <w:noWrap w:val="0"/>
            <w:vAlign w:val="center"/>
          </w:tcPr>
          <w:p>
            <w:pPr>
              <w:widowControl/>
              <w:jc w:val="center"/>
              <w:rPr>
                <w:rFonts w:hint="eastAsia" w:ascii="宋体" w:hAnsi="宋体" w:cs="宋体"/>
                <w:color w:val="auto"/>
                <w:kern w:val="0"/>
                <w:sz w:val="22"/>
                <w:highlight w:val="none"/>
              </w:rPr>
            </w:pPr>
            <w:r>
              <w:rPr>
                <w:rFonts w:hint="eastAsia" w:ascii="宋体" w:hAnsi="宋体" w:cs="宋体"/>
                <w:color w:val="auto"/>
                <w:kern w:val="0"/>
                <w:sz w:val="22"/>
                <w:highlight w:val="none"/>
              </w:rPr>
              <w:t>消防水带</w:t>
            </w:r>
          </w:p>
        </w:tc>
        <w:tc>
          <w:tcPr>
            <w:tcW w:w="1418" w:type="dxa"/>
            <w:noWrap w:val="0"/>
            <w:vAlign w:val="center"/>
          </w:tcPr>
          <w:p>
            <w:pPr>
              <w:widowControl/>
              <w:jc w:val="center"/>
              <w:rPr>
                <w:rFonts w:hint="eastAsia" w:ascii="宋体" w:hAnsi="宋体" w:cs="宋体"/>
                <w:color w:val="auto"/>
                <w:kern w:val="0"/>
                <w:sz w:val="22"/>
                <w:highlight w:val="none"/>
              </w:rPr>
            </w:pPr>
            <w:r>
              <w:rPr>
                <w:rFonts w:hint="eastAsia" w:ascii="宋体" w:hAnsi="宋体" w:cs="宋体"/>
                <w:color w:val="auto"/>
                <w:kern w:val="0"/>
                <w:sz w:val="22"/>
                <w:highlight w:val="none"/>
              </w:rPr>
              <w:t>　</w:t>
            </w:r>
          </w:p>
        </w:tc>
        <w:tc>
          <w:tcPr>
            <w:tcW w:w="709" w:type="dxa"/>
            <w:noWrap w:val="0"/>
            <w:vAlign w:val="center"/>
          </w:tcPr>
          <w:p>
            <w:pPr>
              <w:widowControl/>
              <w:jc w:val="center"/>
              <w:rPr>
                <w:rFonts w:hint="eastAsia" w:ascii="宋体" w:hAnsi="宋体" w:cs="宋体"/>
                <w:color w:val="auto"/>
                <w:kern w:val="0"/>
                <w:sz w:val="22"/>
                <w:highlight w:val="none"/>
              </w:rPr>
            </w:pPr>
            <w:r>
              <w:rPr>
                <w:rFonts w:hint="eastAsia" w:ascii="宋体" w:hAnsi="宋体" w:cs="宋体"/>
                <w:color w:val="auto"/>
                <w:kern w:val="0"/>
                <w:sz w:val="22"/>
                <w:highlight w:val="none"/>
              </w:rPr>
              <w:t>个</w:t>
            </w:r>
          </w:p>
        </w:tc>
        <w:tc>
          <w:tcPr>
            <w:tcW w:w="850" w:type="dxa"/>
            <w:noWrap w:val="0"/>
            <w:vAlign w:val="center"/>
          </w:tcPr>
          <w:p>
            <w:pPr>
              <w:widowControl/>
              <w:jc w:val="center"/>
              <w:rPr>
                <w:rFonts w:hint="eastAsia" w:ascii="宋体" w:hAnsi="宋体" w:cs="宋体"/>
                <w:color w:val="auto"/>
                <w:kern w:val="0"/>
                <w:sz w:val="22"/>
                <w:highlight w:val="none"/>
              </w:rPr>
            </w:pPr>
            <w:r>
              <w:rPr>
                <w:rFonts w:hint="eastAsia" w:ascii="宋体" w:hAnsi="宋体" w:cs="宋体"/>
                <w:color w:val="auto"/>
                <w:kern w:val="0"/>
                <w:sz w:val="22"/>
                <w:highlight w:val="none"/>
              </w:rPr>
              <w:t>6</w:t>
            </w:r>
          </w:p>
        </w:tc>
        <w:tc>
          <w:tcPr>
            <w:tcW w:w="1134" w:type="dxa"/>
            <w:noWrap w:val="0"/>
            <w:vAlign w:val="center"/>
          </w:tcPr>
          <w:p>
            <w:pPr>
              <w:widowControl/>
              <w:jc w:val="center"/>
              <w:rPr>
                <w:rFonts w:hint="eastAsia" w:ascii="宋体" w:hAnsi="宋体" w:cs="宋体"/>
                <w:color w:val="auto"/>
                <w:kern w:val="0"/>
                <w:sz w:val="22"/>
                <w:highlight w:val="none"/>
              </w:rPr>
            </w:pPr>
            <w:r>
              <w:rPr>
                <w:rFonts w:hint="eastAsia" w:ascii="宋体" w:hAnsi="宋体" w:cs="宋体"/>
                <w:color w:val="auto"/>
                <w:kern w:val="0"/>
                <w:sz w:val="22"/>
                <w:highlight w:val="none"/>
              </w:rPr>
              <w:t>86.11</w:t>
            </w:r>
          </w:p>
        </w:tc>
        <w:tc>
          <w:tcPr>
            <w:tcW w:w="2719" w:type="dxa"/>
            <w:noWrap w:val="0"/>
            <w:vAlign w:val="center"/>
          </w:tcPr>
          <w:p>
            <w:pPr>
              <w:widowControl/>
              <w:jc w:val="center"/>
              <w:rPr>
                <w:rFonts w:hint="eastAsia" w:ascii="宋体" w:hAnsi="宋体" w:cs="宋体"/>
                <w:color w:val="auto"/>
                <w:kern w:val="0"/>
                <w:sz w:val="22"/>
                <w:highlight w:val="none"/>
              </w:rPr>
            </w:pPr>
            <w:r>
              <w:rPr>
                <w:rFonts w:hint="eastAsia" w:ascii="宋体" w:hAnsi="宋体" w:cs="宋体"/>
                <w:color w:val="auto"/>
                <w:kern w:val="0"/>
                <w:sz w:val="22"/>
                <w:highlight w:val="none"/>
              </w:rPr>
              <w:t>安装牢固可靠、编码正确、运行状态正常、输入输出功能正常</w:t>
            </w:r>
          </w:p>
        </w:tc>
        <w:tc>
          <w:tcPr>
            <w:tcW w:w="1108" w:type="dxa"/>
            <w:noWrap w:val="0"/>
            <w:vAlign w:val="center"/>
          </w:tcPr>
          <w:p>
            <w:pPr>
              <w:widowControl/>
              <w:jc w:val="center"/>
              <w:rPr>
                <w:rFonts w:hint="eastAsia" w:ascii="宋体" w:hAnsi="宋体" w:cs="宋体"/>
                <w:color w:val="auto"/>
                <w:kern w:val="0"/>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568" w:type="dxa"/>
            <w:noWrap/>
            <w:vAlign w:val="center"/>
          </w:tcPr>
          <w:p>
            <w:pPr>
              <w:widowControl/>
              <w:jc w:val="center"/>
              <w:rPr>
                <w:rFonts w:hint="eastAsia" w:ascii="宋体" w:hAnsi="宋体" w:cs="宋体"/>
                <w:color w:val="auto"/>
                <w:kern w:val="0"/>
                <w:sz w:val="22"/>
                <w:highlight w:val="none"/>
              </w:rPr>
            </w:pPr>
            <w:r>
              <w:rPr>
                <w:rFonts w:ascii="宋体" w:hAnsi="宋体" w:cs="宋体"/>
                <w:color w:val="auto"/>
                <w:kern w:val="0"/>
                <w:sz w:val="22"/>
                <w:highlight w:val="none"/>
              </w:rPr>
              <w:t>10</w:t>
            </w:r>
          </w:p>
        </w:tc>
        <w:tc>
          <w:tcPr>
            <w:tcW w:w="1559" w:type="dxa"/>
            <w:noWrap w:val="0"/>
            <w:vAlign w:val="center"/>
          </w:tcPr>
          <w:p>
            <w:pPr>
              <w:widowControl/>
              <w:jc w:val="center"/>
              <w:rPr>
                <w:rFonts w:hint="eastAsia" w:ascii="宋体" w:hAnsi="宋体" w:cs="宋体"/>
                <w:color w:val="auto"/>
                <w:kern w:val="0"/>
                <w:sz w:val="22"/>
                <w:highlight w:val="none"/>
              </w:rPr>
            </w:pPr>
            <w:r>
              <w:rPr>
                <w:rFonts w:hint="eastAsia" w:ascii="宋体" w:hAnsi="宋体" w:cs="宋体"/>
                <w:color w:val="auto"/>
                <w:kern w:val="0"/>
                <w:sz w:val="22"/>
                <w:highlight w:val="none"/>
              </w:rPr>
              <w:t>火灾显示盘</w:t>
            </w:r>
          </w:p>
        </w:tc>
        <w:tc>
          <w:tcPr>
            <w:tcW w:w="1418" w:type="dxa"/>
            <w:noWrap w:val="0"/>
            <w:vAlign w:val="center"/>
          </w:tcPr>
          <w:p>
            <w:pPr>
              <w:widowControl/>
              <w:jc w:val="center"/>
              <w:rPr>
                <w:rFonts w:hint="eastAsia" w:ascii="宋体" w:hAnsi="宋体" w:cs="宋体"/>
                <w:color w:val="auto"/>
                <w:kern w:val="0"/>
                <w:sz w:val="22"/>
                <w:highlight w:val="none"/>
              </w:rPr>
            </w:pPr>
            <w:r>
              <w:rPr>
                <w:rFonts w:hint="eastAsia" w:ascii="宋体" w:hAnsi="宋体" w:cs="宋体"/>
                <w:color w:val="auto"/>
                <w:kern w:val="0"/>
                <w:sz w:val="22"/>
                <w:highlight w:val="none"/>
              </w:rPr>
              <w:t>松江</w:t>
            </w:r>
            <w:r>
              <w:rPr>
                <w:rFonts w:ascii="宋体" w:hAnsi="宋体" w:cs="宋体"/>
                <w:color w:val="auto"/>
                <w:kern w:val="0"/>
                <w:sz w:val="22"/>
                <w:highlight w:val="none"/>
              </w:rPr>
              <w:t>/</w:t>
            </w:r>
            <w:r>
              <w:rPr>
                <w:rFonts w:hint="eastAsia" w:ascii="宋体" w:hAnsi="宋体" w:cs="宋体"/>
                <w:color w:val="auto"/>
                <w:kern w:val="0"/>
                <w:sz w:val="22"/>
                <w:highlight w:val="none"/>
              </w:rPr>
              <w:t>北大青鸟　</w:t>
            </w:r>
          </w:p>
        </w:tc>
        <w:tc>
          <w:tcPr>
            <w:tcW w:w="709" w:type="dxa"/>
            <w:noWrap w:val="0"/>
            <w:vAlign w:val="center"/>
          </w:tcPr>
          <w:p>
            <w:pPr>
              <w:widowControl/>
              <w:jc w:val="center"/>
              <w:rPr>
                <w:rFonts w:hint="eastAsia" w:ascii="宋体" w:hAnsi="宋体" w:cs="宋体"/>
                <w:color w:val="auto"/>
                <w:kern w:val="0"/>
                <w:sz w:val="22"/>
                <w:highlight w:val="none"/>
              </w:rPr>
            </w:pPr>
            <w:r>
              <w:rPr>
                <w:rFonts w:hint="eastAsia" w:ascii="宋体" w:hAnsi="宋体" w:cs="宋体"/>
                <w:color w:val="auto"/>
                <w:kern w:val="0"/>
                <w:sz w:val="22"/>
                <w:highlight w:val="none"/>
              </w:rPr>
              <w:t>个</w:t>
            </w:r>
          </w:p>
        </w:tc>
        <w:tc>
          <w:tcPr>
            <w:tcW w:w="850" w:type="dxa"/>
            <w:noWrap w:val="0"/>
            <w:vAlign w:val="center"/>
          </w:tcPr>
          <w:p>
            <w:pPr>
              <w:widowControl/>
              <w:jc w:val="center"/>
              <w:rPr>
                <w:rFonts w:hint="eastAsia" w:ascii="宋体" w:hAnsi="宋体" w:cs="宋体"/>
                <w:color w:val="auto"/>
                <w:kern w:val="0"/>
                <w:sz w:val="22"/>
                <w:highlight w:val="none"/>
              </w:rPr>
            </w:pPr>
            <w:r>
              <w:rPr>
                <w:rFonts w:hint="eastAsia" w:ascii="宋体" w:hAnsi="宋体" w:cs="宋体"/>
                <w:color w:val="auto"/>
                <w:kern w:val="0"/>
                <w:sz w:val="22"/>
                <w:highlight w:val="none"/>
              </w:rPr>
              <w:t>7</w:t>
            </w:r>
          </w:p>
        </w:tc>
        <w:tc>
          <w:tcPr>
            <w:tcW w:w="1134" w:type="dxa"/>
            <w:noWrap w:val="0"/>
            <w:vAlign w:val="center"/>
          </w:tcPr>
          <w:p>
            <w:pPr>
              <w:widowControl/>
              <w:jc w:val="center"/>
              <w:rPr>
                <w:rFonts w:hint="eastAsia" w:ascii="宋体" w:hAnsi="宋体" w:cs="宋体"/>
                <w:color w:val="auto"/>
                <w:kern w:val="0"/>
                <w:sz w:val="22"/>
                <w:highlight w:val="none"/>
              </w:rPr>
            </w:pPr>
            <w:r>
              <w:rPr>
                <w:rFonts w:hint="eastAsia" w:ascii="宋体" w:hAnsi="宋体" w:cs="宋体"/>
                <w:color w:val="auto"/>
                <w:kern w:val="0"/>
                <w:sz w:val="22"/>
                <w:highlight w:val="none"/>
              </w:rPr>
              <w:t>654</w:t>
            </w:r>
          </w:p>
        </w:tc>
        <w:tc>
          <w:tcPr>
            <w:tcW w:w="2719" w:type="dxa"/>
            <w:noWrap w:val="0"/>
            <w:vAlign w:val="center"/>
          </w:tcPr>
          <w:p>
            <w:pPr>
              <w:widowControl/>
              <w:jc w:val="center"/>
              <w:rPr>
                <w:rFonts w:hint="eastAsia" w:ascii="宋体" w:hAnsi="宋体" w:cs="宋体"/>
                <w:color w:val="auto"/>
                <w:kern w:val="0"/>
                <w:sz w:val="22"/>
                <w:highlight w:val="none"/>
              </w:rPr>
            </w:pPr>
            <w:r>
              <w:rPr>
                <w:rFonts w:hint="eastAsia" w:ascii="宋体" w:hAnsi="宋体" w:cs="宋体"/>
                <w:color w:val="auto"/>
                <w:kern w:val="0"/>
                <w:sz w:val="22"/>
                <w:highlight w:val="none"/>
              </w:rPr>
              <w:t>安装牢固可靠、编码正确、运行状态正常、报警及显示功能正常</w:t>
            </w:r>
          </w:p>
        </w:tc>
        <w:tc>
          <w:tcPr>
            <w:tcW w:w="1108" w:type="dxa"/>
            <w:noWrap w:val="0"/>
            <w:vAlign w:val="center"/>
          </w:tcPr>
          <w:p>
            <w:pPr>
              <w:widowControl/>
              <w:jc w:val="center"/>
              <w:rPr>
                <w:rFonts w:hint="eastAsia" w:ascii="宋体" w:hAnsi="宋体" w:cs="宋体"/>
                <w:color w:val="auto"/>
                <w:kern w:val="0"/>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568" w:type="dxa"/>
            <w:noWrap/>
            <w:vAlign w:val="center"/>
          </w:tcPr>
          <w:p>
            <w:pPr>
              <w:widowControl/>
              <w:jc w:val="center"/>
              <w:rPr>
                <w:rFonts w:hint="eastAsia" w:ascii="宋体" w:hAnsi="宋体" w:cs="宋体"/>
                <w:color w:val="auto"/>
                <w:kern w:val="0"/>
                <w:sz w:val="22"/>
                <w:highlight w:val="none"/>
              </w:rPr>
            </w:pPr>
            <w:r>
              <w:rPr>
                <w:rFonts w:hint="eastAsia" w:ascii="宋体" w:hAnsi="宋体" w:cs="宋体"/>
                <w:color w:val="auto"/>
                <w:kern w:val="0"/>
                <w:sz w:val="22"/>
                <w:highlight w:val="none"/>
              </w:rPr>
              <w:t>1</w:t>
            </w:r>
            <w:r>
              <w:rPr>
                <w:rFonts w:ascii="宋体" w:hAnsi="宋体" w:cs="宋体"/>
                <w:color w:val="auto"/>
                <w:kern w:val="0"/>
                <w:sz w:val="22"/>
                <w:highlight w:val="none"/>
              </w:rPr>
              <w:t>1</w:t>
            </w:r>
          </w:p>
        </w:tc>
        <w:tc>
          <w:tcPr>
            <w:tcW w:w="1559" w:type="dxa"/>
            <w:noWrap w:val="0"/>
            <w:vAlign w:val="center"/>
          </w:tcPr>
          <w:p>
            <w:pPr>
              <w:widowControl/>
              <w:jc w:val="center"/>
              <w:rPr>
                <w:rFonts w:hint="eastAsia" w:ascii="宋体" w:hAnsi="宋体" w:cs="宋体"/>
                <w:color w:val="auto"/>
                <w:kern w:val="0"/>
                <w:sz w:val="22"/>
                <w:highlight w:val="none"/>
              </w:rPr>
            </w:pPr>
            <w:r>
              <w:rPr>
                <w:rFonts w:hint="eastAsia" w:ascii="宋体" w:hAnsi="宋体" w:cs="宋体"/>
                <w:color w:val="auto"/>
                <w:kern w:val="0"/>
                <w:sz w:val="22"/>
                <w:highlight w:val="none"/>
              </w:rPr>
              <w:t>功率放大器</w:t>
            </w:r>
          </w:p>
        </w:tc>
        <w:tc>
          <w:tcPr>
            <w:tcW w:w="1418" w:type="dxa"/>
            <w:noWrap w:val="0"/>
            <w:vAlign w:val="center"/>
          </w:tcPr>
          <w:p>
            <w:pPr>
              <w:widowControl/>
              <w:jc w:val="center"/>
              <w:rPr>
                <w:rFonts w:hint="eastAsia" w:ascii="宋体" w:hAnsi="宋体" w:cs="宋体"/>
                <w:color w:val="auto"/>
                <w:kern w:val="0"/>
                <w:sz w:val="22"/>
                <w:highlight w:val="none"/>
              </w:rPr>
            </w:pPr>
            <w:r>
              <w:rPr>
                <w:rFonts w:hint="eastAsia" w:ascii="宋体" w:hAnsi="宋体" w:cs="宋体"/>
                <w:color w:val="auto"/>
                <w:kern w:val="0"/>
                <w:sz w:val="22"/>
                <w:highlight w:val="none"/>
              </w:rPr>
              <w:t>HJ9402/150W</w:t>
            </w:r>
          </w:p>
        </w:tc>
        <w:tc>
          <w:tcPr>
            <w:tcW w:w="709" w:type="dxa"/>
            <w:noWrap w:val="0"/>
            <w:vAlign w:val="center"/>
          </w:tcPr>
          <w:p>
            <w:pPr>
              <w:widowControl/>
              <w:jc w:val="center"/>
              <w:rPr>
                <w:rFonts w:hint="eastAsia" w:ascii="宋体" w:hAnsi="宋体" w:cs="宋体"/>
                <w:color w:val="auto"/>
                <w:kern w:val="0"/>
                <w:sz w:val="22"/>
                <w:highlight w:val="none"/>
              </w:rPr>
            </w:pPr>
            <w:r>
              <w:rPr>
                <w:rFonts w:hint="eastAsia" w:ascii="宋体" w:hAnsi="宋体" w:cs="宋体"/>
                <w:color w:val="auto"/>
                <w:kern w:val="0"/>
                <w:sz w:val="22"/>
                <w:highlight w:val="none"/>
              </w:rPr>
              <w:t>台</w:t>
            </w:r>
          </w:p>
        </w:tc>
        <w:tc>
          <w:tcPr>
            <w:tcW w:w="850" w:type="dxa"/>
            <w:noWrap w:val="0"/>
            <w:vAlign w:val="center"/>
          </w:tcPr>
          <w:p>
            <w:pPr>
              <w:widowControl/>
              <w:jc w:val="center"/>
              <w:rPr>
                <w:rFonts w:hint="eastAsia" w:ascii="宋体" w:hAnsi="宋体" w:cs="宋体"/>
                <w:color w:val="auto"/>
                <w:kern w:val="0"/>
                <w:sz w:val="22"/>
                <w:highlight w:val="none"/>
              </w:rPr>
            </w:pPr>
            <w:r>
              <w:rPr>
                <w:rFonts w:hint="eastAsia" w:ascii="宋体" w:hAnsi="宋体" w:cs="宋体"/>
                <w:color w:val="auto"/>
                <w:kern w:val="0"/>
                <w:sz w:val="22"/>
                <w:highlight w:val="none"/>
              </w:rPr>
              <w:t>1</w:t>
            </w:r>
          </w:p>
        </w:tc>
        <w:tc>
          <w:tcPr>
            <w:tcW w:w="1134" w:type="dxa"/>
            <w:noWrap w:val="0"/>
            <w:vAlign w:val="center"/>
          </w:tcPr>
          <w:p>
            <w:pPr>
              <w:widowControl/>
              <w:jc w:val="center"/>
              <w:rPr>
                <w:rFonts w:hint="eastAsia" w:ascii="宋体" w:hAnsi="宋体" w:cs="宋体"/>
                <w:color w:val="auto"/>
                <w:kern w:val="0"/>
                <w:sz w:val="22"/>
                <w:highlight w:val="none"/>
              </w:rPr>
            </w:pPr>
            <w:r>
              <w:rPr>
                <w:rFonts w:hint="eastAsia" w:ascii="宋体" w:hAnsi="宋体" w:cs="宋体"/>
                <w:color w:val="auto"/>
                <w:kern w:val="0"/>
                <w:sz w:val="22"/>
                <w:highlight w:val="none"/>
              </w:rPr>
              <w:t>3800</w:t>
            </w:r>
          </w:p>
        </w:tc>
        <w:tc>
          <w:tcPr>
            <w:tcW w:w="2719" w:type="dxa"/>
            <w:noWrap w:val="0"/>
            <w:vAlign w:val="center"/>
          </w:tcPr>
          <w:p>
            <w:pPr>
              <w:widowControl/>
              <w:jc w:val="center"/>
              <w:rPr>
                <w:rFonts w:hint="eastAsia" w:ascii="宋体" w:hAnsi="宋体" w:cs="宋体"/>
                <w:color w:val="auto"/>
                <w:kern w:val="0"/>
                <w:sz w:val="22"/>
                <w:highlight w:val="none"/>
              </w:rPr>
            </w:pPr>
            <w:r>
              <w:rPr>
                <w:rFonts w:hint="eastAsia" w:ascii="宋体" w:hAnsi="宋体" w:cs="宋体"/>
                <w:color w:val="auto"/>
                <w:kern w:val="0"/>
                <w:sz w:val="22"/>
                <w:highlight w:val="none"/>
              </w:rPr>
              <w:t>运行状态正常、报警及显示功能正常</w:t>
            </w:r>
          </w:p>
        </w:tc>
        <w:tc>
          <w:tcPr>
            <w:tcW w:w="1108" w:type="dxa"/>
            <w:noWrap w:val="0"/>
            <w:vAlign w:val="center"/>
          </w:tcPr>
          <w:p>
            <w:pPr>
              <w:widowControl/>
              <w:jc w:val="center"/>
              <w:rPr>
                <w:rFonts w:hint="eastAsia" w:ascii="宋体" w:hAnsi="宋体" w:cs="宋体"/>
                <w:color w:val="auto"/>
                <w:kern w:val="0"/>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568" w:type="dxa"/>
            <w:noWrap/>
            <w:vAlign w:val="center"/>
          </w:tcPr>
          <w:p>
            <w:pPr>
              <w:widowControl/>
              <w:jc w:val="center"/>
              <w:rPr>
                <w:rFonts w:hint="eastAsia" w:ascii="宋体" w:hAnsi="宋体" w:cs="宋体"/>
                <w:color w:val="auto"/>
                <w:kern w:val="0"/>
                <w:sz w:val="22"/>
                <w:highlight w:val="none"/>
              </w:rPr>
            </w:pPr>
            <w:r>
              <w:rPr>
                <w:rFonts w:hint="eastAsia" w:ascii="宋体" w:hAnsi="宋体" w:cs="宋体"/>
                <w:color w:val="auto"/>
                <w:kern w:val="0"/>
                <w:sz w:val="22"/>
                <w:highlight w:val="none"/>
              </w:rPr>
              <w:t>1</w:t>
            </w:r>
            <w:r>
              <w:rPr>
                <w:rFonts w:ascii="宋体" w:hAnsi="宋体" w:cs="宋体"/>
                <w:color w:val="auto"/>
                <w:kern w:val="0"/>
                <w:sz w:val="22"/>
                <w:highlight w:val="none"/>
              </w:rPr>
              <w:t>2</w:t>
            </w:r>
          </w:p>
        </w:tc>
        <w:tc>
          <w:tcPr>
            <w:tcW w:w="1559" w:type="dxa"/>
            <w:noWrap w:val="0"/>
            <w:vAlign w:val="center"/>
          </w:tcPr>
          <w:p>
            <w:pPr>
              <w:widowControl/>
              <w:jc w:val="center"/>
              <w:rPr>
                <w:rFonts w:hint="eastAsia" w:ascii="宋体" w:hAnsi="宋体" w:cs="宋体"/>
                <w:color w:val="auto"/>
                <w:kern w:val="0"/>
                <w:sz w:val="22"/>
                <w:highlight w:val="none"/>
              </w:rPr>
            </w:pPr>
            <w:r>
              <w:rPr>
                <w:rFonts w:hint="eastAsia" w:ascii="宋体" w:hAnsi="宋体" w:cs="宋体"/>
                <w:color w:val="auto"/>
                <w:kern w:val="0"/>
                <w:sz w:val="22"/>
                <w:highlight w:val="none"/>
              </w:rPr>
              <w:t>通讯、消防线路</w:t>
            </w:r>
          </w:p>
        </w:tc>
        <w:tc>
          <w:tcPr>
            <w:tcW w:w="1418" w:type="dxa"/>
            <w:noWrap w:val="0"/>
            <w:vAlign w:val="center"/>
          </w:tcPr>
          <w:p>
            <w:pPr>
              <w:widowControl/>
              <w:jc w:val="center"/>
              <w:rPr>
                <w:rFonts w:hint="eastAsia" w:ascii="宋体" w:hAnsi="宋体" w:cs="宋体"/>
                <w:color w:val="auto"/>
                <w:kern w:val="0"/>
                <w:sz w:val="22"/>
                <w:highlight w:val="none"/>
              </w:rPr>
            </w:pPr>
            <w:r>
              <w:rPr>
                <w:rFonts w:hint="eastAsia" w:ascii="宋体" w:hAnsi="宋体" w:cs="宋体"/>
                <w:color w:val="auto"/>
                <w:kern w:val="0"/>
                <w:sz w:val="22"/>
                <w:highlight w:val="none"/>
              </w:rPr>
              <w:t>RVS2*1.5双绞线</w:t>
            </w:r>
          </w:p>
        </w:tc>
        <w:tc>
          <w:tcPr>
            <w:tcW w:w="709" w:type="dxa"/>
            <w:noWrap w:val="0"/>
            <w:vAlign w:val="center"/>
          </w:tcPr>
          <w:p>
            <w:pPr>
              <w:widowControl/>
              <w:jc w:val="center"/>
              <w:rPr>
                <w:rFonts w:hint="eastAsia" w:ascii="宋体" w:hAnsi="宋体" w:cs="宋体"/>
                <w:color w:val="auto"/>
                <w:kern w:val="0"/>
                <w:sz w:val="22"/>
                <w:highlight w:val="none"/>
              </w:rPr>
            </w:pPr>
            <w:r>
              <w:rPr>
                <w:rFonts w:hint="eastAsia" w:ascii="宋体" w:hAnsi="宋体" w:cs="宋体"/>
                <w:color w:val="auto"/>
                <w:kern w:val="0"/>
                <w:sz w:val="22"/>
                <w:highlight w:val="none"/>
              </w:rPr>
              <w:t>米</w:t>
            </w:r>
          </w:p>
        </w:tc>
        <w:tc>
          <w:tcPr>
            <w:tcW w:w="850" w:type="dxa"/>
            <w:noWrap w:val="0"/>
            <w:vAlign w:val="center"/>
          </w:tcPr>
          <w:p>
            <w:pPr>
              <w:widowControl/>
              <w:jc w:val="center"/>
              <w:rPr>
                <w:rFonts w:hint="eastAsia" w:ascii="宋体" w:hAnsi="宋体" w:cs="宋体"/>
                <w:color w:val="auto"/>
                <w:kern w:val="0"/>
                <w:sz w:val="22"/>
                <w:highlight w:val="none"/>
              </w:rPr>
            </w:pPr>
            <w:r>
              <w:rPr>
                <w:rFonts w:hint="eastAsia" w:ascii="宋体" w:hAnsi="宋体" w:cs="宋体"/>
                <w:color w:val="auto"/>
                <w:kern w:val="0"/>
                <w:sz w:val="22"/>
                <w:highlight w:val="none"/>
              </w:rPr>
              <w:t>300</w:t>
            </w:r>
          </w:p>
        </w:tc>
        <w:tc>
          <w:tcPr>
            <w:tcW w:w="1134" w:type="dxa"/>
            <w:noWrap w:val="0"/>
            <w:vAlign w:val="center"/>
          </w:tcPr>
          <w:p>
            <w:pPr>
              <w:widowControl/>
              <w:jc w:val="center"/>
              <w:rPr>
                <w:rFonts w:hint="eastAsia" w:ascii="宋体" w:hAnsi="宋体" w:cs="宋体"/>
                <w:color w:val="auto"/>
                <w:kern w:val="0"/>
                <w:sz w:val="22"/>
                <w:highlight w:val="none"/>
              </w:rPr>
            </w:pPr>
            <w:r>
              <w:rPr>
                <w:rFonts w:hint="eastAsia" w:ascii="宋体" w:hAnsi="宋体" w:cs="宋体"/>
                <w:color w:val="auto"/>
                <w:kern w:val="0"/>
                <w:sz w:val="22"/>
                <w:highlight w:val="none"/>
              </w:rPr>
              <w:t>21.8</w:t>
            </w:r>
          </w:p>
        </w:tc>
        <w:tc>
          <w:tcPr>
            <w:tcW w:w="2719" w:type="dxa"/>
            <w:noWrap w:val="0"/>
            <w:vAlign w:val="center"/>
          </w:tcPr>
          <w:p>
            <w:pPr>
              <w:widowControl/>
              <w:jc w:val="center"/>
              <w:rPr>
                <w:rFonts w:hint="eastAsia" w:ascii="宋体" w:hAnsi="宋体" w:cs="宋体"/>
                <w:color w:val="auto"/>
                <w:kern w:val="0"/>
                <w:sz w:val="22"/>
                <w:highlight w:val="none"/>
              </w:rPr>
            </w:pPr>
            <w:r>
              <w:rPr>
                <w:rFonts w:hint="eastAsia" w:ascii="宋体" w:hAnsi="宋体" w:cs="宋体"/>
                <w:color w:val="auto"/>
                <w:kern w:val="0"/>
                <w:sz w:val="22"/>
                <w:highlight w:val="none"/>
              </w:rPr>
              <w:t>菊苑的短路线路重新布线，将预留点位恢复正常；吊顶内穿金属管布线，金属软管单节长度≤0.5m</w:t>
            </w:r>
          </w:p>
        </w:tc>
        <w:tc>
          <w:tcPr>
            <w:tcW w:w="1108" w:type="dxa"/>
            <w:noWrap w:val="0"/>
            <w:vAlign w:val="center"/>
          </w:tcPr>
          <w:p>
            <w:pPr>
              <w:widowControl/>
              <w:jc w:val="center"/>
              <w:rPr>
                <w:rFonts w:hint="eastAsia" w:ascii="宋体" w:hAnsi="宋体" w:cs="宋体"/>
                <w:color w:val="auto"/>
                <w:kern w:val="0"/>
                <w:sz w:val="22"/>
                <w:highlight w:val="none"/>
              </w:rPr>
            </w:pPr>
            <w:r>
              <w:rPr>
                <w:rFonts w:hint="eastAsia" w:ascii="宋体" w:hAnsi="宋体" w:cs="宋体"/>
                <w:color w:val="auto"/>
                <w:kern w:val="0"/>
                <w:sz w:val="22"/>
                <w:highlight w:val="none"/>
              </w:rPr>
              <w:t>含管子、配件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568" w:type="dxa"/>
            <w:noWrap/>
            <w:vAlign w:val="center"/>
          </w:tcPr>
          <w:p>
            <w:pPr>
              <w:widowControl/>
              <w:jc w:val="center"/>
              <w:rPr>
                <w:rFonts w:hint="eastAsia" w:ascii="宋体" w:hAnsi="宋体" w:cs="宋体"/>
                <w:color w:val="auto"/>
                <w:kern w:val="0"/>
                <w:sz w:val="22"/>
                <w:highlight w:val="none"/>
              </w:rPr>
            </w:pPr>
            <w:r>
              <w:rPr>
                <w:rFonts w:hint="eastAsia" w:ascii="宋体" w:hAnsi="宋体" w:cs="宋体"/>
                <w:color w:val="auto"/>
                <w:kern w:val="0"/>
                <w:sz w:val="22"/>
                <w:highlight w:val="none"/>
              </w:rPr>
              <w:t>1</w:t>
            </w:r>
            <w:r>
              <w:rPr>
                <w:rFonts w:ascii="宋体" w:hAnsi="宋体" w:cs="宋体"/>
                <w:color w:val="auto"/>
                <w:kern w:val="0"/>
                <w:sz w:val="22"/>
                <w:highlight w:val="none"/>
              </w:rPr>
              <w:t>3</w:t>
            </w:r>
          </w:p>
        </w:tc>
        <w:tc>
          <w:tcPr>
            <w:tcW w:w="1559" w:type="dxa"/>
            <w:noWrap w:val="0"/>
            <w:vAlign w:val="center"/>
          </w:tcPr>
          <w:p>
            <w:pPr>
              <w:widowControl/>
              <w:jc w:val="center"/>
              <w:rPr>
                <w:rFonts w:hint="eastAsia" w:ascii="宋体" w:hAnsi="宋体" w:cs="宋体"/>
                <w:color w:val="auto"/>
                <w:kern w:val="0"/>
                <w:sz w:val="22"/>
                <w:highlight w:val="none"/>
              </w:rPr>
            </w:pPr>
            <w:r>
              <w:rPr>
                <w:rFonts w:hint="eastAsia" w:ascii="宋体" w:hAnsi="宋体" w:cs="宋体"/>
                <w:color w:val="auto"/>
                <w:kern w:val="0"/>
                <w:sz w:val="22"/>
                <w:highlight w:val="none"/>
              </w:rPr>
              <w:t>压力表</w:t>
            </w:r>
          </w:p>
        </w:tc>
        <w:tc>
          <w:tcPr>
            <w:tcW w:w="1418" w:type="dxa"/>
            <w:noWrap w:val="0"/>
            <w:vAlign w:val="center"/>
          </w:tcPr>
          <w:p>
            <w:pPr>
              <w:widowControl/>
              <w:jc w:val="center"/>
              <w:rPr>
                <w:rFonts w:hint="eastAsia" w:ascii="宋体" w:hAnsi="宋体" w:cs="宋体"/>
                <w:color w:val="auto"/>
                <w:kern w:val="0"/>
                <w:sz w:val="22"/>
                <w:highlight w:val="none"/>
              </w:rPr>
            </w:pPr>
            <w:r>
              <w:rPr>
                <w:rFonts w:hint="eastAsia" w:ascii="宋体" w:hAnsi="宋体" w:cs="宋体"/>
                <w:color w:val="auto"/>
                <w:kern w:val="0"/>
                <w:sz w:val="22"/>
                <w:highlight w:val="none"/>
              </w:rPr>
              <w:t>真空压力表</w:t>
            </w:r>
          </w:p>
        </w:tc>
        <w:tc>
          <w:tcPr>
            <w:tcW w:w="709" w:type="dxa"/>
            <w:noWrap w:val="0"/>
            <w:vAlign w:val="center"/>
          </w:tcPr>
          <w:p>
            <w:pPr>
              <w:widowControl/>
              <w:jc w:val="center"/>
              <w:rPr>
                <w:rFonts w:hint="eastAsia" w:ascii="宋体" w:hAnsi="宋体" w:cs="宋体"/>
                <w:color w:val="auto"/>
                <w:kern w:val="0"/>
                <w:sz w:val="22"/>
                <w:highlight w:val="none"/>
              </w:rPr>
            </w:pPr>
            <w:r>
              <w:rPr>
                <w:rFonts w:hint="eastAsia" w:ascii="宋体" w:hAnsi="宋体" w:cs="宋体"/>
                <w:color w:val="auto"/>
                <w:kern w:val="0"/>
                <w:sz w:val="22"/>
                <w:highlight w:val="none"/>
              </w:rPr>
              <w:t>个</w:t>
            </w:r>
          </w:p>
        </w:tc>
        <w:tc>
          <w:tcPr>
            <w:tcW w:w="850" w:type="dxa"/>
            <w:noWrap w:val="0"/>
            <w:vAlign w:val="center"/>
          </w:tcPr>
          <w:p>
            <w:pPr>
              <w:widowControl/>
              <w:jc w:val="center"/>
              <w:rPr>
                <w:rFonts w:hint="eastAsia" w:ascii="宋体" w:hAnsi="宋体" w:cs="宋体"/>
                <w:color w:val="auto"/>
                <w:kern w:val="0"/>
                <w:sz w:val="22"/>
                <w:highlight w:val="none"/>
              </w:rPr>
            </w:pPr>
            <w:r>
              <w:rPr>
                <w:rFonts w:hint="eastAsia" w:ascii="宋体" w:hAnsi="宋体" w:cs="宋体"/>
                <w:color w:val="auto"/>
                <w:kern w:val="0"/>
                <w:sz w:val="22"/>
                <w:highlight w:val="none"/>
              </w:rPr>
              <w:t>4</w:t>
            </w:r>
          </w:p>
        </w:tc>
        <w:tc>
          <w:tcPr>
            <w:tcW w:w="1134" w:type="dxa"/>
            <w:noWrap w:val="0"/>
            <w:vAlign w:val="center"/>
          </w:tcPr>
          <w:p>
            <w:pPr>
              <w:widowControl/>
              <w:jc w:val="center"/>
              <w:rPr>
                <w:rFonts w:hint="eastAsia" w:ascii="宋体" w:hAnsi="宋体" w:cs="宋体"/>
                <w:color w:val="auto"/>
                <w:kern w:val="0"/>
                <w:sz w:val="22"/>
                <w:highlight w:val="none"/>
              </w:rPr>
            </w:pPr>
            <w:r>
              <w:rPr>
                <w:rFonts w:hint="eastAsia" w:ascii="宋体" w:hAnsi="宋体" w:cs="宋体"/>
                <w:color w:val="auto"/>
                <w:kern w:val="0"/>
                <w:sz w:val="22"/>
                <w:highlight w:val="none"/>
              </w:rPr>
              <w:t>114.45</w:t>
            </w:r>
          </w:p>
        </w:tc>
        <w:tc>
          <w:tcPr>
            <w:tcW w:w="2719" w:type="dxa"/>
            <w:noWrap w:val="0"/>
            <w:vAlign w:val="center"/>
          </w:tcPr>
          <w:p>
            <w:pPr>
              <w:widowControl/>
              <w:jc w:val="center"/>
              <w:rPr>
                <w:rFonts w:hint="eastAsia" w:ascii="宋体" w:hAnsi="宋体" w:cs="宋体"/>
                <w:color w:val="auto"/>
                <w:kern w:val="0"/>
                <w:sz w:val="22"/>
                <w:highlight w:val="none"/>
              </w:rPr>
            </w:pPr>
            <w:r>
              <w:rPr>
                <w:rFonts w:hint="eastAsia" w:ascii="宋体" w:hAnsi="宋体" w:cs="宋体"/>
                <w:color w:val="auto"/>
                <w:kern w:val="0"/>
                <w:sz w:val="22"/>
                <w:highlight w:val="none"/>
              </w:rPr>
              <w:t>压力表（真空压力表）类型正确、安装密封性正常</w:t>
            </w:r>
          </w:p>
        </w:tc>
        <w:tc>
          <w:tcPr>
            <w:tcW w:w="1108" w:type="dxa"/>
            <w:noWrap w:val="0"/>
            <w:vAlign w:val="center"/>
          </w:tcPr>
          <w:p>
            <w:pPr>
              <w:widowControl/>
              <w:jc w:val="center"/>
              <w:rPr>
                <w:rFonts w:hint="eastAsia" w:ascii="宋体" w:hAnsi="宋体" w:cs="宋体"/>
                <w:color w:val="auto"/>
                <w:kern w:val="0"/>
                <w:sz w:val="22"/>
                <w:highlight w:val="none"/>
              </w:rPr>
            </w:pPr>
            <w:r>
              <w:rPr>
                <w:rFonts w:hint="eastAsia" w:ascii="宋体" w:hAnsi="宋体" w:cs="宋体"/>
                <w:color w:val="auto"/>
                <w:kern w:val="0"/>
                <w:sz w:val="22"/>
                <w:highlight w:val="none"/>
              </w:rPr>
              <w:t>水泵吸水管压力表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568" w:type="dxa"/>
            <w:noWrap/>
            <w:vAlign w:val="center"/>
          </w:tcPr>
          <w:p>
            <w:pPr>
              <w:widowControl/>
              <w:jc w:val="center"/>
              <w:rPr>
                <w:rFonts w:hint="eastAsia" w:ascii="宋体" w:hAnsi="宋体" w:cs="宋体"/>
                <w:color w:val="auto"/>
                <w:kern w:val="0"/>
                <w:sz w:val="22"/>
                <w:highlight w:val="none"/>
              </w:rPr>
            </w:pPr>
            <w:r>
              <w:rPr>
                <w:rFonts w:hint="eastAsia" w:ascii="宋体" w:hAnsi="宋体" w:cs="宋体"/>
                <w:color w:val="auto"/>
                <w:kern w:val="0"/>
                <w:sz w:val="22"/>
                <w:highlight w:val="none"/>
              </w:rPr>
              <w:t>14</w:t>
            </w:r>
          </w:p>
        </w:tc>
        <w:tc>
          <w:tcPr>
            <w:tcW w:w="1559" w:type="dxa"/>
            <w:noWrap w:val="0"/>
            <w:vAlign w:val="center"/>
          </w:tcPr>
          <w:p>
            <w:pPr>
              <w:widowControl/>
              <w:jc w:val="center"/>
              <w:rPr>
                <w:rFonts w:hint="eastAsia" w:ascii="宋体" w:hAnsi="宋体" w:cs="宋体"/>
                <w:color w:val="auto"/>
                <w:kern w:val="0"/>
                <w:sz w:val="22"/>
                <w:highlight w:val="none"/>
              </w:rPr>
            </w:pPr>
            <w:r>
              <w:rPr>
                <w:rFonts w:hint="eastAsia" w:ascii="宋体" w:hAnsi="宋体" w:cs="宋体"/>
                <w:color w:val="auto"/>
                <w:kern w:val="0"/>
                <w:sz w:val="22"/>
                <w:highlight w:val="none"/>
              </w:rPr>
              <w:t>湿式报警阀</w:t>
            </w:r>
          </w:p>
        </w:tc>
        <w:tc>
          <w:tcPr>
            <w:tcW w:w="1418" w:type="dxa"/>
            <w:noWrap w:val="0"/>
            <w:vAlign w:val="center"/>
          </w:tcPr>
          <w:p>
            <w:pPr>
              <w:widowControl/>
              <w:jc w:val="center"/>
              <w:rPr>
                <w:rFonts w:hint="eastAsia" w:ascii="宋体" w:hAnsi="宋体" w:cs="宋体"/>
                <w:color w:val="auto"/>
                <w:kern w:val="0"/>
                <w:sz w:val="22"/>
                <w:highlight w:val="none"/>
              </w:rPr>
            </w:pPr>
            <w:r>
              <w:rPr>
                <w:rFonts w:hint="eastAsia" w:ascii="宋体" w:hAnsi="宋体" w:cs="宋体"/>
                <w:color w:val="auto"/>
                <w:kern w:val="0"/>
                <w:sz w:val="22"/>
                <w:highlight w:val="none"/>
              </w:rPr>
              <w:t>DN150</w:t>
            </w:r>
          </w:p>
        </w:tc>
        <w:tc>
          <w:tcPr>
            <w:tcW w:w="709" w:type="dxa"/>
            <w:noWrap w:val="0"/>
            <w:vAlign w:val="center"/>
          </w:tcPr>
          <w:p>
            <w:pPr>
              <w:widowControl/>
              <w:jc w:val="center"/>
              <w:rPr>
                <w:rFonts w:hint="eastAsia" w:ascii="宋体" w:hAnsi="宋体" w:cs="宋体"/>
                <w:color w:val="auto"/>
                <w:kern w:val="0"/>
                <w:sz w:val="22"/>
                <w:highlight w:val="none"/>
              </w:rPr>
            </w:pPr>
            <w:r>
              <w:rPr>
                <w:rFonts w:hint="eastAsia" w:ascii="宋体" w:hAnsi="宋体" w:cs="宋体"/>
                <w:color w:val="auto"/>
                <w:kern w:val="0"/>
                <w:sz w:val="22"/>
                <w:highlight w:val="none"/>
              </w:rPr>
              <w:t>台</w:t>
            </w:r>
          </w:p>
        </w:tc>
        <w:tc>
          <w:tcPr>
            <w:tcW w:w="850" w:type="dxa"/>
            <w:noWrap w:val="0"/>
            <w:vAlign w:val="center"/>
          </w:tcPr>
          <w:p>
            <w:pPr>
              <w:widowControl/>
              <w:jc w:val="center"/>
              <w:rPr>
                <w:rFonts w:hint="eastAsia" w:ascii="宋体" w:hAnsi="宋体" w:cs="宋体"/>
                <w:color w:val="auto"/>
                <w:kern w:val="0"/>
                <w:sz w:val="22"/>
                <w:highlight w:val="none"/>
              </w:rPr>
            </w:pPr>
            <w:r>
              <w:rPr>
                <w:rFonts w:hint="eastAsia" w:ascii="宋体" w:hAnsi="宋体" w:cs="宋体"/>
                <w:color w:val="auto"/>
                <w:kern w:val="0"/>
                <w:sz w:val="22"/>
                <w:highlight w:val="none"/>
              </w:rPr>
              <w:t>1</w:t>
            </w:r>
          </w:p>
        </w:tc>
        <w:tc>
          <w:tcPr>
            <w:tcW w:w="1134" w:type="dxa"/>
            <w:noWrap w:val="0"/>
            <w:vAlign w:val="center"/>
          </w:tcPr>
          <w:p>
            <w:pPr>
              <w:widowControl/>
              <w:jc w:val="center"/>
              <w:rPr>
                <w:rFonts w:hint="eastAsia" w:ascii="宋体" w:hAnsi="宋体" w:cs="宋体"/>
                <w:color w:val="auto"/>
                <w:kern w:val="0"/>
                <w:sz w:val="22"/>
                <w:highlight w:val="none"/>
              </w:rPr>
            </w:pPr>
            <w:r>
              <w:rPr>
                <w:rFonts w:hint="eastAsia" w:ascii="宋体" w:hAnsi="宋体" w:cs="宋体"/>
                <w:color w:val="auto"/>
                <w:kern w:val="0"/>
                <w:sz w:val="22"/>
                <w:highlight w:val="none"/>
              </w:rPr>
              <w:t>1635</w:t>
            </w:r>
          </w:p>
        </w:tc>
        <w:tc>
          <w:tcPr>
            <w:tcW w:w="2719" w:type="dxa"/>
            <w:noWrap w:val="0"/>
            <w:vAlign w:val="center"/>
          </w:tcPr>
          <w:p>
            <w:pPr>
              <w:widowControl/>
              <w:jc w:val="center"/>
              <w:rPr>
                <w:rFonts w:hint="eastAsia" w:ascii="宋体" w:hAnsi="宋体" w:cs="宋体"/>
                <w:color w:val="auto"/>
                <w:kern w:val="0"/>
                <w:sz w:val="22"/>
                <w:highlight w:val="none"/>
              </w:rPr>
            </w:pPr>
            <w:r>
              <w:rPr>
                <w:rFonts w:hint="eastAsia" w:ascii="宋体" w:hAnsi="宋体" w:cs="宋体"/>
                <w:color w:val="auto"/>
                <w:kern w:val="0"/>
                <w:sz w:val="22"/>
                <w:highlight w:val="none"/>
              </w:rPr>
              <w:t>组件齐全、报警功能正常（试铃阀试验、放水阀放水试验）</w:t>
            </w:r>
          </w:p>
        </w:tc>
        <w:tc>
          <w:tcPr>
            <w:tcW w:w="1108" w:type="dxa"/>
            <w:noWrap w:val="0"/>
            <w:vAlign w:val="center"/>
          </w:tcPr>
          <w:p>
            <w:pPr>
              <w:widowControl/>
              <w:jc w:val="center"/>
              <w:rPr>
                <w:rFonts w:hint="eastAsia" w:ascii="宋体" w:hAnsi="宋体" w:cs="宋体"/>
                <w:color w:val="auto"/>
                <w:kern w:val="0"/>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568" w:type="dxa"/>
            <w:noWrap/>
            <w:vAlign w:val="center"/>
          </w:tcPr>
          <w:p>
            <w:pPr>
              <w:widowControl/>
              <w:jc w:val="center"/>
              <w:rPr>
                <w:rFonts w:hint="eastAsia" w:ascii="宋体" w:hAnsi="宋体" w:cs="宋体"/>
                <w:color w:val="auto"/>
                <w:kern w:val="0"/>
                <w:sz w:val="22"/>
                <w:highlight w:val="none"/>
              </w:rPr>
            </w:pPr>
            <w:r>
              <w:rPr>
                <w:rFonts w:hint="eastAsia" w:ascii="宋体" w:hAnsi="宋体" w:cs="宋体"/>
                <w:color w:val="auto"/>
                <w:kern w:val="0"/>
                <w:sz w:val="22"/>
                <w:highlight w:val="none"/>
              </w:rPr>
              <w:t>15</w:t>
            </w:r>
          </w:p>
        </w:tc>
        <w:tc>
          <w:tcPr>
            <w:tcW w:w="1559" w:type="dxa"/>
            <w:noWrap w:val="0"/>
            <w:vAlign w:val="center"/>
          </w:tcPr>
          <w:p>
            <w:pPr>
              <w:widowControl/>
              <w:jc w:val="center"/>
              <w:rPr>
                <w:rFonts w:hint="eastAsia" w:ascii="宋体" w:hAnsi="宋体" w:cs="宋体"/>
                <w:color w:val="auto"/>
                <w:kern w:val="0"/>
                <w:sz w:val="22"/>
                <w:highlight w:val="none"/>
              </w:rPr>
            </w:pPr>
            <w:r>
              <w:rPr>
                <w:rFonts w:hint="eastAsia" w:ascii="宋体" w:hAnsi="宋体" w:cs="宋体"/>
                <w:color w:val="auto"/>
                <w:kern w:val="0"/>
                <w:sz w:val="22"/>
                <w:highlight w:val="none"/>
              </w:rPr>
              <w:t>信号阀</w:t>
            </w:r>
          </w:p>
        </w:tc>
        <w:tc>
          <w:tcPr>
            <w:tcW w:w="1418" w:type="dxa"/>
            <w:noWrap w:val="0"/>
            <w:vAlign w:val="center"/>
          </w:tcPr>
          <w:p>
            <w:pPr>
              <w:widowControl/>
              <w:jc w:val="center"/>
              <w:rPr>
                <w:rFonts w:hint="eastAsia" w:ascii="宋体" w:hAnsi="宋体" w:cs="宋体"/>
                <w:color w:val="auto"/>
                <w:kern w:val="0"/>
                <w:sz w:val="22"/>
                <w:highlight w:val="none"/>
              </w:rPr>
            </w:pPr>
            <w:r>
              <w:rPr>
                <w:rFonts w:hint="eastAsia" w:ascii="宋体" w:hAnsi="宋体" w:cs="宋体"/>
                <w:color w:val="auto"/>
                <w:kern w:val="0"/>
                <w:sz w:val="22"/>
                <w:highlight w:val="none"/>
              </w:rPr>
              <w:t>DN150</w:t>
            </w:r>
          </w:p>
        </w:tc>
        <w:tc>
          <w:tcPr>
            <w:tcW w:w="709" w:type="dxa"/>
            <w:noWrap w:val="0"/>
            <w:vAlign w:val="center"/>
          </w:tcPr>
          <w:p>
            <w:pPr>
              <w:widowControl/>
              <w:jc w:val="center"/>
              <w:rPr>
                <w:rFonts w:hint="eastAsia" w:ascii="宋体" w:hAnsi="宋体" w:cs="宋体"/>
                <w:color w:val="auto"/>
                <w:kern w:val="0"/>
                <w:sz w:val="22"/>
                <w:highlight w:val="none"/>
              </w:rPr>
            </w:pPr>
            <w:r>
              <w:rPr>
                <w:rFonts w:hint="eastAsia" w:ascii="宋体" w:hAnsi="宋体" w:cs="宋体"/>
                <w:color w:val="auto"/>
                <w:kern w:val="0"/>
                <w:sz w:val="22"/>
                <w:highlight w:val="none"/>
              </w:rPr>
              <w:t>台</w:t>
            </w:r>
          </w:p>
        </w:tc>
        <w:tc>
          <w:tcPr>
            <w:tcW w:w="850" w:type="dxa"/>
            <w:noWrap w:val="0"/>
            <w:vAlign w:val="center"/>
          </w:tcPr>
          <w:p>
            <w:pPr>
              <w:widowControl/>
              <w:jc w:val="center"/>
              <w:rPr>
                <w:rFonts w:hint="eastAsia" w:ascii="宋体" w:hAnsi="宋体" w:cs="宋体"/>
                <w:color w:val="auto"/>
                <w:kern w:val="0"/>
                <w:sz w:val="22"/>
                <w:highlight w:val="none"/>
              </w:rPr>
            </w:pPr>
            <w:r>
              <w:rPr>
                <w:rFonts w:hint="eastAsia" w:ascii="宋体" w:hAnsi="宋体" w:cs="宋体"/>
                <w:color w:val="auto"/>
                <w:kern w:val="0"/>
                <w:sz w:val="22"/>
                <w:highlight w:val="none"/>
              </w:rPr>
              <w:t>1</w:t>
            </w:r>
          </w:p>
        </w:tc>
        <w:tc>
          <w:tcPr>
            <w:tcW w:w="1134" w:type="dxa"/>
            <w:noWrap w:val="0"/>
            <w:vAlign w:val="center"/>
          </w:tcPr>
          <w:p>
            <w:pPr>
              <w:widowControl/>
              <w:jc w:val="center"/>
              <w:rPr>
                <w:rFonts w:hint="eastAsia" w:ascii="宋体" w:hAnsi="宋体" w:cs="宋体"/>
                <w:color w:val="auto"/>
                <w:kern w:val="0"/>
                <w:sz w:val="22"/>
                <w:highlight w:val="none"/>
              </w:rPr>
            </w:pPr>
            <w:r>
              <w:rPr>
                <w:rFonts w:hint="eastAsia" w:ascii="宋体" w:hAnsi="宋体" w:cs="宋体"/>
                <w:color w:val="auto"/>
                <w:kern w:val="0"/>
                <w:sz w:val="22"/>
                <w:highlight w:val="none"/>
              </w:rPr>
              <w:t>523.2</w:t>
            </w:r>
          </w:p>
        </w:tc>
        <w:tc>
          <w:tcPr>
            <w:tcW w:w="2719" w:type="dxa"/>
            <w:noWrap w:val="0"/>
            <w:vAlign w:val="center"/>
          </w:tcPr>
          <w:p>
            <w:pPr>
              <w:widowControl/>
              <w:jc w:val="center"/>
              <w:rPr>
                <w:rFonts w:hint="eastAsia" w:ascii="宋体" w:hAnsi="宋体" w:cs="宋体"/>
                <w:color w:val="auto"/>
                <w:kern w:val="0"/>
                <w:sz w:val="22"/>
                <w:highlight w:val="none"/>
              </w:rPr>
            </w:pPr>
            <w:r>
              <w:rPr>
                <w:rFonts w:hint="eastAsia" w:ascii="宋体" w:hAnsi="宋体" w:cs="宋体"/>
                <w:color w:val="auto"/>
                <w:kern w:val="0"/>
                <w:sz w:val="22"/>
                <w:highlight w:val="none"/>
              </w:rPr>
              <w:t>启动试验正常</w:t>
            </w:r>
          </w:p>
        </w:tc>
        <w:tc>
          <w:tcPr>
            <w:tcW w:w="1108" w:type="dxa"/>
            <w:noWrap w:val="0"/>
            <w:vAlign w:val="center"/>
          </w:tcPr>
          <w:p>
            <w:pPr>
              <w:widowControl/>
              <w:jc w:val="center"/>
              <w:rPr>
                <w:rFonts w:hint="eastAsia" w:ascii="宋体" w:hAnsi="宋体" w:cs="宋体"/>
                <w:color w:val="auto"/>
                <w:kern w:val="0"/>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568" w:type="dxa"/>
            <w:noWrap/>
            <w:vAlign w:val="center"/>
          </w:tcPr>
          <w:p>
            <w:pPr>
              <w:widowControl/>
              <w:jc w:val="center"/>
              <w:rPr>
                <w:rFonts w:hint="eastAsia" w:ascii="宋体" w:hAnsi="宋体" w:cs="宋体"/>
                <w:color w:val="auto"/>
                <w:kern w:val="0"/>
                <w:sz w:val="22"/>
                <w:highlight w:val="none"/>
              </w:rPr>
            </w:pPr>
            <w:r>
              <w:rPr>
                <w:rFonts w:hint="eastAsia" w:ascii="宋体" w:hAnsi="宋体" w:cs="宋体"/>
                <w:color w:val="auto"/>
                <w:kern w:val="0"/>
                <w:sz w:val="22"/>
                <w:highlight w:val="none"/>
              </w:rPr>
              <w:t>16</w:t>
            </w:r>
          </w:p>
        </w:tc>
        <w:tc>
          <w:tcPr>
            <w:tcW w:w="1559" w:type="dxa"/>
            <w:noWrap w:val="0"/>
            <w:vAlign w:val="center"/>
          </w:tcPr>
          <w:p>
            <w:pPr>
              <w:widowControl/>
              <w:jc w:val="center"/>
              <w:rPr>
                <w:rFonts w:hint="eastAsia" w:ascii="宋体" w:hAnsi="宋体" w:cs="宋体"/>
                <w:color w:val="auto"/>
                <w:kern w:val="0"/>
                <w:sz w:val="22"/>
                <w:highlight w:val="none"/>
              </w:rPr>
            </w:pPr>
            <w:r>
              <w:rPr>
                <w:rFonts w:hint="eastAsia" w:ascii="宋体" w:hAnsi="宋体" w:cs="宋体"/>
                <w:color w:val="auto"/>
                <w:kern w:val="0"/>
                <w:sz w:val="22"/>
                <w:highlight w:val="none"/>
              </w:rPr>
              <w:t>气压罐压力表铜管</w:t>
            </w:r>
          </w:p>
        </w:tc>
        <w:tc>
          <w:tcPr>
            <w:tcW w:w="1418" w:type="dxa"/>
            <w:noWrap w:val="0"/>
            <w:vAlign w:val="center"/>
          </w:tcPr>
          <w:p>
            <w:pPr>
              <w:widowControl/>
              <w:jc w:val="center"/>
              <w:rPr>
                <w:rFonts w:hint="eastAsia" w:ascii="宋体" w:hAnsi="宋体" w:cs="宋体"/>
                <w:color w:val="auto"/>
                <w:kern w:val="0"/>
                <w:sz w:val="22"/>
                <w:highlight w:val="none"/>
              </w:rPr>
            </w:pPr>
            <w:r>
              <w:rPr>
                <w:rFonts w:hint="eastAsia" w:ascii="宋体" w:hAnsi="宋体" w:cs="宋体"/>
                <w:color w:val="auto"/>
                <w:kern w:val="0"/>
                <w:sz w:val="22"/>
                <w:highlight w:val="none"/>
              </w:rPr>
              <w:t>　</w:t>
            </w:r>
          </w:p>
        </w:tc>
        <w:tc>
          <w:tcPr>
            <w:tcW w:w="709" w:type="dxa"/>
            <w:noWrap w:val="0"/>
            <w:vAlign w:val="center"/>
          </w:tcPr>
          <w:p>
            <w:pPr>
              <w:widowControl/>
              <w:jc w:val="center"/>
              <w:rPr>
                <w:rFonts w:hint="eastAsia" w:ascii="宋体" w:hAnsi="宋体" w:cs="宋体"/>
                <w:color w:val="auto"/>
                <w:kern w:val="0"/>
                <w:sz w:val="22"/>
                <w:highlight w:val="none"/>
              </w:rPr>
            </w:pPr>
            <w:r>
              <w:rPr>
                <w:rFonts w:hint="eastAsia" w:ascii="宋体" w:hAnsi="宋体" w:cs="宋体"/>
                <w:color w:val="auto"/>
                <w:kern w:val="0"/>
                <w:sz w:val="22"/>
                <w:highlight w:val="none"/>
              </w:rPr>
              <w:t>套</w:t>
            </w:r>
          </w:p>
        </w:tc>
        <w:tc>
          <w:tcPr>
            <w:tcW w:w="850" w:type="dxa"/>
            <w:noWrap w:val="0"/>
            <w:vAlign w:val="center"/>
          </w:tcPr>
          <w:p>
            <w:pPr>
              <w:widowControl/>
              <w:jc w:val="center"/>
              <w:rPr>
                <w:rFonts w:hint="eastAsia" w:ascii="宋体" w:hAnsi="宋体" w:cs="宋体"/>
                <w:color w:val="auto"/>
                <w:kern w:val="0"/>
                <w:sz w:val="22"/>
                <w:highlight w:val="none"/>
              </w:rPr>
            </w:pPr>
            <w:r>
              <w:rPr>
                <w:rFonts w:hint="eastAsia" w:ascii="宋体" w:hAnsi="宋体" w:cs="宋体"/>
                <w:color w:val="auto"/>
                <w:kern w:val="0"/>
                <w:sz w:val="22"/>
                <w:highlight w:val="none"/>
              </w:rPr>
              <w:t>1</w:t>
            </w:r>
          </w:p>
        </w:tc>
        <w:tc>
          <w:tcPr>
            <w:tcW w:w="1134" w:type="dxa"/>
            <w:noWrap w:val="0"/>
            <w:vAlign w:val="center"/>
          </w:tcPr>
          <w:p>
            <w:pPr>
              <w:widowControl/>
              <w:jc w:val="center"/>
              <w:rPr>
                <w:rFonts w:hint="eastAsia" w:ascii="宋体" w:hAnsi="宋体" w:cs="宋体"/>
                <w:color w:val="auto"/>
                <w:kern w:val="0"/>
                <w:sz w:val="22"/>
                <w:highlight w:val="none"/>
              </w:rPr>
            </w:pPr>
            <w:r>
              <w:rPr>
                <w:rFonts w:hint="eastAsia" w:ascii="宋体" w:hAnsi="宋体" w:cs="宋体"/>
                <w:color w:val="auto"/>
                <w:kern w:val="0"/>
                <w:sz w:val="22"/>
                <w:highlight w:val="none"/>
              </w:rPr>
              <w:t>261.6</w:t>
            </w:r>
          </w:p>
        </w:tc>
        <w:tc>
          <w:tcPr>
            <w:tcW w:w="2719" w:type="dxa"/>
            <w:noWrap w:val="0"/>
            <w:vAlign w:val="center"/>
          </w:tcPr>
          <w:p>
            <w:pPr>
              <w:widowControl/>
              <w:jc w:val="center"/>
              <w:rPr>
                <w:rFonts w:hint="eastAsia" w:ascii="宋体" w:hAnsi="宋体" w:cs="宋体"/>
                <w:color w:val="auto"/>
                <w:kern w:val="0"/>
                <w:sz w:val="22"/>
                <w:highlight w:val="none"/>
              </w:rPr>
            </w:pPr>
            <w:r>
              <w:rPr>
                <w:rFonts w:hint="eastAsia" w:ascii="宋体" w:hAnsi="宋体" w:cs="宋体"/>
                <w:color w:val="auto"/>
                <w:kern w:val="0"/>
                <w:sz w:val="22"/>
                <w:highlight w:val="none"/>
              </w:rPr>
              <w:t>压力表（0.4MPa）类型正确、安装密封性正常</w:t>
            </w:r>
          </w:p>
        </w:tc>
        <w:tc>
          <w:tcPr>
            <w:tcW w:w="1108" w:type="dxa"/>
            <w:noWrap w:val="0"/>
            <w:vAlign w:val="center"/>
          </w:tcPr>
          <w:p>
            <w:pPr>
              <w:widowControl/>
              <w:jc w:val="center"/>
              <w:rPr>
                <w:rFonts w:hint="eastAsia" w:ascii="宋体" w:hAnsi="宋体" w:cs="宋体"/>
                <w:color w:val="auto"/>
                <w:kern w:val="0"/>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568" w:type="dxa"/>
            <w:noWrap/>
            <w:vAlign w:val="center"/>
          </w:tcPr>
          <w:p>
            <w:pPr>
              <w:widowControl/>
              <w:jc w:val="center"/>
              <w:rPr>
                <w:rFonts w:ascii="宋体" w:hAnsi="宋体" w:cs="宋体"/>
                <w:color w:val="auto"/>
                <w:kern w:val="0"/>
                <w:sz w:val="22"/>
                <w:highlight w:val="none"/>
              </w:rPr>
            </w:pPr>
            <w:r>
              <w:rPr>
                <w:rFonts w:hint="eastAsia" w:ascii="宋体" w:hAnsi="宋体" w:cs="宋体"/>
                <w:color w:val="auto"/>
                <w:kern w:val="0"/>
                <w:sz w:val="22"/>
                <w:highlight w:val="none"/>
              </w:rPr>
              <w:t>17</w:t>
            </w:r>
          </w:p>
        </w:tc>
        <w:tc>
          <w:tcPr>
            <w:tcW w:w="1559" w:type="dxa"/>
            <w:noWrap w:val="0"/>
            <w:vAlign w:val="center"/>
          </w:tcPr>
          <w:p>
            <w:pPr>
              <w:widowControl/>
              <w:jc w:val="center"/>
              <w:rPr>
                <w:rFonts w:hint="eastAsia" w:ascii="宋体" w:hAnsi="宋体" w:cs="宋体"/>
                <w:color w:val="auto"/>
                <w:kern w:val="0"/>
                <w:sz w:val="22"/>
                <w:highlight w:val="none"/>
              </w:rPr>
            </w:pPr>
            <w:r>
              <w:rPr>
                <w:rFonts w:hint="eastAsia" w:ascii="宋体" w:hAnsi="宋体" w:cs="宋体"/>
                <w:color w:val="auto"/>
                <w:kern w:val="0"/>
                <w:sz w:val="22"/>
                <w:highlight w:val="none"/>
              </w:rPr>
              <w:t>室内消火栓阀</w:t>
            </w:r>
          </w:p>
        </w:tc>
        <w:tc>
          <w:tcPr>
            <w:tcW w:w="1418" w:type="dxa"/>
            <w:noWrap w:val="0"/>
            <w:vAlign w:val="center"/>
          </w:tcPr>
          <w:p>
            <w:pPr>
              <w:widowControl/>
              <w:jc w:val="center"/>
              <w:rPr>
                <w:rFonts w:hint="eastAsia" w:ascii="宋体" w:hAnsi="宋体" w:cs="宋体"/>
                <w:color w:val="auto"/>
                <w:kern w:val="0"/>
                <w:sz w:val="22"/>
                <w:highlight w:val="none"/>
              </w:rPr>
            </w:pPr>
            <w:r>
              <w:rPr>
                <w:rFonts w:hint="eastAsia" w:ascii="宋体" w:hAnsi="宋体" w:cs="宋体"/>
                <w:color w:val="auto"/>
                <w:kern w:val="0"/>
                <w:sz w:val="22"/>
                <w:highlight w:val="none"/>
              </w:rPr>
              <w:t>　</w:t>
            </w:r>
          </w:p>
        </w:tc>
        <w:tc>
          <w:tcPr>
            <w:tcW w:w="709" w:type="dxa"/>
            <w:noWrap w:val="0"/>
            <w:vAlign w:val="center"/>
          </w:tcPr>
          <w:p>
            <w:pPr>
              <w:widowControl/>
              <w:jc w:val="center"/>
              <w:rPr>
                <w:rFonts w:hint="eastAsia" w:ascii="宋体" w:hAnsi="宋体" w:cs="宋体"/>
                <w:color w:val="auto"/>
                <w:kern w:val="0"/>
                <w:sz w:val="22"/>
                <w:highlight w:val="none"/>
              </w:rPr>
            </w:pPr>
            <w:r>
              <w:rPr>
                <w:rFonts w:hint="eastAsia" w:ascii="宋体" w:hAnsi="宋体" w:cs="宋体"/>
                <w:color w:val="auto"/>
                <w:kern w:val="0"/>
                <w:sz w:val="22"/>
                <w:highlight w:val="none"/>
              </w:rPr>
              <w:t>个</w:t>
            </w:r>
          </w:p>
        </w:tc>
        <w:tc>
          <w:tcPr>
            <w:tcW w:w="850" w:type="dxa"/>
            <w:noWrap w:val="0"/>
            <w:vAlign w:val="center"/>
          </w:tcPr>
          <w:p>
            <w:pPr>
              <w:widowControl/>
              <w:jc w:val="center"/>
              <w:rPr>
                <w:rFonts w:hint="eastAsia" w:ascii="宋体" w:hAnsi="宋体" w:cs="宋体"/>
                <w:color w:val="auto"/>
                <w:kern w:val="0"/>
                <w:sz w:val="22"/>
                <w:highlight w:val="none"/>
              </w:rPr>
            </w:pPr>
            <w:r>
              <w:rPr>
                <w:rFonts w:hint="eastAsia" w:ascii="宋体" w:hAnsi="宋体" w:cs="宋体"/>
                <w:color w:val="auto"/>
                <w:kern w:val="0"/>
                <w:sz w:val="22"/>
                <w:highlight w:val="none"/>
              </w:rPr>
              <w:t>10</w:t>
            </w:r>
          </w:p>
        </w:tc>
        <w:tc>
          <w:tcPr>
            <w:tcW w:w="1134" w:type="dxa"/>
            <w:noWrap w:val="0"/>
            <w:vAlign w:val="center"/>
          </w:tcPr>
          <w:p>
            <w:pPr>
              <w:widowControl/>
              <w:jc w:val="center"/>
              <w:rPr>
                <w:rFonts w:hint="eastAsia" w:ascii="宋体" w:hAnsi="宋体" w:cs="宋体"/>
                <w:color w:val="auto"/>
                <w:kern w:val="0"/>
                <w:sz w:val="22"/>
                <w:highlight w:val="none"/>
              </w:rPr>
            </w:pPr>
            <w:r>
              <w:rPr>
                <w:rFonts w:hint="eastAsia" w:ascii="宋体" w:hAnsi="宋体" w:cs="宋体"/>
                <w:color w:val="auto"/>
                <w:kern w:val="0"/>
                <w:sz w:val="22"/>
                <w:highlight w:val="none"/>
              </w:rPr>
              <w:t>109</w:t>
            </w:r>
          </w:p>
        </w:tc>
        <w:tc>
          <w:tcPr>
            <w:tcW w:w="2719" w:type="dxa"/>
            <w:noWrap w:val="0"/>
            <w:vAlign w:val="center"/>
          </w:tcPr>
          <w:p>
            <w:pPr>
              <w:widowControl/>
              <w:jc w:val="center"/>
              <w:rPr>
                <w:rFonts w:hint="eastAsia" w:ascii="宋体" w:hAnsi="宋体" w:cs="宋体"/>
                <w:color w:val="auto"/>
                <w:kern w:val="0"/>
                <w:sz w:val="22"/>
                <w:highlight w:val="none"/>
              </w:rPr>
            </w:pPr>
            <w:r>
              <w:rPr>
                <w:rFonts w:hint="eastAsia" w:ascii="宋体" w:hAnsi="宋体" w:cs="宋体"/>
                <w:color w:val="auto"/>
                <w:kern w:val="0"/>
                <w:sz w:val="22"/>
                <w:highlight w:val="none"/>
              </w:rPr>
              <w:t>配件齐全、栓头启闭灵活</w:t>
            </w:r>
          </w:p>
        </w:tc>
        <w:tc>
          <w:tcPr>
            <w:tcW w:w="1108" w:type="dxa"/>
            <w:noWrap w:val="0"/>
            <w:vAlign w:val="center"/>
          </w:tcPr>
          <w:p>
            <w:pPr>
              <w:widowControl/>
              <w:jc w:val="center"/>
              <w:rPr>
                <w:rFonts w:hint="eastAsia" w:ascii="宋体" w:hAnsi="宋体" w:cs="宋体"/>
                <w:color w:val="auto"/>
                <w:kern w:val="0"/>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568" w:type="dxa"/>
            <w:noWrap/>
            <w:vAlign w:val="center"/>
          </w:tcPr>
          <w:p>
            <w:pPr>
              <w:widowControl/>
              <w:jc w:val="center"/>
              <w:rPr>
                <w:rFonts w:hint="eastAsia" w:ascii="宋体" w:hAnsi="宋体" w:cs="宋体"/>
                <w:color w:val="auto"/>
                <w:kern w:val="0"/>
                <w:sz w:val="22"/>
                <w:highlight w:val="none"/>
              </w:rPr>
            </w:pPr>
            <w:r>
              <w:rPr>
                <w:rFonts w:hint="eastAsia" w:ascii="宋体" w:hAnsi="宋体" w:cs="宋体"/>
                <w:color w:val="auto"/>
                <w:kern w:val="0"/>
                <w:sz w:val="22"/>
                <w:highlight w:val="none"/>
              </w:rPr>
              <w:t>18</w:t>
            </w:r>
          </w:p>
        </w:tc>
        <w:tc>
          <w:tcPr>
            <w:tcW w:w="1559" w:type="dxa"/>
            <w:noWrap w:val="0"/>
            <w:vAlign w:val="center"/>
          </w:tcPr>
          <w:p>
            <w:pPr>
              <w:widowControl/>
              <w:jc w:val="center"/>
              <w:rPr>
                <w:rFonts w:hint="eastAsia" w:ascii="宋体" w:hAnsi="宋体" w:cs="宋体"/>
                <w:color w:val="auto"/>
                <w:kern w:val="0"/>
                <w:sz w:val="22"/>
                <w:highlight w:val="none"/>
              </w:rPr>
            </w:pPr>
            <w:r>
              <w:rPr>
                <w:rFonts w:hint="eastAsia" w:ascii="宋体" w:hAnsi="宋体" w:cs="宋体"/>
                <w:color w:val="auto"/>
                <w:kern w:val="0"/>
                <w:sz w:val="22"/>
                <w:highlight w:val="none"/>
              </w:rPr>
              <w:t>室外消火栓阀</w:t>
            </w:r>
          </w:p>
        </w:tc>
        <w:tc>
          <w:tcPr>
            <w:tcW w:w="1418" w:type="dxa"/>
            <w:noWrap w:val="0"/>
            <w:vAlign w:val="center"/>
          </w:tcPr>
          <w:p>
            <w:pPr>
              <w:widowControl/>
              <w:jc w:val="center"/>
              <w:rPr>
                <w:rFonts w:hint="eastAsia" w:ascii="宋体" w:hAnsi="宋体" w:cs="宋体"/>
                <w:color w:val="auto"/>
                <w:kern w:val="0"/>
                <w:sz w:val="22"/>
                <w:highlight w:val="none"/>
              </w:rPr>
            </w:pPr>
          </w:p>
        </w:tc>
        <w:tc>
          <w:tcPr>
            <w:tcW w:w="709" w:type="dxa"/>
            <w:noWrap w:val="0"/>
            <w:vAlign w:val="center"/>
          </w:tcPr>
          <w:p>
            <w:pPr>
              <w:widowControl/>
              <w:jc w:val="center"/>
              <w:rPr>
                <w:rFonts w:hint="eastAsia" w:ascii="宋体" w:hAnsi="宋体" w:cs="宋体"/>
                <w:color w:val="auto"/>
                <w:kern w:val="0"/>
                <w:sz w:val="22"/>
                <w:highlight w:val="none"/>
              </w:rPr>
            </w:pPr>
            <w:r>
              <w:rPr>
                <w:rFonts w:ascii="宋体" w:hAnsi="宋体" w:cs="宋体"/>
                <w:color w:val="auto"/>
                <w:kern w:val="0"/>
                <w:sz w:val="22"/>
                <w:highlight w:val="none"/>
              </w:rPr>
              <w:t>个</w:t>
            </w:r>
          </w:p>
        </w:tc>
        <w:tc>
          <w:tcPr>
            <w:tcW w:w="850" w:type="dxa"/>
            <w:noWrap w:val="0"/>
            <w:vAlign w:val="center"/>
          </w:tcPr>
          <w:p>
            <w:pPr>
              <w:widowControl/>
              <w:jc w:val="center"/>
              <w:rPr>
                <w:rFonts w:hint="eastAsia" w:ascii="宋体" w:hAnsi="宋体" w:cs="宋体"/>
                <w:color w:val="auto"/>
                <w:kern w:val="0"/>
                <w:sz w:val="22"/>
                <w:highlight w:val="none"/>
              </w:rPr>
            </w:pPr>
            <w:r>
              <w:rPr>
                <w:rFonts w:hint="eastAsia" w:ascii="宋体" w:hAnsi="宋体" w:cs="宋体"/>
                <w:color w:val="auto"/>
                <w:kern w:val="0"/>
                <w:sz w:val="22"/>
                <w:highlight w:val="none"/>
              </w:rPr>
              <w:t>1</w:t>
            </w:r>
          </w:p>
        </w:tc>
        <w:tc>
          <w:tcPr>
            <w:tcW w:w="1134" w:type="dxa"/>
            <w:noWrap w:val="0"/>
            <w:vAlign w:val="center"/>
          </w:tcPr>
          <w:p>
            <w:pPr>
              <w:widowControl/>
              <w:jc w:val="center"/>
              <w:rPr>
                <w:rFonts w:hint="eastAsia" w:ascii="宋体" w:hAnsi="宋体" w:cs="宋体"/>
                <w:color w:val="auto"/>
                <w:kern w:val="0"/>
                <w:sz w:val="22"/>
                <w:highlight w:val="none"/>
              </w:rPr>
            </w:pPr>
            <w:r>
              <w:rPr>
                <w:rFonts w:hint="eastAsia" w:ascii="宋体" w:hAnsi="宋体" w:cs="宋体"/>
                <w:color w:val="auto"/>
                <w:kern w:val="0"/>
                <w:sz w:val="22"/>
                <w:highlight w:val="none"/>
              </w:rPr>
              <w:t>1510.74</w:t>
            </w:r>
          </w:p>
        </w:tc>
        <w:tc>
          <w:tcPr>
            <w:tcW w:w="2719" w:type="dxa"/>
            <w:noWrap w:val="0"/>
            <w:vAlign w:val="center"/>
          </w:tcPr>
          <w:p>
            <w:pPr>
              <w:widowControl/>
              <w:jc w:val="center"/>
              <w:rPr>
                <w:rFonts w:hint="eastAsia" w:ascii="宋体" w:hAnsi="宋体" w:cs="宋体"/>
                <w:color w:val="auto"/>
                <w:kern w:val="0"/>
                <w:sz w:val="22"/>
                <w:highlight w:val="none"/>
              </w:rPr>
            </w:pPr>
            <w:r>
              <w:rPr>
                <w:rFonts w:hint="eastAsia" w:ascii="宋体" w:hAnsi="宋体" w:cs="宋体"/>
                <w:color w:val="auto"/>
                <w:kern w:val="0"/>
                <w:sz w:val="22"/>
                <w:highlight w:val="none"/>
              </w:rPr>
              <w:t>配件齐全、栓头启闭灵活</w:t>
            </w:r>
          </w:p>
        </w:tc>
        <w:tc>
          <w:tcPr>
            <w:tcW w:w="1108" w:type="dxa"/>
            <w:noWrap w:val="0"/>
            <w:vAlign w:val="center"/>
          </w:tcPr>
          <w:p>
            <w:pPr>
              <w:widowControl/>
              <w:jc w:val="center"/>
              <w:rPr>
                <w:rFonts w:hint="eastAsia" w:ascii="宋体" w:hAnsi="宋体" w:cs="宋体"/>
                <w:color w:val="auto"/>
                <w:kern w:val="0"/>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568" w:type="dxa"/>
            <w:noWrap/>
            <w:vAlign w:val="center"/>
          </w:tcPr>
          <w:p>
            <w:pPr>
              <w:widowControl/>
              <w:jc w:val="center"/>
              <w:rPr>
                <w:rFonts w:ascii="宋体" w:hAnsi="宋体" w:cs="宋体"/>
                <w:color w:val="auto"/>
                <w:kern w:val="0"/>
                <w:sz w:val="22"/>
                <w:highlight w:val="none"/>
              </w:rPr>
            </w:pPr>
            <w:r>
              <w:rPr>
                <w:rFonts w:hint="eastAsia" w:ascii="宋体" w:hAnsi="宋体" w:cs="宋体"/>
                <w:color w:val="auto"/>
                <w:kern w:val="0"/>
                <w:sz w:val="22"/>
                <w:highlight w:val="none"/>
              </w:rPr>
              <w:t>19</w:t>
            </w:r>
          </w:p>
        </w:tc>
        <w:tc>
          <w:tcPr>
            <w:tcW w:w="1559" w:type="dxa"/>
            <w:noWrap w:val="0"/>
            <w:vAlign w:val="center"/>
          </w:tcPr>
          <w:p>
            <w:pPr>
              <w:widowControl/>
              <w:jc w:val="center"/>
              <w:rPr>
                <w:rFonts w:hint="eastAsia" w:ascii="宋体" w:hAnsi="宋体" w:cs="宋体"/>
                <w:color w:val="auto"/>
                <w:kern w:val="0"/>
                <w:sz w:val="22"/>
                <w:highlight w:val="none"/>
              </w:rPr>
            </w:pPr>
            <w:r>
              <w:rPr>
                <w:rFonts w:hint="eastAsia" w:ascii="宋体" w:hAnsi="宋体" w:cs="宋体"/>
                <w:color w:val="auto"/>
                <w:kern w:val="0"/>
                <w:sz w:val="22"/>
                <w:highlight w:val="none"/>
              </w:rPr>
              <w:t>应急灯</w:t>
            </w:r>
          </w:p>
        </w:tc>
        <w:tc>
          <w:tcPr>
            <w:tcW w:w="1418" w:type="dxa"/>
            <w:noWrap w:val="0"/>
            <w:vAlign w:val="center"/>
          </w:tcPr>
          <w:p>
            <w:pPr>
              <w:widowControl/>
              <w:jc w:val="center"/>
              <w:rPr>
                <w:rFonts w:hint="eastAsia" w:ascii="宋体" w:hAnsi="宋体" w:cs="宋体"/>
                <w:color w:val="auto"/>
                <w:kern w:val="0"/>
                <w:sz w:val="22"/>
                <w:highlight w:val="none"/>
              </w:rPr>
            </w:pPr>
            <w:r>
              <w:rPr>
                <w:rFonts w:hint="eastAsia" w:ascii="宋体" w:hAnsi="宋体" w:cs="宋体"/>
                <w:color w:val="auto"/>
                <w:kern w:val="0"/>
                <w:sz w:val="22"/>
                <w:highlight w:val="none"/>
              </w:rPr>
              <w:t>　</w:t>
            </w:r>
          </w:p>
        </w:tc>
        <w:tc>
          <w:tcPr>
            <w:tcW w:w="709" w:type="dxa"/>
            <w:noWrap w:val="0"/>
            <w:vAlign w:val="center"/>
          </w:tcPr>
          <w:p>
            <w:pPr>
              <w:widowControl/>
              <w:jc w:val="center"/>
              <w:rPr>
                <w:rFonts w:hint="eastAsia" w:ascii="宋体" w:hAnsi="宋体" w:cs="宋体"/>
                <w:color w:val="auto"/>
                <w:kern w:val="0"/>
                <w:sz w:val="22"/>
                <w:highlight w:val="none"/>
              </w:rPr>
            </w:pPr>
            <w:r>
              <w:rPr>
                <w:rFonts w:hint="eastAsia" w:ascii="宋体" w:hAnsi="宋体" w:cs="宋体"/>
                <w:color w:val="auto"/>
                <w:kern w:val="0"/>
                <w:sz w:val="22"/>
                <w:highlight w:val="none"/>
              </w:rPr>
              <w:t>个</w:t>
            </w:r>
          </w:p>
        </w:tc>
        <w:tc>
          <w:tcPr>
            <w:tcW w:w="850" w:type="dxa"/>
            <w:noWrap w:val="0"/>
            <w:vAlign w:val="center"/>
          </w:tcPr>
          <w:p>
            <w:pPr>
              <w:widowControl/>
              <w:jc w:val="center"/>
              <w:rPr>
                <w:rFonts w:hint="eastAsia" w:ascii="宋体" w:hAnsi="宋体" w:cs="宋体"/>
                <w:color w:val="auto"/>
                <w:kern w:val="0"/>
                <w:sz w:val="22"/>
                <w:highlight w:val="none"/>
              </w:rPr>
            </w:pPr>
            <w:r>
              <w:rPr>
                <w:rFonts w:ascii="宋体" w:hAnsi="宋体" w:cs="宋体"/>
                <w:color w:val="auto"/>
                <w:kern w:val="0"/>
                <w:sz w:val="22"/>
                <w:highlight w:val="none"/>
              </w:rPr>
              <w:t>45</w:t>
            </w:r>
          </w:p>
        </w:tc>
        <w:tc>
          <w:tcPr>
            <w:tcW w:w="1134" w:type="dxa"/>
            <w:noWrap w:val="0"/>
            <w:vAlign w:val="center"/>
          </w:tcPr>
          <w:p>
            <w:pPr>
              <w:widowControl/>
              <w:jc w:val="center"/>
              <w:rPr>
                <w:rFonts w:hint="eastAsia" w:ascii="宋体" w:hAnsi="宋体" w:cs="宋体"/>
                <w:color w:val="auto"/>
                <w:kern w:val="0"/>
                <w:sz w:val="22"/>
                <w:highlight w:val="none"/>
              </w:rPr>
            </w:pPr>
            <w:r>
              <w:rPr>
                <w:rFonts w:ascii="宋体" w:hAnsi="宋体" w:cs="宋体"/>
                <w:color w:val="auto"/>
                <w:kern w:val="0"/>
                <w:sz w:val="22"/>
                <w:highlight w:val="none"/>
              </w:rPr>
              <w:t>30</w:t>
            </w:r>
          </w:p>
        </w:tc>
        <w:tc>
          <w:tcPr>
            <w:tcW w:w="2719" w:type="dxa"/>
            <w:noWrap w:val="0"/>
            <w:vAlign w:val="center"/>
          </w:tcPr>
          <w:p>
            <w:pPr>
              <w:widowControl/>
              <w:spacing w:line="300" w:lineRule="exact"/>
              <w:jc w:val="center"/>
              <w:rPr>
                <w:rFonts w:hint="eastAsia" w:ascii="宋体" w:hAnsi="宋体" w:cs="宋体"/>
                <w:color w:val="auto"/>
                <w:kern w:val="0"/>
                <w:sz w:val="22"/>
                <w:szCs w:val="22"/>
                <w:highlight w:val="none"/>
              </w:rPr>
            </w:pPr>
            <w:r>
              <w:rPr>
                <w:rFonts w:hint="eastAsia" w:ascii="宋体" w:hAnsi="宋体" w:cs="宋体"/>
                <w:color w:val="auto"/>
                <w:kern w:val="0"/>
                <w:sz w:val="22"/>
                <w:szCs w:val="22"/>
                <w:highlight w:val="none"/>
              </w:rPr>
              <w:t>　</w:t>
            </w:r>
          </w:p>
        </w:tc>
        <w:tc>
          <w:tcPr>
            <w:tcW w:w="1108" w:type="dxa"/>
            <w:noWrap w:val="0"/>
            <w:vAlign w:val="center"/>
          </w:tcPr>
          <w:p>
            <w:pPr>
              <w:widowControl/>
              <w:spacing w:line="300" w:lineRule="exact"/>
              <w:jc w:val="center"/>
              <w:rPr>
                <w:rFonts w:hint="eastAsia" w:ascii="宋体" w:hAnsi="宋体" w:cs="宋体"/>
                <w:color w:val="auto"/>
                <w:kern w:val="0"/>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568" w:type="dxa"/>
            <w:noWrap/>
            <w:vAlign w:val="center"/>
          </w:tcPr>
          <w:p>
            <w:pPr>
              <w:widowControl/>
              <w:jc w:val="center"/>
              <w:rPr>
                <w:rFonts w:hint="eastAsia" w:ascii="宋体" w:hAnsi="宋体" w:cs="宋体"/>
                <w:color w:val="auto"/>
                <w:kern w:val="0"/>
                <w:sz w:val="22"/>
                <w:highlight w:val="none"/>
              </w:rPr>
            </w:pPr>
            <w:r>
              <w:rPr>
                <w:rFonts w:hint="eastAsia" w:ascii="宋体" w:hAnsi="宋体" w:cs="宋体"/>
                <w:color w:val="auto"/>
                <w:kern w:val="0"/>
                <w:sz w:val="22"/>
                <w:highlight w:val="none"/>
              </w:rPr>
              <w:t>2</w:t>
            </w:r>
            <w:r>
              <w:rPr>
                <w:rFonts w:ascii="宋体" w:hAnsi="宋体" w:cs="宋体"/>
                <w:color w:val="auto"/>
                <w:kern w:val="0"/>
                <w:sz w:val="22"/>
                <w:highlight w:val="none"/>
              </w:rPr>
              <w:t>0</w:t>
            </w:r>
          </w:p>
        </w:tc>
        <w:tc>
          <w:tcPr>
            <w:tcW w:w="1559" w:type="dxa"/>
            <w:noWrap w:val="0"/>
            <w:vAlign w:val="center"/>
          </w:tcPr>
          <w:p>
            <w:pPr>
              <w:widowControl/>
              <w:jc w:val="center"/>
              <w:rPr>
                <w:rFonts w:hint="eastAsia" w:ascii="宋体" w:hAnsi="宋体" w:cs="宋体"/>
                <w:color w:val="auto"/>
                <w:kern w:val="0"/>
                <w:sz w:val="22"/>
                <w:highlight w:val="none"/>
              </w:rPr>
            </w:pPr>
            <w:r>
              <w:rPr>
                <w:rFonts w:hint="eastAsia" w:ascii="宋体" w:hAnsi="宋体" w:cs="宋体"/>
                <w:color w:val="auto"/>
                <w:kern w:val="0"/>
                <w:sz w:val="22"/>
                <w:highlight w:val="none"/>
              </w:rPr>
              <w:t>安全出口指示灯具</w:t>
            </w:r>
          </w:p>
        </w:tc>
        <w:tc>
          <w:tcPr>
            <w:tcW w:w="1418" w:type="dxa"/>
            <w:noWrap w:val="0"/>
            <w:vAlign w:val="center"/>
          </w:tcPr>
          <w:p>
            <w:pPr>
              <w:widowControl/>
              <w:jc w:val="center"/>
              <w:rPr>
                <w:rFonts w:hint="eastAsia" w:ascii="宋体" w:hAnsi="宋体" w:cs="宋体"/>
                <w:color w:val="auto"/>
                <w:kern w:val="0"/>
                <w:sz w:val="22"/>
                <w:highlight w:val="none"/>
              </w:rPr>
            </w:pPr>
          </w:p>
        </w:tc>
        <w:tc>
          <w:tcPr>
            <w:tcW w:w="709" w:type="dxa"/>
            <w:noWrap w:val="0"/>
            <w:vAlign w:val="center"/>
          </w:tcPr>
          <w:p>
            <w:pPr>
              <w:widowControl/>
              <w:jc w:val="center"/>
              <w:rPr>
                <w:rFonts w:hint="eastAsia" w:ascii="宋体" w:hAnsi="宋体" w:cs="宋体"/>
                <w:color w:val="auto"/>
                <w:kern w:val="0"/>
                <w:sz w:val="22"/>
                <w:highlight w:val="none"/>
              </w:rPr>
            </w:pPr>
            <w:r>
              <w:rPr>
                <w:rFonts w:hint="eastAsia" w:ascii="宋体" w:hAnsi="宋体" w:cs="宋体"/>
                <w:color w:val="auto"/>
                <w:kern w:val="0"/>
                <w:sz w:val="22"/>
                <w:highlight w:val="none"/>
              </w:rPr>
              <w:t>个</w:t>
            </w:r>
          </w:p>
        </w:tc>
        <w:tc>
          <w:tcPr>
            <w:tcW w:w="850" w:type="dxa"/>
            <w:noWrap w:val="0"/>
            <w:vAlign w:val="center"/>
          </w:tcPr>
          <w:p>
            <w:pPr>
              <w:widowControl/>
              <w:jc w:val="center"/>
              <w:rPr>
                <w:rFonts w:hint="eastAsia" w:ascii="宋体" w:hAnsi="宋体" w:cs="宋体"/>
                <w:color w:val="auto"/>
                <w:kern w:val="0"/>
                <w:sz w:val="22"/>
                <w:highlight w:val="none"/>
              </w:rPr>
            </w:pPr>
            <w:r>
              <w:rPr>
                <w:rFonts w:hint="eastAsia" w:ascii="宋体" w:hAnsi="宋体" w:cs="宋体"/>
                <w:color w:val="auto"/>
                <w:kern w:val="0"/>
                <w:sz w:val="22"/>
                <w:highlight w:val="none"/>
              </w:rPr>
              <w:t>4</w:t>
            </w:r>
            <w:r>
              <w:rPr>
                <w:rFonts w:ascii="宋体" w:hAnsi="宋体" w:cs="宋体"/>
                <w:color w:val="auto"/>
                <w:kern w:val="0"/>
                <w:sz w:val="22"/>
                <w:highlight w:val="none"/>
              </w:rPr>
              <w:t>6</w:t>
            </w:r>
          </w:p>
        </w:tc>
        <w:tc>
          <w:tcPr>
            <w:tcW w:w="1134" w:type="dxa"/>
            <w:noWrap w:val="0"/>
            <w:vAlign w:val="center"/>
          </w:tcPr>
          <w:p>
            <w:pPr>
              <w:widowControl/>
              <w:jc w:val="center"/>
              <w:rPr>
                <w:rFonts w:hint="eastAsia" w:ascii="宋体" w:hAnsi="宋体" w:cs="宋体"/>
                <w:color w:val="auto"/>
                <w:kern w:val="0"/>
                <w:sz w:val="22"/>
                <w:highlight w:val="none"/>
              </w:rPr>
            </w:pPr>
            <w:r>
              <w:rPr>
                <w:rFonts w:hint="eastAsia" w:ascii="宋体" w:hAnsi="宋体" w:cs="宋体"/>
                <w:color w:val="auto"/>
                <w:kern w:val="0"/>
                <w:sz w:val="22"/>
                <w:highlight w:val="none"/>
              </w:rPr>
              <w:t>3</w:t>
            </w:r>
            <w:r>
              <w:rPr>
                <w:rFonts w:ascii="宋体" w:hAnsi="宋体" w:cs="宋体"/>
                <w:color w:val="auto"/>
                <w:kern w:val="0"/>
                <w:sz w:val="22"/>
                <w:highlight w:val="none"/>
              </w:rPr>
              <w:t>0</w:t>
            </w:r>
          </w:p>
        </w:tc>
        <w:tc>
          <w:tcPr>
            <w:tcW w:w="2719" w:type="dxa"/>
            <w:noWrap w:val="0"/>
            <w:vAlign w:val="center"/>
          </w:tcPr>
          <w:p>
            <w:pPr>
              <w:widowControl/>
              <w:spacing w:line="300" w:lineRule="exact"/>
              <w:jc w:val="center"/>
              <w:rPr>
                <w:rFonts w:hint="eastAsia" w:ascii="宋体" w:hAnsi="宋体" w:cs="宋体"/>
                <w:color w:val="auto"/>
                <w:kern w:val="0"/>
                <w:sz w:val="22"/>
                <w:szCs w:val="22"/>
                <w:highlight w:val="none"/>
              </w:rPr>
            </w:pPr>
          </w:p>
        </w:tc>
        <w:tc>
          <w:tcPr>
            <w:tcW w:w="1108" w:type="dxa"/>
            <w:noWrap w:val="0"/>
            <w:vAlign w:val="center"/>
          </w:tcPr>
          <w:p>
            <w:pPr>
              <w:widowControl/>
              <w:spacing w:line="300" w:lineRule="exact"/>
              <w:jc w:val="center"/>
              <w:rPr>
                <w:rFonts w:hint="eastAsia" w:ascii="宋体" w:hAnsi="宋体" w:cs="宋体"/>
                <w:color w:val="auto"/>
                <w:kern w:val="0"/>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568" w:type="dxa"/>
            <w:noWrap/>
            <w:vAlign w:val="center"/>
          </w:tcPr>
          <w:p>
            <w:pPr>
              <w:widowControl/>
              <w:jc w:val="center"/>
              <w:rPr>
                <w:rFonts w:hint="eastAsia" w:ascii="宋体" w:hAnsi="宋体" w:cs="宋体"/>
                <w:color w:val="auto"/>
                <w:kern w:val="0"/>
                <w:sz w:val="22"/>
                <w:highlight w:val="none"/>
              </w:rPr>
            </w:pPr>
            <w:r>
              <w:rPr>
                <w:rFonts w:hint="eastAsia" w:ascii="宋体" w:hAnsi="宋体" w:cs="宋体"/>
                <w:color w:val="auto"/>
                <w:kern w:val="0"/>
                <w:sz w:val="22"/>
                <w:highlight w:val="none"/>
              </w:rPr>
              <w:t>2</w:t>
            </w:r>
            <w:r>
              <w:rPr>
                <w:rFonts w:ascii="宋体" w:hAnsi="宋体" w:cs="宋体"/>
                <w:color w:val="auto"/>
                <w:kern w:val="0"/>
                <w:sz w:val="22"/>
                <w:highlight w:val="none"/>
              </w:rPr>
              <w:t>1</w:t>
            </w:r>
          </w:p>
        </w:tc>
        <w:tc>
          <w:tcPr>
            <w:tcW w:w="1559" w:type="dxa"/>
            <w:noWrap w:val="0"/>
            <w:vAlign w:val="center"/>
          </w:tcPr>
          <w:p>
            <w:pPr>
              <w:widowControl/>
              <w:jc w:val="center"/>
              <w:rPr>
                <w:rFonts w:hint="eastAsia" w:ascii="宋体" w:hAnsi="宋体" w:cs="宋体"/>
                <w:color w:val="auto"/>
                <w:kern w:val="0"/>
                <w:sz w:val="22"/>
                <w:highlight w:val="none"/>
              </w:rPr>
            </w:pPr>
            <w:r>
              <w:rPr>
                <w:rFonts w:hint="eastAsia" w:ascii="宋体" w:hAnsi="宋体" w:cs="宋体"/>
                <w:color w:val="auto"/>
                <w:kern w:val="0"/>
                <w:sz w:val="22"/>
                <w:highlight w:val="none"/>
              </w:rPr>
              <w:t>消火栓玻璃</w:t>
            </w:r>
          </w:p>
        </w:tc>
        <w:tc>
          <w:tcPr>
            <w:tcW w:w="1418" w:type="dxa"/>
            <w:noWrap w:val="0"/>
            <w:vAlign w:val="center"/>
          </w:tcPr>
          <w:p>
            <w:pPr>
              <w:widowControl/>
              <w:jc w:val="center"/>
              <w:rPr>
                <w:rFonts w:hint="eastAsia" w:ascii="宋体" w:hAnsi="宋体" w:cs="宋体"/>
                <w:color w:val="auto"/>
                <w:kern w:val="0"/>
                <w:sz w:val="22"/>
                <w:highlight w:val="none"/>
              </w:rPr>
            </w:pPr>
          </w:p>
        </w:tc>
        <w:tc>
          <w:tcPr>
            <w:tcW w:w="709" w:type="dxa"/>
            <w:noWrap w:val="0"/>
            <w:vAlign w:val="center"/>
          </w:tcPr>
          <w:p>
            <w:pPr>
              <w:widowControl/>
              <w:jc w:val="center"/>
              <w:rPr>
                <w:rFonts w:hint="eastAsia" w:ascii="宋体" w:hAnsi="宋体" w:cs="宋体"/>
                <w:color w:val="auto"/>
                <w:kern w:val="0"/>
                <w:sz w:val="22"/>
                <w:highlight w:val="none"/>
              </w:rPr>
            </w:pPr>
            <w:r>
              <w:rPr>
                <w:rFonts w:hint="eastAsia" w:ascii="宋体" w:hAnsi="宋体" w:cs="宋体"/>
                <w:color w:val="auto"/>
                <w:kern w:val="0"/>
                <w:sz w:val="22"/>
                <w:highlight w:val="none"/>
              </w:rPr>
              <w:t>张</w:t>
            </w:r>
          </w:p>
        </w:tc>
        <w:tc>
          <w:tcPr>
            <w:tcW w:w="850" w:type="dxa"/>
            <w:noWrap w:val="0"/>
            <w:vAlign w:val="center"/>
          </w:tcPr>
          <w:p>
            <w:pPr>
              <w:widowControl/>
              <w:jc w:val="center"/>
              <w:rPr>
                <w:rFonts w:hint="eastAsia" w:ascii="宋体" w:hAnsi="宋体" w:cs="宋体"/>
                <w:color w:val="auto"/>
                <w:kern w:val="0"/>
                <w:sz w:val="22"/>
                <w:highlight w:val="none"/>
              </w:rPr>
            </w:pPr>
            <w:r>
              <w:rPr>
                <w:rFonts w:hint="eastAsia" w:ascii="宋体" w:hAnsi="宋体" w:cs="宋体"/>
                <w:color w:val="auto"/>
                <w:kern w:val="0"/>
                <w:sz w:val="22"/>
                <w:highlight w:val="none"/>
              </w:rPr>
              <w:t>1</w:t>
            </w:r>
          </w:p>
        </w:tc>
        <w:tc>
          <w:tcPr>
            <w:tcW w:w="1134" w:type="dxa"/>
            <w:noWrap w:val="0"/>
            <w:vAlign w:val="center"/>
          </w:tcPr>
          <w:p>
            <w:pPr>
              <w:widowControl/>
              <w:jc w:val="center"/>
              <w:rPr>
                <w:rFonts w:hint="eastAsia" w:ascii="宋体" w:hAnsi="宋体" w:cs="宋体"/>
                <w:color w:val="auto"/>
                <w:kern w:val="0"/>
                <w:sz w:val="22"/>
                <w:highlight w:val="none"/>
              </w:rPr>
            </w:pPr>
            <w:r>
              <w:rPr>
                <w:rFonts w:ascii="宋体" w:hAnsi="宋体" w:cs="宋体"/>
                <w:color w:val="auto"/>
                <w:kern w:val="0"/>
                <w:sz w:val="22"/>
                <w:highlight w:val="none"/>
              </w:rPr>
              <w:t>40</w:t>
            </w:r>
          </w:p>
        </w:tc>
        <w:tc>
          <w:tcPr>
            <w:tcW w:w="2719" w:type="dxa"/>
            <w:noWrap w:val="0"/>
            <w:vAlign w:val="center"/>
          </w:tcPr>
          <w:p>
            <w:pPr>
              <w:widowControl/>
              <w:spacing w:line="300" w:lineRule="exact"/>
              <w:jc w:val="center"/>
              <w:rPr>
                <w:rFonts w:hint="eastAsia" w:ascii="宋体" w:hAnsi="宋体" w:cs="宋体"/>
                <w:color w:val="auto"/>
                <w:kern w:val="0"/>
                <w:sz w:val="22"/>
                <w:szCs w:val="22"/>
                <w:highlight w:val="none"/>
              </w:rPr>
            </w:pPr>
          </w:p>
        </w:tc>
        <w:tc>
          <w:tcPr>
            <w:tcW w:w="1108" w:type="dxa"/>
            <w:noWrap w:val="0"/>
            <w:vAlign w:val="center"/>
          </w:tcPr>
          <w:p>
            <w:pPr>
              <w:widowControl/>
              <w:spacing w:line="300" w:lineRule="exact"/>
              <w:jc w:val="center"/>
              <w:rPr>
                <w:rFonts w:hint="eastAsia" w:ascii="宋体" w:hAnsi="宋体" w:cs="宋体"/>
                <w:color w:val="auto"/>
                <w:kern w:val="0"/>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568" w:type="dxa"/>
            <w:noWrap/>
            <w:vAlign w:val="center"/>
          </w:tcPr>
          <w:p>
            <w:pPr>
              <w:widowControl/>
              <w:jc w:val="center"/>
              <w:rPr>
                <w:rFonts w:hint="eastAsia" w:ascii="宋体" w:hAnsi="宋体" w:cs="宋体"/>
                <w:color w:val="auto"/>
                <w:kern w:val="0"/>
                <w:sz w:val="22"/>
                <w:highlight w:val="none"/>
              </w:rPr>
            </w:pPr>
            <w:r>
              <w:rPr>
                <w:rFonts w:hint="eastAsia" w:ascii="宋体" w:hAnsi="宋体" w:cs="宋体"/>
                <w:color w:val="auto"/>
                <w:kern w:val="0"/>
                <w:sz w:val="22"/>
                <w:highlight w:val="none"/>
              </w:rPr>
              <w:t>2</w:t>
            </w:r>
            <w:r>
              <w:rPr>
                <w:rFonts w:ascii="宋体" w:hAnsi="宋体" w:cs="宋体"/>
                <w:color w:val="auto"/>
                <w:kern w:val="0"/>
                <w:sz w:val="22"/>
                <w:highlight w:val="none"/>
              </w:rPr>
              <w:t>2</w:t>
            </w:r>
          </w:p>
        </w:tc>
        <w:tc>
          <w:tcPr>
            <w:tcW w:w="1559" w:type="dxa"/>
            <w:noWrap w:val="0"/>
            <w:vAlign w:val="center"/>
          </w:tcPr>
          <w:p>
            <w:pPr>
              <w:widowControl/>
              <w:jc w:val="center"/>
              <w:rPr>
                <w:rFonts w:hint="eastAsia" w:ascii="宋体" w:hAnsi="宋体" w:cs="宋体"/>
                <w:color w:val="auto"/>
                <w:kern w:val="0"/>
                <w:sz w:val="22"/>
                <w:highlight w:val="none"/>
              </w:rPr>
            </w:pPr>
            <w:r>
              <w:rPr>
                <w:rFonts w:hint="eastAsia" w:ascii="宋体" w:hAnsi="宋体" w:cs="宋体"/>
                <w:color w:val="auto"/>
                <w:kern w:val="0"/>
                <w:sz w:val="22"/>
                <w:highlight w:val="none"/>
              </w:rPr>
              <w:t>消防喇叭</w:t>
            </w:r>
          </w:p>
        </w:tc>
        <w:tc>
          <w:tcPr>
            <w:tcW w:w="1418" w:type="dxa"/>
            <w:noWrap w:val="0"/>
            <w:vAlign w:val="center"/>
          </w:tcPr>
          <w:p>
            <w:pPr>
              <w:widowControl/>
              <w:jc w:val="center"/>
              <w:rPr>
                <w:rFonts w:hint="eastAsia" w:ascii="宋体" w:hAnsi="宋体" w:cs="宋体"/>
                <w:color w:val="auto"/>
                <w:kern w:val="0"/>
                <w:sz w:val="22"/>
                <w:highlight w:val="none"/>
              </w:rPr>
            </w:pPr>
          </w:p>
        </w:tc>
        <w:tc>
          <w:tcPr>
            <w:tcW w:w="709" w:type="dxa"/>
            <w:noWrap w:val="0"/>
            <w:vAlign w:val="center"/>
          </w:tcPr>
          <w:p>
            <w:pPr>
              <w:widowControl/>
              <w:jc w:val="center"/>
              <w:rPr>
                <w:rFonts w:hint="eastAsia" w:ascii="宋体" w:hAnsi="宋体" w:cs="宋体"/>
                <w:color w:val="auto"/>
                <w:kern w:val="0"/>
                <w:sz w:val="22"/>
                <w:highlight w:val="none"/>
              </w:rPr>
            </w:pPr>
            <w:r>
              <w:rPr>
                <w:rFonts w:hint="eastAsia" w:ascii="宋体" w:hAnsi="宋体" w:cs="宋体"/>
                <w:color w:val="auto"/>
                <w:kern w:val="0"/>
                <w:sz w:val="22"/>
                <w:highlight w:val="none"/>
              </w:rPr>
              <w:t>个</w:t>
            </w:r>
          </w:p>
        </w:tc>
        <w:tc>
          <w:tcPr>
            <w:tcW w:w="850" w:type="dxa"/>
            <w:noWrap w:val="0"/>
            <w:vAlign w:val="center"/>
          </w:tcPr>
          <w:p>
            <w:pPr>
              <w:widowControl/>
              <w:jc w:val="center"/>
              <w:rPr>
                <w:rFonts w:hint="eastAsia" w:ascii="宋体" w:hAnsi="宋体" w:cs="宋体"/>
                <w:color w:val="auto"/>
                <w:kern w:val="0"/>
                <w:sz w:val="22"/>
                <w:highlight w:val="none"/>
              </w:rPr>
            </w:pPr>
            <w:r>
              <w:rPr>
                <w:rFonts w:hint="eastAsia" w:ascii="宋体" w:hAnsi="宋体" w:cs="宋体"/>
                <w:color w:val="auto"/>
                <w:kern w:val="0"/>
                <w:sz w:val="22"/>
                <w:highlight w:val="none"/>
              </w:rPr>
              <w:t>1</w:t>
            </w:r>
          </w:p>
        </w:tc>
        <w:tc>
          <w:tcPr>
            <w:tcW w:w="1134" w:type="dxa"/>
            <w:noWrap w:val="0"/>
            <w:vAlign w:val="center"/>
          </w:tcPr>
          <w:p>
            <w:pPr>
              <w:widowControl/>
              <w:jc w:val="center"/>
              <w:rPr>
                <w:rFonts w:hint="eastAsia" w:ascii="宋体" w:hAnsi="宋体" w:cs="宋体"/>
                <w:color w:val="auto"/>
                <w:kern w:val="0"/>
                <w:sz w:val="22"/>
                <w:highlight w:val="none"/>
              </w:rPr>
            </w:pPr>
            <w:r>
              <w:rPr>
                <w:rFonts w:ascii="宋体" w:hAnsi="宋体" w:cs="宋体"/>
                <w:color w:val="auto"/>
                <w:kern w:val="0"/>
                <w:sz w:val="22"/>
                <w:highlight w:val="none"/>
              </w:rPr>
              <w:t>100</w:t>
            </w:r>
          </w:p>
        </w:tc>
        <w:tc>
          <w:tcPr>
            <w:tcW w:w="2719" w:type="dxa"/>
            <w:noWrap w:val="0"/>
            <w:vAlign w:val="center"/>
          </w:tcPr>
          <w:p>
            <w:pPr>
              <w:widowControl/>
              <w:spacing w:line="300" w:lineRule="exact"/>
              <w:jc w:val="center"/>
              <w:rPr>
                <w:rFonts w:hint="eastAsia" w:ascii="宋体" w:hAnsi="宋体" w:cs="宋体"/>
                <w:color w:val="auto"/>
                <w:kern w:val="0"/>
                <w:sz w:val="22"/>
                <w:szCs w:val="22"/>
                <w:highlight w:val="none"/>
              </w:rPr>
            </w:pPr>
            <w:r>
              <w:rPr>
                <w:rFonts w:hint="eastAsia" w:ascii="宋体" w:hAnsi="宋体" w:cs="宋体"/>
                <w:color w:val="auto"/>
                <w:kern w:val="0"/>
                <w:sz w:val="22"/>
                <w:highlight w:val="none"/>
              </w:rPr>
              <w:t>安装牢固可靠、编码正确、运行状态正常、报警及显示功能正常</w:t>
            </w:r>
          </w:p>
        </w:tc>
        <w:tc>
          <w:tcPr>
            <w:tcW w:w="1108" w:type="dxa"/>
            <w:noWrap w:val="0"/>
            <w:vAlign w:val="center"/>
          </w:tcPr>
          <w:p>
            <w:pPr>
              <w:widowControl/>
              <w:spacing w:line="300" w:lineRule="exact"/>
              <w:jc w:val="center"/>
              <w:rPr>
                <w:rFonts w:hint="eastAsia" w:ascii="宋体" w:hAnsi="宋体" w:cs="宋体"/>
                <w:color w:val="auto"/>
                <w:kern w:val="0"/>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568" w:type="dxa"/>
            <w:noWrap/>
            <w:vAlign w:val="center"/>
          </w:tcPr>
          <w:p>
            <w:pPr>
              <w:widowControl/>
              <w:jc w:val="center"/>
              <w:rPr>
                <w:rFonts w:hint="eastAsia" w:ascii="宋体" w:hAnsi="宋体" w:cs="宋体"/>
                <w:color w:val="auto"/>
                <w:kern w:val="0"/>
                <w:sz w:val="22"/>
                <w:highlight w:val="none"/>
              </w:rPr>
            </w:pPr>
            <w:r>
              <w:rPr>
                <w:rFonts w:hint="eastAsia" w:ascii="宋体" w:hAnsi="宋体" w:cs="宋体"/>
                <w:color w:val="auto"/>
                <w:kern w:val="0"/>
                <w:sz w:val="22"/>
                <w:highlight w:val="none"/>
              </w:rPr>
              <w:t>2</w:t>
            </w:r>
            <w:r>
              <w:rPr>
                <w:rFonts w:ascii="宋体" w:hAnsi="宋体" w:cs="宋体"/>
                <w:color w:val="auto"/>
                <w:kern w:val="0"/>
                <w:sz w:val="22"/>
                <w:highlight w:val="none"/>
              </w:rPr>
              <w:t>3</w:t>
            </w:r>
          </w:p>
        </w:tc>
        <w:tc>
          <w:tcPr>
            <w:tcW w:w="1559" w:type="dxa"/>
            <w:noWrap w:val="0"/>
            <w:vAlign w:val="center"/>
          </w:tcPr>
          <w:p>
            <w:pPr>
              <w:widowControl/>
              <w:jc w:val="center"/>
              <w:rPr>
                <w:rFonts w:hint="eastAsia" w:ascii="宋体" w:hAnsi="宋体" w:cs="宋体"/>
                <w:color w:val="auto"/>
                <w:kern w:val="0"/>
                <w:sz w:val="22"/>
                <w:highlight w:val="none"/>
              </w:rPr>
            </w:pPr>
            <w:r>
              <w:rPr>
                <w:rFonts w:hint="eastAsia" w:ascii="宋体" w:hAnsi="宋体" w:cs="宋体"/>
                <w:color w:val="auto"/>
                <w:kern w:val="0"/>
                <w:sz w:val="22"/>
                <w:highlight w:val="none"/>
              </w:rPr>
              <w:t>水流指示器</w:t>
            </w:r>
          </w:p>
        </w:tc>
        <w:tc>
          <w:tcPr>
            <w:tcW w:w="1418" w:type="dxa"/>
            <w:noWrap w:val="0"/>
            <w:vAlign w:val="center"/>
          </w:tcPr>
          <w:p>
            <w:pPr>
              <w:widowControl/>
              <w:jc w:val="center"/>
              <w:rPr>
                <w:rFonts w:hint="eastAsia" w:ascii="宋体" w:hAnsi="宋体" w:cs="宋体"/>
                <w:color w:val="auto"/>
                <w:kern w:val="0"/>
                <w:sz w:val="22"/>
                <w:highlight w:val="none"/>
              </w:rPr>
            </w:pPr>
          </w:p>
        </w:tc>
        <w:tc>
          <w:tcPr>
            <w:tcW w:w="709" w:type="dxa"/>
            <w:noWrap w:val="0"/>
            <w:vAlign w:val="center"/>
          </w:tcPr>
          <w:p>
            <w:pPr>
              <w:widowControl/>
              <w:jc w:val="center"/>
              <w:rPr>
                <w:rFonts w:hint="eastAsia" w:ascii="宋体" w:hAnsi="宋体" w:cs="宋体"/>
                <w:color w:val="auto"/>
                <w:kern w:val="0"/>
                <w:sz w:val="22"/>
                <w:highlight w:val="none"/>
              </w:rPr>
            </w:pPr>
            <w:r>
              <w:rPr>
                <w:rFonts w:hint="eastAsia" w:ascii="宋体" w:hAnsi="宋体" w:cs="宋体"/>
                <w:color w:val="auto"/>
                <w:kern w:val="0"/>
                <w:sz w:val="22"/>
                <w:highlight w:val="none"/>
              </w:rPr>
              <w:t>个</w:t>
            </w:r>
          </w:p>
        </w:tc>
        <w:tc>
          <w:tcPr>
            <w:tcW w:w="850" w:type="dxa"/>
            <w:noWrap w:val="0"/>
            <w:vAlign w:val="center"/>
          </w:tcPr>
          <w:p>
            <w:pPr>
              <w:widowControl/>
              <w:jc w:val="center"/>
              <w:rPr>
                <w:rFonts w:hint="eastAsia" w:ascii="宋体" w:hAnsi="宋体" w:cs="宋体"/>
                <w:color w:val="auto"/>
                <w:kern w:val="0"/>
                <w:sz w:val="22"/>
                <w:highlight w:val="none"/>
              </w:rPr>
            </w:pPr>
            <w:r>
              <w:rPr>
                <w:rFonts w:hint="eastAsia" w:ascii="宋体" w:hAnsi="宋体" w:cs="宋体"/>
                <w:color w:val="auto"/>
                <w:kern w:val="0"/>
                <w:sz w:val="22"/>
                <w:highlight w:val="none"/>
              </w:rPr>
              <w:t>1</w:t>
            </w:r>
          </w:p>
        </w:tc>
        <w:tc>
          <w:tcPr>
            <w:tcW w:w="1134" w:type="dxa"/>
            <w:noWrap w:val="0"/>
            <w:vAlign w:val="center"/>
          </w:tcPr>
          <w:p>
            <w:pPr>
              <w:widowControl/>
              <w:jc w:val="center"/>
              <w:rPr>
                <w:rFonts w:hint="eastAsia" w:ascii="宋体" w:hAnsi="宋体" w:cs="宋体"/>
                <w:color w:val="auto"/>
                <w:kern w:val="0"/>
                <w:sz w:val="22"/>
                <w:highlight w:val="none"/>
              </w:rPr>
            </w:pPr>
            <w:r>
              <w:rPr>
                <w:rFonts w:ascii="宋体" w:hAnsi="宋体" w:cs="宋体"/>
                <w:color w:val="auto"/>
                <w:kern w:val="0"/>
                <w:sz w:val="22"/>
                <w:highlight w:val="none"/>
              </w:rPr>
              <w:t>100</w:t>
            </w:r>
          </w:p>
        </w:tc>
        <w:tc>
          <w:tcPr>
            <w:tcW w:w="2719" w:type="dxa"/>
            <w:noWrap w:val="0"/>
            <w:vAlign w:val="center"/>
          </w:tcPr>
          <w:p>
            <w:pPr>
              <w:widowControl/>
              <w:spacing w:line="300" w:lineRule="exact"/>
              <w:jc w:val="center"/>
              <w:rPr>
                <w:rFonts w:hint="eastAsia" w:ascii="宋体" w:hAnsi="宋体" w:cs="宋体"/>
                <w:color w:val="auto"/>
                <w:kern w:val="0"/>
                <w:sz w:val="22"/>
                <w:szCs w:val="22"/>
                <w:highlight w:val="none"/>
              </w:rPr>
            </w:pPr>
            <w:r>
              <w:rPr>
                <w:rFonts w:hint="eastAsia" w:ascii="宋体" w:hAnsi="宋体" w:cs="宋体"/>
                <w:color w:val="auto"/>
                <w:kern w:val="0"/>
                <w:sz w:val="22"/>
                <w:highlight w:val="none"/>
              </w:rPr>
              <w:t>安装牢固可靠、编码正确、运行状态正常、报警及显示功能正常</w:t>
            </w:r>
          </w:p>
        </w:tc>
        <w:tc>
          <w:tcPr>
            <w:tcW w:w="1108" w:type="dxa"/>
            <w:noWrap w:val="0"/>
            <w:vAlign w:val="center"/>
          </w:tcPr>
          <w:p>
            <w:pPr>
              <w:widowControl/>
              <w:spacing w:line="300" w:lineRule="exact"/>
              <w:jc w:val="center"/>
              <w:rPr>
                <w:rFonts w:hint="eastAsia" w:ascii="宋体" w:hAnsi="宋体" w:cs="宋体"/>
                <w:color w:val="auto"/>
                <w:kern w:val="0"/>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568" w:type="dxa"/>
            <w:noWrap/>
            <w:vAlign w:val="center"/>
          </w:tcPr>
          <w:p>
            <w:pPr>
              <w:widowControl/>
              <w:jc w:val="center"/>
              <w:rPr>
                <w:rFonts w:hint="eastAsia" w:ascii="宋体" w:hAnsi="宋体" w:cs="宋体"/>
                <w:color w:val="auto"/>
                <w:kern w:val="0"/>
                <w:sz w:val="22"/>
                <w:highlight w:val="none"/>
              </w:rPr>
            </w:pPr>
            <w:r>
              <w:rPr>
                <w:rFonts w:hint="eastAsia" w:ascii="宋体" w:hAnsi="宋体" w:cs="宋体"/>
                <w:color w:val="auto"/>
                <w:kern w:val="0"/>
                <w:sz w:val="22"/>
                <w:highlight w:val="none"/>
              </w:rPr>
              <w:t>2</w:t>
            </w:r>
            <w:r>
              <w:rPr>
                <w:rFonts w:ascii="宋体" w:hAnsi="宋体" w:cs="宋体"/>
                <w:color w:val="auto"/>
                <w:kern w:val="0"/>
                <w:sz w:val="22"/>
                <w:highlight w:val="none"/>
              </w:rPr>
              <w:t>4</w:t>
            </w:r>
          </w:p>
        </w:tc>
        <w:tc>
          <w:tcPr>
            <w:tcW w:w="1559" w:type="dxa"/>
            <w:noWrap w:val="0"/>
            <w:vAlign w:val="center"/>
          </w:tcPr>
          <w:p>
            <w:pPr>
              <w:widowControl/>
              <w:jc w:val="center"/>
              <w:rPr>
                <w:rFonts w:hint="eastAsia" w:ascii="宋体" w:hAnsi="宋体" w:cs="宋体"/>
                <w:color w:val="auto"/>
                <w:kern w:val="0"/>
                <w:sz w:val="22"/>
                <w:highlight w:val="none"/>
              </w:rPr>
            </w:pPr>
            <w:r>
              <w:rPr>
                <w:rFonts w:hint="eastAsia" w:ascii="宋体" w:hAnsi="宋体" w:cs="宋体"/>
                <w:color w:val="auto"/>
                <w:kern w:val="0"/>
                <w:sz w:val="22"/>
                <w:highlight w:val="none"/>
              </w:rPr>
              <w:t>喷淋头</w:t>
            </w:r>
          </w:p>
        </w:tc>
        <w:tc>
          <w:tcPr>
            <w:tcW w:w="1418" w:type="dxa"/>
            <w:noWrap w:val="0"/>
            <w:vAlign w:val="center"/>
          </w:tcPr>
          <w:p>
            <w:pPr>
              <w:widowControl/>
              <w:jc w:val="center"/>
              <w:rPr>
                <w:rFonts w:hint="eastAsia" w:ascii="宋体" w:hAnsi="宋体" w:cs="宋体"/>
                <w:color w:val="auto"/>
                <w:kern w:val="0"/>
                <w:sz w:val="22"/>
                <w:highlight w:val="none"/>
              </w:rPr>
            </w:pPr>
          </w:p>
        </w:tc>
        <w:tc>
          <w:tcPr>
            <w:tcW w:w="709" w:type="dxa"/>
            <w:noWrap w:val="0"/>
            <w:vAlign w:val="center"/>
          </w:tcPr>
          <w:p>
            <w:pPr>
              <w:widowControl/>
              <w:jc w:val="center"/>
              <w:rPr>
                <w:rFonts w:hint="eastAsia" w:ascii="宋体" w:hAnsi="宋体" w:cs="宋体"/>
                <w:color w:val="auto"/>
                <w:kern w:val="0"/>
                <w:sz w:val="22"/>
                <w:highlight w:val="none"/>
              </w:rPr>
            </w:pPr>
            <w:r>
              <w:rPr>
                <w:rFonts w:hint="eastAsia" w:ascii="宋体" w:hAnsi="宋体" w:cs="宋体"/>
                <w:color w:val="auto"/>
                <w:kern w:val="0"/>
                <w:sz w:val="22"/>
                <w:highlight w:val="none"/>
              </w:rPr>
              <w:t>个</w:t>
            </w:r>
          </w:p>
        </w:tc>
        <w:tc>
          <w:tcPr>
            <w:tcW w:w="850" w:type="dxa"/>
            <w:noWrap w:val="0"/>
            <w:vAlign w:val="center"/>
          </w:tcPr>
          <w:p>
            <w:pPr>
              <w:widowControl/>
              <w:jc w:val="center"/>
              <w:rPr>
                <w:rFonts w:hint="eastAsia" w:ascii="宋体" w:hAnsi="宋体" w:cs="宋体"/>
                <w:color w:val="auto"/>
                <w:kern w:val="0"/>
                <w:sz w:val="22"/>
                <w:highlight w:val="none"/>
              </w:rPr>
            </w:pPr>
            <w:r>
              <w:rPr>
                <w:rFonts w:hint="eastAsia" w:ascii="宋体" w:hAnsi="宋体" w:cs="宋体"/>
                <w:color w:val="auto"/>
                <w:kern w:val="0"/>
                <w:sz w:val="22"/>
                <w:highlight w:val="none"/>
              </w:rPr>
              <w:t>1</w:t>
            </w:r>
          </w:p>
        </w:tc>
        <w:tc>
          <w:tcPr>
            <w:tcW w:w="1134" w:type="dxa"/>
            <w:noWrap w:val="0"/>
            <w:vAlign w:val="center"/>
          </w:tcPr>
          <w:p>
            <w:pPr>
              <w:widowControl/>
              <w:jc w:val="center"/>
              <w:rPr>
                <w:rFonts w:hint="eastAsia" w:ascii="宋体" w:hAnsi="宋体" w:cs="宋体"/>
                <w:color w:val="auto"/>
                <w:kern w:val="0"/>
                <w:sz w:val="22"/>
                <w:highlight w:val="none"/>
              </w:rPr>
            </w:pPr>
            <w:r>
              <w:rPr>
                <w:rFonts w:ascii="宋体" w:hAnsi="宋体" w:cs="宋体"/>
                <w:color w:val="auto"/>
                <w:kern w:val="0"/>
                <w:sz w:val="22"/>
                <w:highlight w:val="none"/>
              </w:rPr>
              <w:t>10</w:t>
            </w:r>
          </w:p>
        </w:tc>
        <w:tc>
          <w:tcPr>
            <w:tcW w:w="2719" w:type="dxa"/>
            <w:noWrap w:val="0"/>
            <w:vAlign w:val="center"/>
          </w:tcPr>
          <w:p>
            <w:pPr>
              <w:widowControl/>
              <w:spacing w:line="300" w:lineRule="exact"/>
              <w:jc w:val="center"/>
              <w:rPr>
                <w:rFonts w:hint="eastAsia" w:ascii="宋体" w:hAnsi="宋体" w:cs="宋体"/>
                <w:color w:val="auto"/>
                <w:kern w:val="0"/>
                <w:sz w:val="22"/>
                <w:szCs w:val="22"/>
                <w:highlight w:val="none"/>
              </w:rPr>
            </w:pPr>
          </w:p>
        </w:tc>
        <w:tc>
          <w:tcPr>
            <w:tcW w:w="1108" w:type="dxa"/>
            <w:noWrap w:val="0"/>
            <w:vAlign w:val="center"/>
          </w:tcPr>
          <w:p>
            <w:pPr>
              <w:widowControl/>
              <w:spacing w:line="300" w:lineRule="exact"/>
              <w:jc w:val="center"/>
              <w:rPr>
                <w:rFonts w:hint="eastAsia" w:ascii="宋体" w:hAnsi="宋体" w:cs="宋体"/>
                <w:color w:val="auto"/>
                <w:kern w:val="0"/>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568" w:type="dxa"/>
            <w:noWrap/>
            <w:vAlign w:val="center"/>
          </w:tcPr>
          <w:p>
            <w:pPr>
              <w:widowControl/>
              <w:jc w:val="center"/>
              <w:rPr>
                <w:rFonts w:hint="eastAsia" w:ascii="宋体" w:hAnsi="宋体" w:cs="宋体"/>
                <w:color w:val="auto"/>
                <w:kern w:val="0"/>
                <w:sz w:val="22"/>
                <w:highlight w:val="none"/>
              </w:rPr>
            </w:pPr>
            <w:r>
              <w:rPr>
                <w:rFonts w:hint="eastAsia" w:ascii="宋体" w:hAnsi="宋体" w:cs="宋体"/>
                <w:color w:val="auto"/>
                <w:kern w:val="0"/>
                <w:sz w:val="22"/>
                <w:highlight w:val="none"/>
              </w:rPr>
              <w:t>2</w:t>
            </w:r>
            <w:r>
              <w:rPr>
                <w:rFonts w:ascii="宋体" w:hAnsi="宋体" w:cs="宋体"/>
                <w:color w:val="auto"/>
                <w:kern w:val="0"/>
                <w:sz w:val="22"/>
                <w:highlight w:val="none"/>
              </w:rPr>
              <w:t>5</w:t>
            </w:r>
          </w:p>
        </w:tc>
        <w:tc>
          <w:tcPr>
            <w:tcW w:w="1559" w:type="dxa"/>
            <w:noWrap w:val="0"/>
            <w:vAlign w:val="center"/>
          </w:tcPr>
          <w:p>
            <w:pPr>
              <w:widowControl/>
              <w:jc w:val="center"/>
              <w:rPr>
                <w:rFonts w:hint="eastAsia" w:ascii="宋体" w:hAnsi="宋体" w:cs="宋体"/>
                <w:color w:val="auto"/>
                <w:kern w:val="0"/>
                <w:sz w:val="22"/>
                <w:highlight w:val="none"/>
              </w:rPr>
            </w:pPr>
            <w:r>
              <w:rPr>
                <w:rFonts w:hint="eastAsia" w:ascii="宋体" w:hAnsi="宋体" w:cs="宋体"/>
                <w:color w:val="auto"/>
                <w:kern w:val="0"/>
                <w:sz w:val="22"/>
                <w:highlight w:val="none"/>
              </w:rPr>
              <w:t>排烟阀</w:t>
            </w:r>
          </w:p>
        </w:tc>
        <w:tc>
          <w:tcPr>
            <w:tcW w:w="1418" w:type="dxa"/>
            <w:noWrap w:val="0"/>
            <w:vAlign w:val="center"/>
          </w:tcPr>
          <w:p>
            <w:pPr>
              <w:widowControl/>
              <w:jc w:val="center"/>
              <w:rPr>
                <w:rFonts w:hint="eastAsia" w:ascii="宋体" w:hAnsi="宋体" w:cs="宋体"/>
                <w:color w:val="auto"/>
                <w:kern w:val="0"/>
                <w:sz w:val="22"/>
                <w:highlight w:val="none"/>
              </w:rPr>
            </w:pPr>
          </w:p>
        </w:tc>
        <w:tc>
          <w:tcPr>
            <w:tcW w:w="709" w:type="dxa"/>
            <w:noWrap w:val="0"/>
            <w:vAlign w:val="center"/>
          </w:tcPr>
          <w:p>
            <w:pPr>
              <w:widowControl/>
              <w:jc w:val="center"/>
              <w:rPr>
                <w:rFonts w:hint="eastAsia" w:ascii="宋体" w:hAnsi="宋体" w:cs="宋体"/>
                <w:color w:val="auto"/>
                <w:kern w:val="0"/>
                <w:sz w:val="22"/>
                <w:highlight w:val="none"/>
              </w:rPr>
            </w:pPr>
            <w:r>
              <w:rPr>
                <w:rFonts w:hint="eastAsia" w:ascii="宋体" w:hAnsi="宋体" w:cs="宋体"/>
                <w:color w:val="auto"/>
                <w:kern w:val="0"/>
                <w:sz w:val="22"/>
                <w:highlight w:val="none"/>
              </w:rPr>
              <w:t>个</w:t>
            </w:r>
          </w:p>
        </w:tc>
        <w:tc>
          <w:tcPr>
            <w:tcW w:w="850" w:type="dxa"/>
            <w:noWrap w:val="0"/>
            <w:vAlign w:val="center"/>
          </w:tcPr>
          <w:p>
            <w:pPr>
              <w:widowControl/>
              <w:jc w:val="center"/>
              <w:rPr>
                <w:rFonts w:hint="eastAsia" w:ascii="宋体" w:hAnsi="宋体" w:cs="宋体"/>
                <w:color w:val="auto"/>
                <w:kern w:val="0"/>
                <w:sz w:val="22"/>
                <w:highlight w:val="none"/>
              </w:rPr>
            </w:pPr>
            <w:r>
              <w:rPr>
                <w:rFonts w:hint="eastAsia" w:ascii="宋体" w:hAnsi="宋体" w:cs="宋体"/>
                <w:color w:val="auto"/>
                <w:kern w:val="0"/>
                <w:sz w:val="22"/>
                <w:highlight w:val="none"/>
              </w:rPr>
              <w:t>1</w:t>
            </w:r>
          </w:p>
        </w:tc>
        <w:tc>
          <w:tcPr>
            <w:tcW w:w="1134" w:type="dxa"/>
            <w:noWrap w:val="0"/>
            <w:vAlign w:val="center"/>
          </w:tcPr>
          <w:p>
            <w:pPr>
              <w:widowControl/>
              <w:jc w:val="center"/>
              <w:rPr>
                <w:rFonts w:hint="eastAsia" w:ascii="宋体" w:hAnsi="宋体" w:cs="宋体"/>
                <w:color w:val="auto"/>
                <w:kern w:val="0"/>
                <w:sz w:val="22"/>
                <w:highlight w:val="none"/>
              </w:rPr>
            </w:pPr>
            <w:r>
              <w:rPr>
                <w:rFonts w:hint="eastAsia" w:ascii="宋体" w:hAnsi="宋体" w:cs="宋体"/>
                <w:color w:val="auto"/>
                <w:kern w:val="0"/>
                <w:sz w:val="22"/>
                <w:highlight w:val="none"/>
              </w:rPr>
              <w:t>2</w:t>
            </w:r>
            <w:r>
              <w:rPr>
                <w:rFonts w:ascii="宋体" w:hAnsi="宋体" w:cs="宋体"/>
                <w:color w:val="auto"/>
                <w:kern w:val="0"/>
                <w:sz w:val="22"/>
                <w:highlight w:val="none"/>
              </w:rPr>
              <w:t>00</w:t>
            </w:r>
          </w:p>
        </w:tc>
        <w:tc>
          <w:tcPr>
            <w:tcW w:w="2719" w:type="dxa"/>
            <w:noWrap w:val="0"/>
            <w:vAlign w:val="center"/>
          </w:tcPr>
          <w:p>
            <w:pPr>
              <w:widowControl/>
              <w:spacing w:line="300" w:lineRule="exact"/>
              <w:jc w:val="center"/>
              <w:rPr>
                <w:rFonts w:hint="eastAsia" w:ascii="宋体" w:hAnsi="宋体" w:cs="宋体"/>
                <w:color w:val="auto"/>
                <w:kern w:val="0"/>
                <w:sz w:val="22"/>
                <w:szCs w:val="22"/>
                <w:highlight w:val="none"/>
              </w:rPr>
            </w:pPr>
            <w:r>
              <w:rPr>
                <w:rFonts w:hint="eastAsia" w:ascii="宋体" w:hAnsi="宋体" w:cs="宋体"/>
                <w:color w:val="auto"/>
                <w:kern w:val="0"/>
                <w:sz w:val="22"/>
                <w:highlight w:val="none"/>
              </w:rPr>
              <w:t>安装牢固可靠、编码正确、运行状态正常、报警及显示功能正常</w:t>
            </w:r>
          </w:p>
        </w:tc>
        <w:tc>
          <w:tcPr>
            <w:tcW w:w="1108" w:type="dxa"/>
            <w:noWrap w:val="0"/>
            <w:vAlign w:val="center"/>
          </w:tcPr>
          <w:p>
            <w:pPr>
              <w:widowControl/>
              <w:spacing w:line="300" w:lineRule="exact"/>
              <w:jc w:val="center"/>
              <w:rPr>
                <w:rFonts w:hint="eastAsia" w:ascii="宋体" w:hAnsi="宋体" w:cs="宋体"/>
                <w:color w:val="auto"/>
                <w:kern w:val="0"/>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568" w:type="dxa"/>
            <w:noWrap/>
            <w:vAlign w:val="center"/>
          </w:tcPr>
          <w:p>
            <w:pPr>
              <w:widowControl/>
              <w:jc w:val="center"/>
              <w:rPr>
                <w:rFonts w:hint="eastAsia" w:ascii="宋体" w:hAnsi="宋体" w:cs="宋体"/>
                <w:color w:val="auto"/>
                <w:kern w:val="0"/>
                <w:sz w:val="22"/>
                <w:highlight w:val="none"/>
              </w:rPr>
            </w:pPr>
            <w:r>
              <w:rPr>
                <w:rFonts w:hint="eastAsia" w:ascii="宋体" w:hAnsi="宋体" w:cs="宋体"/>
                <w:color w:val="auto"/>
                <w:kern w:val="0"/>
                <w:sz w:val="22"/>
                <w:highlight w:val="none"/>
              </w:rPr>
              <w:t>2</w:t>
            </w:r>
            <w:r>
              <w:rPr>
                <w:rFonts w:ascii="宋体" w:hAnsi="宋体" w:cs="宋体"/>
                <w:color w:val="auto"/>
                <w:kern w:val="0"/>
                <w:sz w:val="22"/>
                <w:highlight w:val="none"/>
              </w:rPr>
              <w:t>6</w:t>
            </w:r>
          </w:p>
        </w:tc>
        <w:tc>
          <w:tcPr>
            <w:tcW w:w="1559" w:type="dxa"/>
            <w:noWrap w:val="0"/>
            <w:vAlign w:val="center"/>
          </w:tcPr>
          <w:p>
            <w:pPr>
              <w:widowControl/>
              <w:jc w:val="center"/>
              <w:rPr>
                <w:rFonts w:hint="eastAsia" w:ascii="宋体" w:hAnsi="宋体" w:cs="宋体"/>
                <w:color w:val="auto"/>
                <w:kern w:val="0"/>
                <w:sz w:val="22"/>
                <w:highlight w:val="none"/>
              </w:rPr>
            </w:pPr>
            <w:r>
              <w:rPr>
                <w:rFonts w:hint="eastAsia" w:ascii="宋体" w:hAnsi="宋体" w:cs="宋体"/>
                <w:color w:val="auto"/>
                <w:kern w:val="0"/>
                <w:sz w:val="22"/>
                <w:highlight w:val="none"/>
              </w:rPr>
              <w:t>防火阀</w:t>
            </w:r>
          </w:p>
        </w:tc>
        <w:tc>
          <w:tcPr>
            <w:tcW w:w="1418" w:type="dxa"/>
            <w:noWrap w:val="0"/>
            <w:vAlign w:val="center"/>
          </w:tcPr>
          <w:p>
            <w:pPr>
              <w:widowControl/>
              <w:jc w:val="center"/>
              <w:rPr>
                <w:rFonts w:hint="eastAsia" w:ascii="宋体" w:hAnsi="宋体" w:cs="宋体"/>
                <w:color w:val="auto"/>
                <w:kern w:val="0"/>
                <w:sz w:val="22"/>
                <w:highlight w:val="none"/>
              </w:rPr>
            </w:pPr>
          </w:p>
        </w:tc>
        <w:tc>
          <w:tcPr>
            <w:tcW w:w="709" w:type="dxa"/>
            <w:noWrap w:val="0"/>
            <w:vAlign w:val="center"/>
          </w:tcPr>
          <w:p>
            <w:pPr>
              <w:widowControl/>
              <w:jc w:val="center"/>
              <w:rPr>
                <w:rFonts w:hint="eastAsia" w:ascii="宋体" w:hAnsi="宋体" w:cs="宋体"/>
                <w:color w:val="auto"/>
                <w:kern w:val="0"/>
                <w:sz w:val="22"/>
                <w:highlight w:val="none"/>
              </w:rPr>
            </w:pPr>
            <w:r>
              <w:rPr>
                <w:rFonts w:hint="eastAsia" w:ascii="宋体" w:hAnsi="宋体" w:cs="宋体"/>
                <w:color w:val="auto"/>
                <w:kern w:val="0"/>
                <w:sz w:val="22"/>
                <w:highlight w:val="none"/>
              </w:rPr>
              <w:t>个</w:t>
            </w:r>
          </w:p>
        </w:tc>
        <w:tc>
          <w:tcPr>
            <w:tcW w:w="850" w:type="dxa"/>
            <w:noWrap w:val="0"/>
            <w:vAlign w:val="center"/>
          </w:tcPr>
          <w:p>
            <w:pPr>
              <w:widowControl/>
              <w:jc w:val="center"/>
              <w:rPr>
                <w:rFonts w:hint="eastAsia" w:ascii="宋体" w:hAnsi="宋体" w:cs="宋体"/>
                <w:color w:val="auto"/>
                <w:kern w:val="0"/>
                <w:sz w:val="22"/>
                <w:highlight w:val="none"/>
              </w:rPr>
            </w:pPr>
            <w:r>
              <w:rPr>
                <w:rFonts w:hint="eastAsia" w:ascii="宋体" w:hAnsi="宋体" w:cs="宋体"/>
                <w:color w:val="auto"/>
                <w:kern w:val="0"/>
                <w:sz w:val="22"/>
                <w:highlight w:val="none"/>
              </w:rPr>
              <w:t>1</w:t>
            </w:r>
          </w:p>
        </w:tc>
        <w:tc>
          <w:tcPr>
            <w:tcW w:w="1134" w:type="dxa"/>
            <w:noWrap w:val="0"/>
            <w:vAlign w:val="center"/>
          </w:tcPr>
          <w:p>
            <w:pPr>
              <w:widowControl/>
              <w:jc w:val="center"/>
              <w:rPr>
                <w:rFonts w:hint="eastAsia" w:ascii="宋体" w:hAnsi="宋体" w:cs="宋体"/>
                <w:color w:val="auto"/>
                <w:kern w:val="0"/>
                <w:sz w:val="22"/>
                <w:highlight w:val="none"/>
              </w:rPr>
            </w:pPr>
            <w:r>
              <w:rPr>
                <w:rFonts w:hint="eastAsia" w:ascii="宋体" w:hAnsi="宋体" w:cs="宋体"/>
                <w:color w:val="auto"/>
                <w:kern w:val="0"/>
                <w:sz w:val="22"/>
                <w:highlight w:val="none"/>
              </w:rPr>
              <w:t>2</w:t>
            </w:r>
            <w:r>
              <w:rPr>
                <w:rFonts w:ascii="宋体" w:hAnsi="宋体" w:cs="宋体"/>
                <w:color w:val="auto"/>
                <w:kern w:val="0"/>
                <w:sz w:val="22"/>
                <w:highlight w:val="none"/>
              </w:rPr>
              <w:t>00</w:t>
            </w:r>
          </w:p>
        </w:tc>
        <w:tc>
          <w:tcPr>
            <w:tcW w:w="2719" w:type="dxa"/>
            <w:noWrap w:val="0"/>
            <w:vAlign w:val="center"/>
          </w:tcPr>
          <w:p>
            <w:pPr>
              <w:widowControl/>
              <w:spacing w:line="300" w:lineRule="exact"/>
              <w:jc w:val="center"/>
              <w:rPr>
                <w:rFonts w:hint="eastAsia" w:ascii="宋体" w:hAnsi="宋体" w:cs="宋体"/>
                <w:color w:val="auto"/>
                <w:kern w:val="0"/>
                <w:sz w:val="22"/>
                <w:szCs w:val="22"/>
                <w:highlight w:val="none"/>
              </w:rPr>
            </w:pPr>
            <w:r>
              <w:rPr>
                <w:rFonts w:hint="eastAsia" w:ascii="宋体" w:hAnsi="宋体" w:cs="宋体"/>
                <w:color w:val="auto"/>
                <w:kern w:val="0"/>
                <w:sz w:val="22"/>
                <w:highlight w:val="none"/>
              </w:rPr>
              <w:t>安装牢固可靠、编码正确、运行状态正常、报警及显示功能正常</w:t>
            </w:r>
          </w:p>
        </w:tc>
        <w:tc>
          <w:tcPr>
            <w:tcW w:w="1108" w:type="dxa"/>
            <w:noWrap w:val="0"/>
            <w:vAlign w:val="center"/>
          </w:tcPr>
          <w:p>
            <w:pPr>
              <w:widowControl/>
              <w:spacing w:line="300" w:lineRule="exact"/>
              <w:jc w:val="center"/>
              <w:rPr>
                <w:rFonts w:hint="eastAsia" w:ascii="宋体" w:hAnsi="宋体" w:cs="宋体"/>
                <w:color w:val="auto"/>
                <w:kern w:val="0"/>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568" w:type="dxa"/>
            <w:noWrap/>
            <w:vAlign w:val="center"/>
          </w:tcPr>
          <w:p>
            <w:pPr>
              <w:widowControl/>
              <w:jc w:val="center"/>
              <w:rPr>
                <w:rFonts w:hint="eastAsia" w:ascii="宋体" w:hAnsi="宋体" w:cs="宋体"/>
                <w:color w:val="auto"/>
                <w:kern w:val="0"/>
                <w:sz w:val="22"/>
                <w:highlight w:val="none"/>
              </w:rPr>
            </w:pPr>
            <w:r>
              <w:rPr>
                <w:rFonts w:hint="eastAsia" w:ascii="宋体" w:hAnsi="宋体" w:cs="宋体"/>
                <w:color w:val="auto"/>
                <w:kern w:val="0"/>
                <w:sz w:val="22"/>
                <w:highlight w:val="none"/>
              </w:rPr>
              <w:t>2</w:t>
            </w:r>
            <w:r>
              <w:rPr>
                <w:rFonts w:ascii="宋体" w:hAnsi="宋体" w:cs="宋体"/>
                <w:color w:val="auto"/>
                <w:kern w:val="0"/>
                <w:sz w:val="22"/>
                <w:highlight w:val="none"/>
              </w:rPr>
              <w:t>7</w:t>
            </w:r>
          </w:p>
        </w:tc>
        <w:tc>
          <w:tcPr>
            <w:tcW w:w="1559" w:type="dxa"/>
            <w:noWrap w:val="0"/>
            <w:vAlign w:val="center"/>
          </w:tcPr>
          <w:p>
            <w:pPr>
              <w:widowControl/>
              <w:jc w:val="center"/>
              <w:rPr>
                <w:rFonts w:hint="eastAsia" w:ascii="宋体" w:hAnsi="宋体" w:cs="宋体"/>
                <w:color w:val="auto"/>
                <w:kern w:val="0"/>
                <w:sz w:val="22"/>
                <w:highlight w:val="none"/>
              </w:rPr>
            </w:pPr>
            <w:r>
              <w:rPr>
                <w:rFonts w:hint="eastAsia" w:ascii="宋体" w:hAnsi="宋体" w:cs="宋体"/>
                <w:color w:val="auto"/>
                <w:kern w:val="0"/>
                <w:sz w:val="22"/>
                <w:highlight w:val="none"/>
              </w:rPr>
              <w:t>水力警铃</w:t>
            </w:r>
          </w:p>
        </w:tc>
        <w:tc>
          <w:tcPr>
            <w:tcW w:w="1418" w:type="dxa"/>
            <w:noWrap w:val="0"/>
            <w:vAlign w:val="center"/>
          </w:tcPr>
          <w:p>
            <w:pPr>
              <w:widowControl/>
              <w:jc w:val="center"/>
              <w:rPr>
                <w:rFonts w:hint="eastAsia" w:ascii="宋体" w:hAnsi="宋体" w:cs="宋体"/>
                <w:color w:val="auto"/>
                <w:kern w:val="0"/>
                <w:sz w:val="22"/>
                <w:highlight w:val="none"/>
              </w:rPr>
            </w:pPr>
          </w:p>
        </w:tc>
        <w:tc>
          <w:tcPr>
            <w:tcW w:w="709" w:type="dxa"/>
            <w:noWrap w:val="0"/>
            <w:vAlign w:val="center"/>
          </w:tcPr>
          <w:p>
            <w:pPr>
              <w:widowControl/>
              <w:jc w:val="center"/>
              <w:rPr>
                <w:rFonts w:hint="eastAsia" w:ascii="宋体" w:hAnsi="宋体" w:cs="宋体"/>
                <w:color w:val="auto"/>
                <w:kern w:val="0"/>
                <w:sz w:val="22"/>
                <w:highlight w:val="none"/>
              </w:rPr>
            </w:pPr>
            <w:r>
              <w:rPr>
                <w:rFonts w:hint="eastAsia" w:ascii="宋体" w:hAnsi="宋体" w:cs="宋体"/>
                <w:color w:val="auto"/>
                <w:kern w:val="0"/>
                <w:sz w:val="22"/>
                <w:highlight w:val="none"/>
              </w:rPr>
              <w:t>个</w:t>
            </w:r>
          </w:p>
        </w:tc>
        <w:tc>
          <w:tcPr>
            <w:tcW w:w="850" w:type="dxa"/>
            <w:noWrap w:val="0"/>
            <w:vAlign w:val="center"/>
          </w:tcPr>
          <w:p>
            <w:pPr>
              <w:widowControl/>
              <w:jc w:val="center"/>
              <w:rPr>
                <w:rFonts w:hint="eastAsia" w:ascii="宋体" w:hAnsi="宋体" w:cs="宋体"/>
                <w:color w:val="auto"/>
                <w:kern w:val="0"/>
                <w:sz w:val="22"/>
                <w:highlight w:val="none"/>
              </w:rPr>
            </w:pPr>
            <w:r>
              <w:rPr>
                <w:rFonts w:hint="eastAsia" w:ascii="宋体" w:hAnsi="宋体" w:cs="宋体"/>
                <w:color w:val="auto"/>
                <w:kern w:val="0"/>
                <w:sz w:val="22"/>
                <w:highlight w:val="none"/>
              </w:rPr>
              <w:t>1</w:t>
            </w:r>
          </w:p>
        </w:tc>
        <w:tc>
          <w:tcPr>
            <w:tcW w:w="1134" w:type="dxa"/>
            <w:noWrap w:val="0"/>
            <w:vAlign w:val="center"/>
          </w:tcPr>
          <w:p>
            <w:pPr>
              <w:widowControl/>
              <w:jc w:val="center"/>
              <w:rPr>
                <w:rFonts w:hint="eastAsia" w:ascii="宋体" w:hAnsi="宋体" w:cs="宋体"/>
                <w:color w:val="auto"/>
                <w:kern w:val="0"/>
                <w:sz w:val="22"/>
                <w:highlight w:val="none"/>
              </w:rPr>
            </w:pPr>
            <w:r>
              <w:rPr>
                <w:rFonts w:ascii="宋体" w:hAnsi="宋体" w:cs="宋体"/>
                <w:color w:val="auto"/>
                <w:kern w:val="0"/>
                <w:sz w:val="22"/>
                <w:highlight w:val="none"/>
              </w:rPr>
              <w:t>100</w:t>
            </w:r>
          </w:p>
        </w:tc>
        <w:tc>
          <w:tcPr>
            <w:tcW w:w="2719" w:type="dxa"/>
            <w:noWrap w:val="0"/>
            <w:vAlign w:val="center"/>
          </w:tcPr>
          <w:p>
            <w:pPr>
              <w:widowControl/>
              <w:spacing w:line="300" w:lineRule="exact"/>
              <w:jc w:val="center"/>
              <w:rPr>
                <w:rFonts w:hint="eastAsia" w:ascii="宋体" w:hAnsi="宋体" w:cs="宋体"/>
                <w:color w:val="auto"/>
                <w:kern w:val="0"/>
                <w:sz w:val="22"/>
                <w:szCs w:val="22"/>
                <w:highlight w:val="none"/>
              </w:rPr>
            </w:pPr>
            <w:r>
              <w:rPr>
                <w:rFonts w:hint="eastAsia" w:ascii="宋体" w:hAnsi="宋体" w:cs="宋体"/>
                <w:color w:val="auto"/>
                <w:kern w:val="0"/>
                <w:sz w:val="22"/>
                <w:highlight w:val="none"/>
              </w:rPr>
              <w:t>安装牢固可靠、编码正确、运行状态正常、报警及显示功能正常</w:t>
            </w:r>
          </w:p>
        </w:tc>
        <w:tc>
          <w:tcPr>
            <w:tcW w:w="1108" w:type="dxa"/>
            <w:noWrap w:val="0"/>
            <w:vAlign w:val="center"/>
          </w:tcPr>
          <w:p>
            <w:pPr>
              <w:widowControl/>
              <w:spacing w:line="300" w:lineRule="exact"/>
              <w:jc w:val="center"/>
              <w:rPr>
                <w:rFonts w:hint="eastAsia" w:ascii="宋体" w:hAnsi="宋体" w:cs="宋体"/>
                <w:color w:val="auto"/>
                <w:kern w:val="0"/>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568" w:type="dxa"/>
            <w:noWrap/>
            <w:vAlign w:val="center"/>
          </w:tcPr>
          <w:p>
            <w:pPr>
              <w:widowControl/>
              <w:jc w:val="center"/>
              <w:rPr>
                <w:rFonts w:hint="eastAsia" w:ascii="宋体" w:hAnsi="宋体" w:cs="宋体"/>
                <w:color w:val="auto"/>
                <w:kern w:val="0"/>
                <w:sz w:val="22"/>
                <w:highlight w:val="none"/>
              </w:rPr>
            </w:pPr>
            <w:r>
              <w:rPr>
                <w:rFonts w:hint="eastAsia" w:ascii="宋体" w:hAnsi="宋体" w:cs="宋体"/>
                <w:color w:val="auto"/>
                <w:kern w:val="0"/>
                <w:sz w:val="22"/>
                <w:highlight w:val="none"/>
              </w:rPr>
              <w:t>2</w:t>
            </w:r>
            <w:r>
              <w:rPr>
                <w:rFonts w:ascii="宋体" w:hAnsi="宋体" w:cs="宋体"/>
                <w:color w:val="auto"/>
                <w:kern w:val="0"/>
                <w:sz w:val="22"/>
                <w:highlight w:val="none"/>
              </w:rPr>
              <w:t>8</w:t>
            </w:r>
          </w:p>
        </w:tc>
        <w:tc>
          <w:tcPr>
            <w:tcW w:w="1559" w:type="dxa"/>
            <w:noWrap w:val="0"/>
            <w:vAlign w:val="center"/>
          </w:tcPr>
          <w:p>
            <w:pPr>
              <w:widowControl/>
              <w:jc w:val="center"/>
              <w:rPr>
                <w:rFonts w:hint="eastAsia" w:ascii="宋体" w:hAnsi="宋体" w:cs="宋体"/>
                <w:color w:val="auto"/>
                <w:kern w:val="0"/>
                <w:sz w:val="22"/>
                <w:highlight w:val="none"/>
              </w:rPr>
            </w:pPr>
            <w:r>
              <w:rPr>
                <w:rFonts w:hint="eastAsia" w:ascii="宋体" w:hAnsi="宋体" w:cs="宋体"/>
                <w:color w:val="auto"/>
                <w:kern w:val="0"/>
                <w:sz w:val="22"/>
                <w:highlight w:val="none"/>
              </w:rPr>
              <w:t>消防电话</w:t>
            </w:r>
          </w:p>
        </w:tc>
        <w:tc>
          <w:tcPr>
            <w:tcW w:w="1418" w:type="dxa"/>
            <w:noWrap w:val="0"/>
            <w:vAlign w:val="center"/>
          </w:tcPr>
          <w:p>
            <w:pPr>
              <w:widowControl/>
              <w:jc w:val="center"/>
              <w:rPr>
                <w:rFonts w:hint="eastAsia" w:ascii="宋体" w:hAnsi="宋体" w:cs="宋体"/>
                <w:color w:val="auto"/>
                <w:kern w:val="0"/>
                <w:sz w:val="22"/>
                <w:highlight w:val="none"/>
              </w:rPr>
            </w:pPr>
          </w:p>
        </w:tc>
        <w:tc>
          <w:tcPr>
            <w:tcW w:w="709" w:type="dxa"/>
            <w:noWrap w:val="0"/>
            <w:vAlign w:val="center"/>
          </w:tcPr>
          <w:p>
            <w:pPr>
              <w:widowControl/>
              <w:jc w:val="center"/>
              <w:rPr>
                <w:rFonts w:hint="eastAsia" w:ascii="宋体" w:hAnsi="宋体" w:cs="宋体"/>
                <w:color w:val="auto"/>
                <w:kern w:val="0"/>
                <w:sz w:val="22"/>
                <w:highlight w:val="none"/>
              </w:rPr>
            </w:pPr>
            <w:r>
              <w:rPr>
                <w:rFonts w:hint="eastAsia" w:ascii="宋体" w:hAnsi="宋体" w:cs="宋体"/>
                <w:color w:val="auto"/>
                <w:kern w:val="0"/>
                <w:sz w:val="22"/>
                <w:highlight w:val="none"/>
              </w:rPr>
              <w:t>个</w:t>
            </w:r>
          </w:p>
        </w:tc>
        <w:tc>
          <w:tcPr>
            <w:tcW w:w="850" w:type="dxa"/>
            <w:noWrap w:val="0"/>
            <w:vAlign w:val="center"/>
          </w:tcPr>
          <w:p>
            <w:pPr>
              <w:widowControl/>
              <w:jc w:val="center"/>
              <w:rPr>
                <w:rFonts w:hint="eastAsia" w:ascii="宋体" w:hAnsi="宋体" w:cs="宋体"/>
                <w:color w:val="auto"/>
                <w:kern w:val="0"/>
                <w:sz w:val="22"/>
                <w:highlight w:val="none"/>
              </w:rPr>
            </w:pPr>
            <w:r>
              <w:rPr>
                <w:rFonts w:hint="eastAsia" w:ascii="宋体" w:hAnsi="宋体" w:cs="宋体"/>
                <w:color w:val="auto"/>
                <w:kern w:val="0"/>
                <w:sz w:val="22"/>
                <w:highlight w:val="none"/>
              </w:rPr>
              <w:t>1</w:t>
            </w:r>
          </w:p>
        </w:tc>
        <w:tc>
          <w:tcPr>
            <w:tcW w:w="1134" w:type="dxa"/>
            <w:noWrap w:val="0"/>
            <w:vAlign w:val="center"/>
          </w:tcPr>
          <w:p>
            <w:pPr>
              <w:widowControl/>
              <w:jc w:val="center"/>
              <w:rPr>
                <w:rFonts w:hint="eastAsia" w:ascii="宋体" w:hAnsi="宋体" w:cs="宋体"/>
                <w:color w:val="auto"/>
                <w:kern w:val="0"/>
                <w:sz w:val="22"/>
                <w:highlight w:val="none"/>
              </w:rPr>
            </w:pPr>
            <w:r>
              <w:rPr>
                <w:rFonts w:ascii="宋体" w:hAnsi="宋体" w:cs="宋体"/>
                <w:color w:val="auto"/>
                <w:kern w:val="0"/>
                <w:sz w:val="22"/>
                <w:highlight w:val="none"/>
              </w:rPr>
              <w:t>50</w:t>
            </w:r>
          </w:p>
        </w:tc>
        <w:tc>
          <w:tcPr>
            <w:tcW w:w="2719" w:type="dxa"/>
            <w:noWrap w:val="0"/>
            <w:vAlign w:val="center"/>
          </w:tcPr>
          <w:p>
            <w:pPr>
              <w:widowControl/>
              <w:spacing w:line="300" w:lineRule="exact"/>
              <w:jc w:val="center"/>
              <w:rPr>
                <w:rFonts w:hint="eastAsia" w:ascii="宋体" w:hAnsi="宋体" w:cs="宋体"/>
                <w:color w:val="auto"/>
                <w:kern w:val="0"/>
                <w:sz w:val="22"/>
                <w:szCs w:val="22"/>
                <w:highlight w:val="none"/>
              </w:rPr>
            </w:pPr>
            <w:r>
              <w:rPr>
                <w:rFonts w:hint="eastAsia" w:ascii="宋体" w:hAnsi="宋体" w:cs="宋体"/>
                <w:color w:val="auto"/>
                <w:kern w:val="0"/>
                <w:sz w:val="22"/>
                <w:szCs w:val="22"/>
                <w:highlight w:val="none"/>
              </w:rPr>
              <w:t>正常通话</w:t>
            </w:r>
          </w:p>
        </w:tc>
        <w:tc>
          <w:tcPr>
            <w:tcW w:w="1108" w:type="dxa"/>
            <w:noWrap w:val="0"/>
            <w:vAlign w:val="center"/>
          </w:tcPr>
          <w:p>
            <w:pPr>
              <w:widowControl/>
              <w:spacing w:line="300" w:lineRule="exact"/>
              <w:jc w:val="center"/>
              <w:rPr>
                <w:rFonts w:hint="eastAsia" w:ascii="宋体" w:hAnsi="宋体" w:cs="宋体"/>
                <w:color w:val="auto"/>
                <w:kern w:val="0"/>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568" w:type="dxa"/>
            <w:noWrap/>
            <w:vAlign w:val="center"/>
          </w:tcPr>
          <w:p>
            <w:pPr>
              <w:widowControl/>
              <w:jc w:val="center"/>
              <w:rPr>
                <w:rFonts w:hint="eastAsia" w:ascii="宋体" w:hAnsi="宋体" w:cs="宋体"/>
                <w:color w:val="auto"/>
                <w:kern w:val="0"/>
                <w:sz w:val="22"/>
                <w:highlight w:val="none"/>
              </w:rPr>
            </w:pPr>
            <w:r>
              <w:rPr>
                <w:rFonts w:hint="eastAsia" w:ascii="宋体" w:hAnsi="宋体" w:cs="宋体"/>
                <w:color w:val="auto"/>
                <w:kern w:val="0"/>
                <w:sz w:val="22"/>
                <w:highlight w:val="none"/>
              </w:rPr>
              <w:t>2</w:t>
            </w:r>
            <w:r>
              <w:rPr>
                <w:rFonts w:ascii="宋体" w:hAnsi="宋体" w:cs="宋体"/>
                <w:color w:val="auto"/>
                <w:kern w:val="0"/>
                <w:sz w:val="22"/>
                <w:highlight w:val="none"/>
              </w:rPr>
              <w:t>9</w:t>
            </w:r>
          </w:p>
        </w:tc>
        <w:tc>
          <w:tcPr>
            <w:tcW w:w="1559" w:type="dxa"/>
            <w:noWrap w:val="0"/>
            <w:vAlign w:val="center"/>
          </w:tcPr>
          <w:p>
            <w:pPr>
              <w:widowControl/>
              <w:jc w:val="center"/>
              <w:rPr>
                <w:rFonts w:hint="eastAsia" w:ascii="宋体" w:hAnsi="宋体" w:cs="宋体"/>
                <w:color w:val="auto"/>
                <w:kern w:val="0"/>
                <w:sz w:val="22"/>
                <w:highlight w:val="none"/>
              </w:rPr>
            </w:pPr>
            <w:r>
              <w:rPr>
                <w:rFonts w:hint="eastAsia" w:ascii="宋体" w:hAnsi="宋体" w:cs="宋体"/>
                <w:color w:val="auto"/>
                <w:kern w:val="0"/>
                <w:sz w:val="22"/>
                <w:highlight w:val="none"/>
              </w:rPr>
              <w:t>压力开关</w:t>
            </w:r>
          </w:p>
        </w:tc>
        <w:tc>
          <w:tcPr>
            <w:tcW w:w="1418" w:type="dxa"/>
            <w:noWrap w:val="0"/>
            <w:vAlign w:val="center"/>
          </w:tcPr>
          <w:p>
            <w:pPr>
              <w:widowControl/>
              <w:jc w:val="center"/>
              <w:rPr>
                <w:rFonts w:hint="eastAsia" w:ascii="宋体" w:hAnsi="宋体" w:cs="宋体"/>
                <w:color w:val="auto"/>
                <w:kern w:val="0"/>
                <w:sz w:val="22"/>
                <w:highlight w:val="none"/>
              </w:rPr>
            </w:pPr>
            <w:r>
              <w:rPr>
                <w:rFonts w:hint="eastAsia" w:ascii="宋体" w:hAnsi="宋体" w:cs="宋体"/>
                <w:color w:val="auto"/>
                <w:kern w:val="0"/>
                <w:sz w:val="22"/>
                <w:highlight w:val="none"/>
              </w:rPr>
              <w:t>松江/北大青鸟</w:t>
            </w:r>
          </w:p>
        </w:tc>
        <w:tc>
          <w:tcPr>
            <w:tcW w:w="709" w:type="dxa"/>
            <w:noWrap w:val="0"/>
            <w:vAlign w:val="center"/>
          </w:tcPr>
          <w:p>
            <w:pPr>
              <w:widowControl/>
              <w:jc w:val="center"/>
              <w:rPr>
                <w:rFonts w:hint="eastAsia" w:ascii="宋体" w:hAnsi="宋体" w:cs="宋体"/>
                <w:color w:val="auto"/>
                <w:kern w:val="0"/>
                <w:sz w:val="22"/>
                <w:highlight w:val="none"/>
              </w:rPr>
            </w:pPr>
            <w:r>
              <w:rPr>
                <w:rFonts w:hint="eastAsia" w:ascii="宋体" w:hAnsi="宋体" w:cs="宋体"/>
                <w:color w:val="auto"/>
                <w:kern w:val="0"/>
                <w:sz w:val="22"/>
                <w:highlight w:val="none"/>
              </w:rPr>
              <w:t>个</w:t>
            </w:r>
          </w:p>
        </w:tc>
        <w:tc>
          <w:tcPr>
            <w:tcW w:w="850" w:type="dxa"/>
            <w:noWrap w:val="0"/>
            <w:vAlign w:val="center"/>
          </w:tcPr>
          <w:p>
            <w:pPr>
              <w:widowControl/>
              <w:jc w:val="center"/>
              <w:rPr>
                <w:rFonts w:hint="eastAsia" w:ascii="宋体" w:hAnsi="宋体" w:cs="宋体"/>
                <w:color w:val="auto"/>
                <w:kern w:val="0"/>
                <w:sz w:val="22"/>
                <w:highlight w:val="none"/>
              </w:rPr>
            </w:pPr>
            <w:r>
              <w:rPr>
                <w:rFonts w:hint="eastAsia" w:ascii="宋体" w:hAnsi="宋体" w:cs="宋体"/>
                <w:color w:val="auto"/>
                <w:kern w:val="0"/>
                <w:sz w:val="22"/>
                <w:highlight w:val="none"/>
              </w:rPr>
              <w:t>1</w:t>
            </w:r>
          </w:p>
        </w:tc>
        <w:tc>
          <w:tcPr>
            <w:tcW w:w="1134" w:type="dxa"/>
            <w:noWrap w:val="0"/>
            <w:vAlign w:val="center"/>
          </w:tcPr>
          <w:p>
            <w:pPr>
              <w:widowControl/>
              <w:jc w:val="center"/>
              <w:rPr>
                <w:rFonts w:hint="eastAsia" w:ascii="宋体" w:hAnsi="宋体" w:cs="宋体"/>
                <w:color w:val="auto"/>
                <w:kern w:val="0"/>
                <w:sz w:val="22"/>
                <w:highlight w:val="none"/>
              </w:rPr>
            </w:pPr>
            <w:r>
              <w:rPr>
                <w:rFonts w:ascii="宋体" w:hAnsi="宋体" w:cs="宋体"/>
                <w:color w:val="auto"/>
                <w:kern w:val="0"/>
                <w:sz w:val="22"/>
                <w:highlight w:val="none"/>
              </w:rPr>
              <w:t>50</w:t>
            </w:r>
          </w:p>
        </w:tc>
        <w:tc>
          <w:tcPr>
            <w:tcW w:w="2719" w:type="dxa"/>
            <w:noWrap w:val="0"/>
            <w:vAlign w:val="center"/>
          </w:tcPr>
          <w:p>
            <w:pPr>
              <w:widowControl/>
              <w:spacing w:line="300" w:lineRule="exact"/>
              <w:jc w:val="center"/>
              <w:rPr>
                <w:rFonts w:hint="eastAsia" w:ascii="宋体" w:hAnsi="宋体" w:cs="宋体"/>
                <w:color w:val="auto"/>
                <w:kern w:val="0"/>
                <w:sz w:val="22"/>
                <w:szCs w:val="22"/>
                <w:highlight w:val="none"/>
              </w:rPr>
            </w:pPr>
            <w:r>
              <w:rPr>
                <w:rFonts w:hint="eastAsia" w:ascii="宋体" w:hAnsi="宋体" w:cs="宋体"/>
                <w:color w:val="auto"/>
                <w:kern w:val="0"/>
                <w:sz w:val="22"/>
                <w:highlight w:val="none"/>
              </w:rPr>
              <w:t>安装牢固可靠、编码正确、运行状态正常、报警及显示功能正常</w:t>
            </w:r>
          </w:p>
        </w:tc>
        <w:tc>
          <w:tcPr>
            <w:tcW w:w="1108" w:type="dxa"/>
            <w:noWrap w:val="0"/>
            <w:vAlign w:val="center"/>
          </w:tcPr>
          <w:p>
            <w:pPr>
              <w:widowControl/>
              <w:spacing w:line="300" w:lineRule="exact"/>
              <w:jc w:val="center"/>
              <w:rPr>
                <w:rFonts w:hint="eastAsia" w:ascii="宋体" w:hAnsi="宋体" w:cs="宋体"/>
                <w:color w:val="auto"/>
                <w:kern w:val="0"/>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568" w:type="dxa"/>
            <w:noWrap/>
            <w:vAlign w:val="center"/>
          </w:tcPr>
          <w:p>
            <w:pPr>
              <w:widowControl/>
              <w:jc w:val="center"/>
              <w:rPr>
                <w:rFonts w:hint="eastAsia" w:ascii="宋体" w:hAnsi="宋体" w:cs="宋体"/>
                <w:color w:val="auto"/>
                <w:kern w:val="0"/>
                <w:sz w:val="22"/>
                <w:highlight w:val="none"/>
              </w:rPr>
            </w:pPr>
            <w:r>
              <w:rPr>
                <w:rFonts w:hint="eastAsia" w:ascii="宋体" w:hAnsi="宋体" w:cs="宋体"/>
                <w:color w:val="auto"/>
                <w:kern w:val="0"/>
                <w:sz w:val="22"/>
                <w:highlight w:val="none"/>
              </w:rPr>
              <w:t>3</w:t>
            </w:r>
            <w:r>
              <w:rPr>
                <w:rFonts w:ascii="宋体" w:hAnsi="宋体" w:cs="宋体"/>
                <w:color w:val="auto"/>
                <w:kern w:val="0"/>
                <w:sz w:val="22"/>
                <w:highlight w:val="none"/>
              </w:rPr>
              <w:t>0</w:t>
            </w:r>
          </w:p>
        </w:tc>
        <w:tc>
          <w:tcPr>
            <w:tcW w:w="1559" w:type="dxa"/>
            <w:noWrap w:val="0"/>
            <w:vAlign w:val="center"/>
          </w:tcPr>
          <w:p>
            <w:pPr>
              <w:widowControl/>
              <w:jc w:val="center"/>
              <w:rPr>
                <w:rFonts w:hint="eastAsia" w:ascii="宋体" w:hAnsi="宋体" w:cs="宋体"/>
                <w:color w:val="auto"/>
                <w:kern w:val="0"/>
                <w:sz w:val="22"/>
                <w:highlight w:val="none"/>
              </w:rPr>
            </w:pPr>
            <w:r>
              <w:rPr>
                <w:rFonts w:hint="eastAsia" w:ascii="宋体" w:hAnsi="宋体" w:cs="宋体"/>
                <w:color w:val="auto"/>
                <w:kern w:val="0"/>
                <w:sz w:val="22"/>
                <w:highlight w:val="none"/>
              </w:rPr>
              <w:t>隔离模块</w:t>
            </w:r>
          </w:p>
        </w:tc>
        <w:tc>
          <w:tcPr>
            <w:tcW w:w="1418" w:type="dxa"/>
            <w:noWrap w:val="0"/>
            <w:vAlign w:val="center"/>
          </w:tcPr>
          <w:p>
            <w:pPr>
              <w:widowControl/>
              <w:jc w:val="center"/>
              <w:rPr>
                <w:rFonts w:hint="eastAsia" w:ascii="宋体" w:hAnsi="宋体" w:cs="宋体"/>
                <w:color w:val="auto"/>
                <w:kern w:val="0"/>
                <w:sz w:val="22"/>
                <w:highlight w:val="none"/>
              </w:rPr>
            </w:pPr>
            <w:r>
              <w:rPr>
                <w:rFonts w:hint="eastAsia" w:ascii="宋体" w:hAnsi="宋体" w:cs="宋体"/>
                <w:color w:val="auto"/>
                <w:kern w:val="0"/>
                <w:sz w:val="22"/>
                <w:highlight w:val="none"/>
              </w:rPr>
              <w:t>松江/北大青鸟</w:t>
            </w:r>
          </w:p>
        </w:tc>
        <w:tc>
          <w:tcPr>
            <w:tcW w:w="709" w:type="dxa"/>
            <w:noWrap w:val="0"/>
            <w:vAlign w:val="center"/>
          </w:tcPr>
          <w:p>
            <w:pPr>
              <w:widowControl/>
              <w:jc w:val="center"/>
              <w:rPr>
                <w:rFonts w:hint="eastAsia" w:ascii="宋体" w:hAnsi="宋体" w:cs="宋体"/>
                <w:color w:val="auto"/>
                <w:kern w:val="0"/>
                <w:sz w:val="22"/>
                <w:highlight w:val="none"/>
              </w:rPr>
            </w:pPr>
            <w:r>
              <w:rPr>
                <w:rFonts w:hint="eastAsia" w:ascii="宋体" w:hAnsi="宋体" w:cs="宋体"/>
                <w:color w:val="auto"/>
                <w:kern w:val="0"/>
                <w:sz w:val="22"/>
                <w:highlight w:val="none"/>
              </w:rPr>
              <w:t>个</w:t>
            </w:r>
          </w:p>
        </w:tc>
        <w:tc>
          <w:tcPr>
            <w:tcW w:w="850" w:type="dxa"/>
            <w:noWrap w:val="0"/>
            <w:vAlign w:val="center"/>
          </w:tcPr>
          <w:p>
            <w:pPr>
              <w:widowControl/>
              <w:jc w:val="center"/>
              <w:rPr>
                <w:rFonts w:hint="eastAsia" w:ascii="宋体" w:hAnsi="宋体" w:cs="宋体"/>
                <w:color w:val="auto"/>
                <w:kern w:val="0"/>
                <w:sz w:val="22"/>
                <w:highlight w:val="none"/>
              </w:rPr>
            </w:pPr>
            <w:r>
              <w:rPr>
                <w:rFonts w:hint="eastAsia" w:ascii="宋体" w:hAnsi="宋体" w:cs="宋体"/>
                <w:color w:val="auto"/>
                <w:kern w:val="0"/>
                <w:sz w:val="22"/>
                <w:highlight w:val="none"/>
              </w:rPr>
              <w:t>1</w:t>
            </w:r>
          </w:p>
        </w:tc>
        <w:tc>
          <w:tcPr>
            <w:tcW w:w="1134" w:type="dxa"/>
            <w:noWrap w:val="0"/>
            <w:vAlign w:val="center"/>
          </w:tcPr>
          <w:p>
            <w:pPr>
              <w:widowControl/>
              <w:jc w:val="center"/>
              <w:rPr>
                <w:rFonts w:hint="eastAsia" w:ascii="宋体" w:hAnsi="宋体" w:cs="宋体"/>
                <w:color w:val="auto"/>
                <w:kern w:val="0"/>
                <w:sz w:val="22"/>
                <w:highlight w:val="none"/>
              </w:rPr>
            </w:pPr>
            <w:r>
              <w:rPr>
                <w:rFonts w:hint="eastAsia" w:ascii="宋体" w:hAnsi="宋体" w:cs="宋体"/>
                <w:color w:val="auto"/>
                <w:kern w:val="0"/>
                <w:sz w:val="22"/>
                <w:highlight w:val="none"/>
              </w:rPr>
              <w:t>5</w:t>
            </w:r>
            <w:r>
              <w:rPr>
                <w:rFonts w:ascii="宋体" w:hAnsi="宋体" w:cs="宋体"/>
                <w:color w:val="auto"/>
                <w:kern w:val="0"/>
                <w:sz w:val="22"/>
                <w:highlight w:val="none"/>
              </w:rPr>
              <w:t>0</w:t>
            </w:r>
          </w:p>
        </w:tc>
        <w:tc>
          <w:tcPr>
            <w:tcW w:w="2719" w:type="dxa"/>
            <w:noWrap w:val="0"/>
            <w:vAlign w:val="center"/>
          </w:tcPr>
          <w:p>
            <w:pPr>
              <w:widowControl/>
              <w:spacing w:line="300" w:lineRule="exact"/>
              <w:jc w:val="center"/>
              <w:rPr>
                <w:rFonts w:hint="eastAsia" w:ascii="宋体" w:hAnsi="宋体" w:cs="宋体"/>
                <w:color w:val="auto"/>
                <w:kern w:val="0"/>
                <w:sz w:val="22"/>
                <w:szCs w:val="22"/>
                <w:highlight w:val="none"/>
              </w:rPr>
            </w:pPr>
            <w:r>
              <w:rPr>
                <w:rFonts w:hint="eastAsia" w:ascii="宋体" w:hAnsi="宋体" w:cs="宋体"/>
                <w:color w:val="auto"/>
                <w:kern w:val="0"/>
                <w:sz w:val="22"/>
                <w:highlight w:val="none"/>
              </w:rPr>
              <w:t>安装牢固可靠、编码正确、运行状态正常、报警及显示功能正常</w:t>
            </w:r>
          </w:p>
        </w:tc>
        <w:tc>
          <w:tcPr>
            <w:tcW w:w="1108" w:type="dxa"/>
            <w:noWrap w:val="0"/>
            <w:vAlign w:val="center"/>
          </w:tcPr>
          <w:p>
            <w:pPr>
              <w:widowControl/>
              <w:spacing w:line="300" w:lineRule="exact"/>
              <w:jc w:val="center"/>
              <w:rPr>
                <w:rFonts w:hint="eastAsia" w:ascii="宋体" w:hAnsi="宋体" w:cs="宋体"/>
                <w:color w:val="auto"/>
                <w:kern w:val="0"/>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568" w:type="dxa"/>
            <w:noWrap/>
            <w:vAlign w:val="center"/>
          </w:tcPr>
          <w:p>
            <w:pPr>
              <w:widowControl/>
              <w:jc w:val="center"/>
              <w:rPr>
                <w:rFonts w:ascii="宋体" w:hAnsi="宋体" w:cs="宋体"/>
                <w:color w:val="auto"/>
                <w:kern w:val="0"/>
                <w:sz w:val="22"/>
                <w:highlight w:val="none"/>
              </w:rPr>
            </w:pPr>
            <w:r>
              <w:rPr>
                <w:rFonts w:hint="eastAsia" w:ascii="宋体" w:hAnsi="宋体" w:cs="宋体"/>
                <w:color w:val="auto"/>
                <w:kern w:val="0"/>
                <w:sz w:val="22"/>
                <w:highlight w:val="none"/>
              </w:rPr>
              <w:t>31</w:t>
            </w:r>
          </w:p>
        </w:tc>
        <w:tc>
          <w:tcPr>
            <w:tcW w:w="1559" w:type="dxa"/>
            <w:noWrap w:val="0"/>
            <w:vAlign w:val="center"/>
          </w:tcPr>
          <w:p>
            <w:pPr>
              <w:widowControl/>
              <w:jc w:val="center"/>
              <w:rPr>
                <w:rFonts w:hint="eastAsia" w:ascii="宋体" w:hAnsi="宋体" w:cs="宋体"/>
                <w:color w:val="auto"/>
                <w:kern w:val="0"/>
                <w:sz w:val="22"/>
                <w:highlight w:val="none"/>
              </w:rPr>
            </w:pPr>
            <w:r>
              <w:rPr>
                <w:rFonts w:hint="eastAsia" w:ascii="宋体" w:hAnsi="宋体" w:cs="宋体"/>
                <w:color w:val="auto"/>
                <w:kern w:val="0"/>
                <w:sz w:val="22"/>
                <w:highlight w:val="none"/>
              </w:rPr>
              <w:t>打印纸</w:t>
            </w:r>
          </w:p>
        </w:tc>
        <w:tc>
          <w:tcPr>
            <w:tcW w:w="1418" w:type="dxa"/>
            <w:noWrap w:val="0"/>
            <w:vAlign w:val="center"/>
          </w:tcPr>
          <w:p>
            <w:pPr>
              <w:widowControl/>
              <w:jc w:val="center"/>
              <w:rPr>
                <w:rFonts w:hint="eastAsia" w:ascii="宋体" w:hAnsi="宋体" w:cs="宋体"/>
                <w:color w:val="auto"/>
                <w:kern w:val="0"/>
                <w:sz w:val="22"/>
                <w:highlight w:val="none"/>
              </w:rPr>
            </w:pPr>
          </w:p>
        </w:tc>
        <w:tc>
          <w:tcPr>
            <w:tcW w:w="709" w:type="dxa"/>
            <w:noWrap w:val="0"/>
            <w:vAlign w:val="center"/>
          </w:tcPr>
          <w:p>
            <w:pPr>
              <w:widowControl/>
              <w:jc w:val="center"/>
              <w:rPr>
                <w:rFonts w:hint="eastAsia" w:ascii="宋体" w:hAnsi="宋体" w:cs="宋体"/>
                <w:color w:val="auto"/>
                <w:kern w:val="0"/>
                <w:sz w:val="22"/>
                <w:highlight w:val="none"/>
              </w:rPr>
            </w:pPr>
            <w:r>
              <w:rPr>
                <w:rFonts w:hint="eastAsia" w:ascii="宋体" w:hAnsi="宋体" w:cs="宋体"/>
                <w:color w:val="auto"/>
                <w:kern w:val="0"/>
                <w:sz w:val="22"/>
                <w:highlight w:val="none"/>
              </w:rPr>
              <w:t>卷</w:t>
            </w:r>
          </w:p>
        </w:tc>
        <w:tc>
          <w:tcPr>
            <w:tcW w:w="850" w:type="dxa"/>
            <w:noWrap w:val="0"/>
            <w:vAlign w:val="center"/>
          </w:tcPr>
          <w:p>
            <w:pPr>
              <w:widowControl/>
              <w:jc w:val="center"/>
              <w:rPr>
                <w:rFonts w:hint="eastAsia" w:ascii="宋体" w:hAnsi="宋体" w:cs="宋体"/>
                <w:color w:val="auto"/>
                <w:kern w:val="0"/>
                <w:sz w:val="22"/>
                <w:highlight w:val="none"/>
              </w:rPr>
            </w:pPr>
            <w:r>
              <w:rPr>
                <w:rFonts w:hint="eastAsia" w:ascii="宋体" w:hAnsi="宋体" w:cs="宋体"/>
                <w:color w:val="auto"/>
                <w:kern w:val="0"/>
                <w:sz w:val="22"/>
                <w:highlight w:val="none"/>
              </w:rPr>
              <w:t>1</w:t>
            </w:r>
          </w:p>
        </w:tc>
        <w:tc>
          <w:tcPr>
            <w:tcW w:w="1134" w:type="dxa"/>
            <w:noWrap w:val="0"/>
            <w:vAlign w:val="center"/>
          </w:tcPr>
          <w:p>
            <w:pPr>
              <w:widowControl/>
              <w:jc w:val="center"/>
              <w:rPr>
                <w:rFonts w:hint="eastAsia" w:ascii="宋体" w:hAnsi="宋体" w:cs="宋体"/>
                <w:color w:val="auto"/>
                <w:kern w:val="0"/>
                <w:sz w:val="22"/>
                <w:highlight w:val="none"/>
              </w:rPr>
            </w:pPr>
            <w:r>
              <w:rPr>
                <w:rFonts w:ascii="宋体" w:hAnsi="宋体" w:cs="宋体"/>
                <w:color w:val="auto"/>
                <w:kern w:val="0"/>
                <w:sz w:val="22"/>
                <w:highlight w:val="none"/>
              </w:rPr>
              <w:t>5</w:t>
            </w:r>
          </w:p>
        </w:tc>
        <w:tc>
          <w:tcPr>
            <w:tcW w:w="2719" w:type="dxa"/>
            <w:noWrap w:val="0"/>
            <w:vAlign w:val="center"/>
          </w:tcPr>
          <w:p>
            <w:pPr>
              <w:widowControl/>
              <w:spacing w:line="300" w:lineRule="exact"/>
              <w:jc w:val="center"/>
              <w:rPr>
                <w:rFonts w:hint="eastAsia" w:ascii="宋体" w:hAnsi="宋体" w:cs="宋体"/>
                <w:color w:val="auto"/>
                <w:kern w:val="0"/>
                <w:sz w:val="22"/>
                <w:szCs w:val="22"/>
                <w:highlight w:val="none"/>
              </w:rPr>
            </w:pPr>
            <w:r>
              <w:rPr>
                <w:rFonts w:hint="eastAsia" w:ascii="宋体" w:hAnsi="宋体" w:cs="宋体"/>
                <w:color w:val="auto"/>
                <w:kern w:val="0"/>
                <w:sz w:val="22"/>
                <w:szCs w:val="22"/>
                <w:highlight w:val="none"/>
              </w:rPr>
              <w:t>适用于松江/北大青鸟主机</w:t>
            </w:r>
          </w:p>
        </w:tc>
        <w:tc>
          <w:tcPr>
            <w:tcW w:w="1108" w:type="dxa"/>
            <w:noWrap w:val="0"/>
            <w:vAlign w:val="center"/>
          </w:tcPr>
          <w:p>
            <w:pPr>
              <w:widowControl/>
              <w:spacing w:line="300" w:lineRule="exact"/>
              <w:jc w:val="center"/>
              <w:rPr>
                <w:rFonts w:hint="eastAsia" w:ascii="宋体" w:hAnsi="宋体" w:cs="宋体"/>
                <w:color w:val="auto"/>
                <w:kern w:val="0"/>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0065" w:type="dxa"/>
            <w:gridSpan w:val="8"/>
            <w:noWrap/>
            <w:vAlign w:val="center"/>
          </w:tcPr>
          <w:p>
            <w:pPr>
              <w:widowControl/>
              <w:spacing w:line="300" w:lineRule="exact"/>
              <w:jc w:val="center"/>
              <w:rPr>
                <w:rFonts w:hint="eastAsia" w:ascii="宋体" w:hAnsi="宋体" w:cs="宋体"/>
                <w:color w:val="auto"/>
                <w:kern w:val="0"/>
                <w:sz w:val="22"/>
                <w:szCs w:val="22"/>
                <w:highlight w:val="none"/>
              </w:rPr>
            </w:pPr>
            <w:r>
              <w:rPr>
                <w:rFonts w:hint="eastAsia" w:ascii="宋体" w:hAnsi="宋体" w:cs="宋体"/>
                <w:color w:val="auto"/>
                <w:kern w:val="0"/>
                <w:sz w:val="22"/>
                <w:szCs w:val="22"/>
                <w:highlight w:val="none"/>
              </w:rPr>
              <w:t>第二年度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568" w:type="dxa"/>
            <w:noWrap/>
            <w:vAlign w:val="center"/>
          </w:tcPr>
          <w:p>
            <w:pPr>
              <w:widowControl/>
              <w:spacing w:line="300" w:lineRule="exact"/>
              <w:jc w:val="center"/>
              <w:rPr>
                <w:rFonts w:hint="eastAsia" w:ascii="宋体" w:hAnsi="宋体" w:cs="宋体"/>
                <w:color w:val="auto"/>
                <w:kern w:val="0"/>
                <w:sz w:val="22"/>
                <w:szCs w:val="22"/>
                <w:highlight w:val="none"/>
              </w:rPr>
            </w:pPr>
            <w:r>
              <w:rPr>
                <w:rFonts w:hint="eastAsia" w:ascii="宋体" w:hAnsi="宋体" w:cs="宋体"/>
                <w:color w:val="auto"/>
                <w:kern w:val="0"/>
                <w:sz w:val="22"/>
                <w:szCs w:val="22"/>
                <w:highlight w:val="none"/>
              </w:rPr>
              <w:t>序号</w:t>
            </w:r>
          </w:p>
        </w:tc>
        <w:tc>
          <w:tcPr>
            <w:tcW w:w="1559" w:type="dxa"/>
            <w:noWrap/>
            <w:vAlign w:val="center"/>
          </w:tcPr>
          <w:p>
            <w:pPr>
              <w:widowControl/>
              <w:spacing w:line="300" w:lineRule="exact"/>
              <w:jc w:val="center"/>
              <w:rPr>
                <w:rFonts w:hint="eastAsia" w:ascii="宋体" w:hAnsi="宋体" w:cs="宋体"/>
                <w:color w:val="auto"/>
                <w:kern w:val="0"/>
                <w:sz w:val="22"/>
                <w:szCs w:val="22"/>
                <w:highlight w:val="none"/>
              </w:rPr>
            </w:pPr>
            <w:r>
              <w:rPr>
                <w:rFonts w:hint="eastAsia" w:ascii="宋体" w:hAnsi="宋体" w:cs="宋体"/>
                <w:color w:val="auto"/>
                <w:kern w:val="0"/>
                <w:sz w:val="22"/>
                <w:szCs w:val="22"/>
                <w:highlight w:val="none"/>
              </w:rPr>
              <w:t>名称内容</w:t>
            </w:r>
          </w:p>
        </w:tc>
        <w:tc>
          <w:tcPr>
            <w:tcW w:w="1418" w:type="dxa"/>
            <w:noWrap/>
            <w:vAlign w:val="center"/>
          </w:tcPr>
          <w:p>
            <w:pPr>
              <w:widowControl/>
              <w:spacing w:line="300" w:lineRule="exact"/>
              <w:jc w:val="center"/>
              <w:rPr>
                <w:rFonts w:hint="eastAsia" w:ascii="宋体" w:hAnsi="宋体" w:cs="宋体"/>
                <w:color w:val="auto"/>
                <w:kern w:val="0"/>
                <w:sz w:val="22"/>
                <w:szCs w:val="22"/>
                <w:highlight w:val="none"/>
              </w:rPr>
            </w:pPr>
            <w:r>
              <w:rPr>
                <w:rFonts w:hint="eastAsia" w:ascii="宋体" w:hAnsi="宋体" w:cs="宋体"/>
                <w:color w:val="auto"/>
                <w:kern w:val="0"/>
                <w:sz w:val="22"/>
                <w:szCs w:val="22"/>
                <w:highlight w:val="none"/>
              </w:rPr>
              <w:t>型号</w:t>
            </w:r>
          </w:p>
        </w:tc>
        <w:tc>
          <w:tcPr>
            <w:tcW w:w="709" w:type="dxa"/>
            <w:noWrap/>
            <w:vAlign w:val="center"/>
          </w:tcPr>
          <w:p>
            <w:pPr>
              <w:widowControl/>
              <w:spacing w:line="300" w:lineRule="exact"/>
              <w:jc w:val="center"/>
              <w:rPr>
                <w:rFonts w:hint="eastAsia" w:ascii="宋体" w:hAnsi="宋体" w:cs="宋体"/>
                <w:color w:val="auto"/>
                <w:kern w:val="0"/>
                <w:sz w:val="22"/>
                <w:szCs w:val="22"/>
                <w:highlight w:val="none"/>
              </w:rPr>
            </w:pPr>
            <w:r>
              <w:rPr>
                <w:rFonts w:hint="eastAsia" w:ascii="宋体" w:hAnsi="宋体" w:cs="宋体"/>
                <w:color w:val="auto"/>
                <w:kern w:val="0"/>
                <w:sz w:val="22"/>
                <w:szCs w:val="22"/>
                <w:highlight w:val="none"/>
              </w:rPr>
              <w:t>单位</w:t>
            </w:r>
          </w:p>
        </w:tc>
        <w:tc>
          <w:tcPr>
            <w:tcW w:w="850" w:type="dxa"/>
            <w:noWrap/>
            <w:vAlign w:val="center"/>
          </w:tcPr>
          <w:p>
            <w:pPr>
              <w:widowControl/>
              <w:spacing w:line="300" w:lineRule="exact"/>
              <w:jc w:val="center"/>
              <w:rPr>
                <w:rFonts w:hint="eastAsia" w:ascii="宋体" w:hAnsi="宋体" w:cs="宋体"/>
                <w:color w:val="auto"/>
                <w:kern w:val="0"/>
                <w:sz w:val="22"/>
                <w:szCs w:val="22"/>
                <w:highlight w:val="none"/>
              </w:rPr>
            </w:pPr>
            <w:r>
              <w:rPr>
                <w:rFonts w:hint="eastAsia" w:ascii="宋体" w:hAnsi="宋体" w:cs="宋体"/>
                <w:color w:val="auto"/>
                <w:kern w:val="0"/>
                <w:sz w:val="22"/>
                <w:szCs w:val="22"/>
                <w:highlight w:val="none"/>
              </w:rPr>
              <w:t>数量</w:t>
            </w:r>
          </w:p>
        </w:tc>
        <w:tc>
          <w:tcPr>
            <w:tcW w:w="1134" w:type="dxa"/>
            <w:noWrap/>
            <w:vAlign w:val="center"/>
          </w:tcPr>
          <w:p>
            <w:pPr>
              <w:widowControl/>
              <w:spacing w:line="300" w:lineRule="exact"/>
              <w:jc w:val="center"/>
              <w:rPr>
                <w:rFonts w:hint="eastAsia" w:ascii="宋体" w:hAnsi="宋体" w:cs="宋体"/>
                <w:color w:val="auto"/>
                <w:kern w:val="0"/>
                <w:sz w:val="22"/>
                <w:szCs w:val="22"/>
                <w:highlight w:val="none"/>
              </w:rPr>
            </w:pPr>
            <w:r>
              <w:rPr>
                <w:rFonts w:hint="eastAsia" w:ascii="宋体" w:hAnsi="宋体" w:cs="宋体"/>
                <w:color w:val="auto"/>
                <w:kern w:val="0"/>
                <w:sz w:val="22"/>
                <w:szCs w:val="22"/>
                <w:highlight w:val="none"/>
              </w:rPr>
              <w:t>综合单价最高限价（元）</w:t>
            </w:r>
          </w:p>
        </w:tc>
        <w:tc>
          <w:tcPr>
            <w:tcW w:w="2719" w:type="dxa"/>
            <w:noWrap/>
            <w:vAlign w:val="center"/>
          </w:tcPr>
          <w:p>
            <w:pPr>
              <w:widowControl/>
              <w:spacing w:line="300" w:lineRule="exact"/>
              <w:jc w:val="center"/>
              <w:rPr>
                <w:rFonts w:hint="eastAsia" w:ascii="宋体" w:hAnsi="宋体" w:cs="宋体"/>
                <w:color w:val="auto"/>
                <w:kern w:val="0"/>
                <w:sz w:val="22"/>
                <w:szCs w:val="22"/>
                <w:highlight w:val="none"/>
              </w:rPr>
            </w:pPr>
            <w:r>
              <w:rPr>
                <w:rFonts w:hint="eastAsia" w:ascii="宋体" w:hAnsi="宋体" w:cs="宋体"/>
                <w:color w:val="auto"/>
                <w:kern w:val="0"/>
                <w:sz w:val="22"/>
                <w:szCs w:val="22"/>
                <w:highlight w:val="none"/>
              </w:rPr>
              <w:t>维修验收标准</w:t>
            </w:r>
          </w:p>
        </w:tc>
        <w:tc>
          <w:tcPr>
            <w:tcW w:w="1108" w:type="dxa"/>
            <w:noWrap w:val="0"/>
            <w:vAlign w:val="center"/>
          </w:tcPr>
          <w:p>
            <w:pPr>
              <w:widowControl/>
              <w:spacing w:line="300" w:lineRule="exact"/>
              <w:jc w:val="center"/>
              <w:rPr>
                <w:rFonts w:hint="eastAsia" w:ascii="宋体" w:hAnsi="宋体" w:cs="宋体"/>
                <w:color w:val="auto"/>
                <w:kern w:val="0"/>
                <w:sz w:val="22"/>
                <w:szCs w:val="22"/>
                <w:highlight w:val="none"/>
              </w:rPr>
            </w:pPr>
            <w:r>
              <w:rPr>
                <w:rFonts w:hint="eastAsia" w:ascii="宋体" w:hAnsi="宋体" w:cs="宋体"/>
                <w:color w:val="auto"/>
                <w:kern w:val="0"/>
                <w:sz w:val="22"/>
                <w:szCs w:val="22"/>
                <w:highlight w:val="none"/>
              </w:rPr>
              <w:t>备注</w:t>
            </w:r>
          </w:p>
          <w:p>
            <w:pPr>
              <w:widowControl/>
              <w:spacing w:line="300" w:lineRule="exact"/>
              <w:jc w:val="center"/>
              <w:rPr>
                <w:rFonts w:hint="eastAsia" w:ascii="宋体" w:hAnsi="宋体" w:cs="宋体"/>
                <w:color w:val="auto"/>
                <w:kern w:val="0"/>
                <w:sz w:val="22"/>
                <w:szCs w:val="22"/>
                <w:highlight w:val="none"/>
              </w:rPr>
            </w:pPr>
            <w:r>
              <w:rPr>
                <w:rFonts w:hint="eastAsia" w:ascii="宋体" w:hAnsi="宋体" w:cs="宋体"/>
                <w:color w:val="auto"/>
                <w:kern w:val="0"/>
                <w:sz w:val="22"/>
                <w:szCs w:val="22"/>
                <w:highlight w:val="none"/>
              </w:rPr>
              <w:t>按实际数量结算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568" w:type="dxa"/>
            <w:noWrap/>
            <w:vAlign w:val="center"/>
          </w:tcPr>
          <w:p>
            <w:pPr>
              <w:widowControl/>
              <w:jc w:val="center"/>
              <w:rPr>
                <w:rFonts w:hint="eastAsia" w:ascii="宋体" w:hAnsi="宋体" w:cs="宋体"/>
                <w:color w:val="auto"/>
                <w:kern w:val="0"/>
                <w:sz w:val="22"/>
                <w:highlight w:val="none"/>
              </w:rPr>
            </w:pPr>
            <w:r>
              <w:rPr>
                <w:rFonts w:hint="eastAsia" w:ascii="宋体" w:hAnsi="宋体" w:cs="宋体"/>
                <w:color w:val="auto"/>
                <w:kern w:val="0"/>
                <w:sz w:val="22"/>
                <w:highlight w:val="none"/>
              </w:rPr>
              <w:t>1</w:t>
            </w:r>
          </w:p>
        </w:tc>
        <w:tc>
          <w:tcPr>
            <w:tcW w:w="1559" w:type="dxa"/>
            <w:noWrap/>
            <w:vAlign w:val="center"/>
          </w:tcPr>
          <w:p>
            <w:pPr>
              <w:widowControl/>
              <w:jc w:val="center"/>
              <w:rPr>
                <w:rFonts w:hint="eastAsia" w:ascii="宋体" w:hAnsi="宋体" w:cs="宋体"/>
                <w:b/>
                <w:bCs/>
                <w:color w:val="auto"/>
                <w:kern w:val="0"/>
                <w:sz w:val="22"/>
                <w:highlight w:val="none"/>
              </w:rPr>
            </w:pPr>
            <w:r>
              <w:rPr>
                <w:rFonts w:hint="eastAsia" w:ascii="宋体" w:hAnsi="宋体" w:cs="宋体"/>
                <w:color w:val="auto"/>
                <w:kern w:val="0"/>
                <w:sz w:val="22"/>
                <w:highlight w:val="none"/>
              </w:rPr>
              <w:t>消防软管卷盘</w:t>
            </w:r>
          </w:p>
        </w:tc>
        <w:tc>
          <w:tcPr>
            <w:tcW w:w="1418" w:type="dxa"/>
            <w:noWrap/>
            <w:vAlign w:val="center"/>
          </w:tcPr>
          <w:p>
            <w:pPr>
              <w:widowControl/>
              <w:rPr>
                <w:rFonts w:hint="eastAsia" w:ascii="宋体" w:hAnsi="宋体" w:cs="宋体"/>
                <w:color w:val="auto"/>
                <w:kern w:val="0"/>
                <w:sz w:val="22"/>
                <w:highlight w:val="none"/>
              </w:rPr>
            </w:pPr>
          </w:p>
        </w:tc>
        <w:tc>
          <w:tcPr>
            <w:tcW w:w="709" w:type="dxa"/>
            <w:noWrap/>
            <w:vAlign w:val="center"/>
          </w:tcPr>
          <w:p>
            <w:pPr>
              <w:widowControl/>
              <w:jc w:val="center"/>
              <w:rPr>
                <w:rFonts w:hint="eastAsia" w:ascii="宋体" w:hAnsi="宋体" w:cs="宋体"/>
                <w:color w:val="auto"/>
                <w:kern w:val="0"/>
                <w:sz w:val="22"/>
                <w:highlight w:val="none"/>
              </w:rPr>
            </w:pPr>
            <w:r>
              <w:rPr>
                <w:rFonts w:hint="eastAsia" w:ascii="宋体" w:hAnsi="宋体" w:cs="宋体"/>
                <w:color w:val="auto"/>
                <w:kern w:val="0"/>
                <w:sz w:val="22"/>
                <w:highlight w:val="none"/>
              </w:rPr>
              <w:t>个</w:t>
            </w:r>
          </w:p>
        </w:tc>
        <w:tc>
          <w:tcPr>
            <w:tcW w:w="850" w:type="dxa"/>
            <w:noWrap/>
            <w:vAlign w:val="center"/>
          </w:tcPr>
          <w:p>
            <w:pPr>
              <w:widowControl/>
              <w:jc w:val="center"/>
              <w:rPr>
                <w:rFonts w:hint="eastAsia" w:ascii="宋体" w:hAnsi="宋体" w:cs="宋体"/>
                <w:color w:val="auto"/>
                <w:kern w:val="0"/>
                <w:sz w:val="22"/>
                <w:highlight w:val="none"/>
              </w:rPr>
            </w:pPr>
            <w:r>
              <w:rPr>
                <w:rFonts w:ascii="宋体" w:hAnsi="宋体" w:cs="宋体"/>
                <w:color w:val="auto"/>
                <w:kern w:val="0"/>
                <w:sz w:val="22"/>
                <w:highlight w:val="none"/>
              </w:rPr>
              <w:t>1</w:t>
            </w:r>
          </w:p>
        </w:tc>
        <w:tc>
          <w:tcPr>
            <w:tcW w:w="1134" w:type="dxa"/>
            <w:noWrap/>
            <w:vAlign w:val="center"/>
          </w:tcPr>
          <w:p>
            <w:pPr>
              <w:widowControl/>
              <w:jc w:val="center"/>
              <w:rPr>
                <w:rFonts w:hint="eastAsia" w:ascii="宋体" w:hAnsi="宋体" w:cs="宋体"/>
                <w:color w:val="auto"/>
                <w:kern w:val="0"/>
                <w:sz w:val="22"/>
                <w:highlight w:val="none"/>
              </w:rPr>
            </w:pPr>
            <w:r>
              <w:rPr>
                <w:rFonts w:ascii="宋体" w:hAnsi="宋体" w:cs="宋体"/>
                <w:color w:val="auto"/>
                <w:kern w:val="0"/>
                <w:sz w:val="22"/>
                <w:highlight w:val="none"/>
              </w:rPr>
              <w:t>95</w:t>
            </w:r>
          </w:p>
        </w:tc>
        <w:tc>
          <w:tcPr>
            <w:tcW w:w="2719" w:type="dxa"/>
            <w:noWrap/>
            <w:vAlign w:val="center"/>
          </w:tcPr>
          <w:p>
            <w:pPr>
              <w:widowControl/>
              <w:jc w:val="center"/>
              <w:rPr>
                <w:rFonts w:hint="eastAsia" w:ascii="宋体" w:hAnsi="宋体" w:cs="宋体"/>
                <w:color w:val="auto"/>
                <w:kern w:val="0"/>
                <w:sz w:val="22"/>
                <w:highlight w:val="none"/>
              </w:rPr>
            </w:pPr>
            <w:r>
              <w:rPr>
                <w:rFonts w:hint="eastAsia" w:ascii="宋体" w:hAnsi="宋体" w:cs="宋体"/>
                <w:color w:val="auto"/>
                <w:kern w:val="0"/>
                <w:sz w:val="22"/>
                <w:highlight w:val="none"/>
              </w:rPr>
              <w:t>配件齐全</w:t>
            </w:r>
          </w:p>
        </w:tc>
        <w:tc>
          <w:tcPr>
            <w:tcW w:w="1108" w:type="dxa"/>
            <w:noWrap w:val="0"/>
            <w:vAlign w:val="center"/>
          </w:tcPr>
          <w:p>
            <w:pPr>
              <w:widowControl/>
              <w:spacing w:line="300" w:lineRule="exact"/>
              <w:jc w:val="center"/>
              <w:rPr>
                <w:rFonts w:hint="eastAsia" w:ascii="宋体" w:hAnsi="宋体" w:cs="宋体"/>
                <w:color w:val="auto"/>
                <w:kern w:val="0"/>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568" w:type="dxa"/>
            <w:noWrap/>
            <w:vAlign w:val="center"/>
          </w:tcPr>
          <w:p>
            <w:pPr>
              <w:widowControl/>
              <w:jc w:val="center"/>
              <w:rPr>
                <w:rFonts w:hint="eastAsia" w:ascii="宋体" w:hAnsi="宋体" w:cs="宋体"/>
                <w:color w:val="auto"/>
                <w:kern w:val="0"/>
                <w:sz w:val="22"/>
                <w:highlight w:val="none"/>
              </w:rPr>
            </w:pPr>
            <w:r>
              <w:rPr>
                <w:rFonts w:ascii="宋体" w:hAnsi="宋体" w:cs="宋体"/>
                <w:color w:val="auto"/>
                <w:kern w:val="0"/>
                <w:sz w:val="22"/>
                <w:highlight w:val="none"/>
              </w:rPr>
              <w:t>2</w:t>
            </w:r>
          </w:p>
        </w:tc>
        <w:tc>
          <w:tcPr>
            <w:tcW w:w="1559" w:type="dxa"/>
            <w:noWrap/>
            <w:vAlign w:val="center"/>
          </w:tcPr>
          <w:p>
            <w:pPr>
              <w:widowControl/>
              <w:jc w:val="center"/>
              <w:rPr>
                <w:rFonts w:hint="eastAsia" w:ascii="宋体" w:hAnsi="宋体" w:cs="宋体"/>
                <w:color w:val="auto"/>
                <w:kern w:val="0"/>
                <w:sz w:val="22"/>
                <w:highlight w:val="none"/>
              </w:rPr>
            </w:pPr>
            <w:r>
              <w:rPr>
                <w:rFonts w:hint="eastAsia" w:ascii="宋体" w:hAnsi="宋体" w:cs="宋体"/>
                <w:color w:val="auto"/>
                <w:kern w:val="0"/>
                <w:sz w:val="22"/>
                <w:highlight w:val="none"/>
              </w:rPr>
              <w:t>主机备用电池</w:t>
            </w:r>
          </w:p>
        </w:tc>
        <w:tc>
          <w:tcPr>
            <w:tcW w:w="1418" w:type="dxa"/>
            <w:noWrap/>
            <w:vAlign w:val="center"/>
          </w:tcPr>
          <w:p>
            <w:pPr>
              <w:widowControl/>
              <w:jc w:val="center"/>
              <w:rPr>
                <w:rFonts w:hint="eastAsia" w:ascii="宋体" w:hAnsi="宋体" w:cs="宋体"/>
                <w:color w:val="auto"/>
                <w:kern w:val="0"/>
                <w:sz w:val="22"/>
                <w:highlight w:val="none"/>
              </w:rPr>
            </w:pPr>
            <w:r>
              <w:rPr>
                <w:rFonts w:hint="eastAsia" w:ascii="宋体" w:hAnsi="宋体" w:cs="宋体"/>
                <w:color w:val="auto"/>
                <w:kern w:val="0"/>
                <w:sz w:val="22"/>
                <w:highlight w:val="none"/>
              </w:rPr>
              <w:t>3208 12V10AH</w:t>
            </w:r>
          </w:p>
        </w:tc>
        <w:tc>
          <w:tcPr>
            <w:tcW w:w="709" w:type="dxa"/>
            <w:noWrap/>
            <w:vAlign w:val="center"/>
          </w:tcPr>
          <w:p>
            <w:pPr>
              <w:widowControl/>
              <w:jc w:val="center"/>
              <w:rPr>
                <w:rFonts w:hint="eastAsia" w:ascii="宋体" w:hAnsi="宋体" w:cs="宋体"/>
                <w:color w:val="auto"/>
                <w:kern w:val="0"/>
                <w:sz w:val="22"/>
                <w:highlight w:val="none"/>
              </w:rPr>
            </w:pPr>
            <w:r>
              <w:rPr>
                <w:rFonts w:hint="eastAsia" w:ascii="宋体" w:hAnsi="宋体" w:cs="宋体"/>
                <w:color w:val="auto"/>
                <w:kern w:val="0"/>
                <w:sz w:val="22"/>
                <w:highlight w:val="none"/>
              </w:rPr>
              <w:t>块</w:t>
            </w:r>
          </w:p>
        </w:tc>
        <w:tc>
          <w:tcPr>
            <w:tcW w:w="850" w:type="dxa"/>
            <w:noWrap/>
            <w:vAlign w:val="center"/>
          </w:tcPr>
          <w:p>
            <w:pPr>
              <w:widowControl/>
              <w:jc w:val="center"/>
              <w:rPr>
                <w:rFonts w:hint="eastAsia" w:ascii="宋体" w:hAnsi="宋体" w:cs="宋体"/>
                <w:color w:val="auto"/>
                <w:kern w:val="0"/>
                <w:sz w:val="22"/>
                <w:highlight w:val="none"/>
              </w:rPr>
            </w:pPr>
            <w:r>
              <w:rPr>
                <w:rFonts w:hint="eastAsia" w:ascii="宋体" w:hAnsi="宋体" w:cs="宋体"/>
                <w:color w:val="auto"/>
                <w:kern w:val="0"/>
                <w:sz w:val="22"/>
                <w:highlight w:val="none"/>
              </w:rPr>
              <w:t>2</w:t>
            </w:r>
          </w:p>
        </w:tc>
        <w:tc>
          <w:tcPr>
            <w:tcW w:w="1134" w:type="dxa"/>
            <w:noWrap/>
            <w:vAlign w:val="center"/>
          </w:tcPr>
          <w:p>
            <w:pPr>
              <w:widowControl/>
              <w:jc w:val="center"/>
              <w:rPr>
                <w:rFonts w:hint="eastAsia" w:ascii="宋体" w:hAnsi="宋体" w:cs="宋体"/>
                <w:color w:val="auto"/>
                <w:kern w:val="0"/>
                <w:sz w:val="22"/>
                <w:highlight w:val="none"/>
              </w:rPr>
            </w:pPr>
            <w:r>
              <w:rPr>
                <w:rFonts w:hint="eastAsia" w:ascii="宋体" w:hAnsi="宋体" w:cs="宋体"/>
                <w:color w:val="auto"/>
                <w:kern w:val="0"/>
                <w:sz w:val="22"/>
                <w:highlight w:val="none"/>
              </w:rPr>
              <w:t>380</w:t>
            </w:r>
          </w:p>
        </w:tc>
        <w:tc>
          <w:tcPr>
            <w:tcW w:w="2719" w:type="dxa"/>
            <w:noWrap w:val="0"/>
            <w:vAlign w:val="center"/>
          </w:tcPr>
          <w:p>
            <w:pPr>
              <w:widowControl/>
              <w:jc w:val="center"/>
              <w:rPr>
                <w:rFonts w:hint="eastAsia" w:ascii="宋体" w:hAnsi="宋体" w:cs="宋体"/>
                <w:color w:val="auto"/>
                <w:kern w:val="0"/>
                <w:sz w:val="22"/>
                <w:highlight w:val="none"/>
              </w:rPr>
            </w:pPr>
            <w:r>
              <w:rPr>
                <w:rFonts w:hint="eastAsia" w:ascii="宋体" w:hAnsi="宋体" w:cs="宋体"/>
                <w:color w:val="auto"/>
                <w:kern w:val="0"/>
                <w:sz w:val="22"/>
                <w:highlight w:val="none"/>
              </w:rPr>
              <w:t>运行状态正常、报警及显示功能正常</w:t>
            </w:r>
          </w:p>
        </w:tc>
        <w:tc>
          <w:tcPr>
            <w:tcW w:w="1108" w:type="dxa"/>
            <w:noWrap w:val="0"/>
            <w:vAlign w:val="center"/>
          </w:tcPr>
          <w:p>
            <w:pPr>
              <w:widowControl/>
              <w:spacing w:line="300" w:lineRule="exact"/>
              <w:jc w:val="center"/>
              <w:rPr>
                <w:rFonts w:hint="eastAsia" w:ascii="宋体" w:hAnsi="宋体" w:cs="宋体"/>
                <w:color w:val="auto"/>
                <w:kern w:val="0"/>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568" w:type="dxa"/>
            <w:noWrap/>
            <w:vAlign w:val="center"/>
          </w:tcPr>
          <w:p>
            <w:pPr>
              <w:widowControl/>
              <w:jc w:val="center"/>
              <w:rPr>
                <w:rFonts w:hint="eastAsia" w:ascii="宋体" w:hAnsi="宋体" w:cs="宋体"/>
                <w:color w:val="auto"/>
                <w:kern w:val="0"/>
                <w:sz w:val="22"/>
                <w:highlight w:val="none"/>
              </w:rPr>
            </w:pPr>
            <w:r>
              <w:rPr>
                <w:rFonts w:ascii="宋体" w:hAnsi="宋体" w:cs="宋体"/>
                <w:color w:val="auto"/>
                <w:kern w:val="0"/>
                <w:sz w:val="22"/>
                <w:highlight w:val="none"/>
              </w:rPr>
              <w:t>3</w:t>
            </w:r>
          </w:p>
        </w:tc>
        <w:tc>
          <w:tcPr>
            <w:tcW w:w="1559" w:type="dxa"/>
            <w:noWrap w:val="0"/>
            <w:vAlign w:val="center"/>
          </w:tcPr>
          <w:p>
            <w:pPr>
              <w:widowControl/>
              <w:jc w:val="center"/>
              <w:rPr>
                <w:rFonts w:hint="eastAsia" w:ascii="宋体" w:hAnsi="宋体" w:cs="宋体"/>
                <w:color w:val="auto"/>
                <w:kern w:val="0"/>
                <w:sz w:val="22"/>
                <w:highlight w:val="none"/>
              </w:rPr>
            </w:pPr>
            <w:r>
              <w:rPr>
                <w:rFonts w:hint="eastAsia" w:ascii="宋体" w:hAnsi="宋体" w:cs="宋体"/>
                <w:color w:val="auto"/>
                <w:kern w:val="0"/>
                <w:sz w:val="22"/>
                <w:highlight w:val="none"/>
              </w:rPr>
              <w:t>感烟探测器</w:t>
            </w:r>
          </w:p>
        </w:tc>
        <w:tc>
          <w:tcPr>
            <w:tcW w:w="1418" w:type="dxa"/>
            <w:noWrap w:val="0"/>
            <w:vAlign w:val="center"/>
          </w:tcPr>
          <w:p>
            <w:pPr>
              <w:widowControl/>
              <w:jc w:val="center"/>
              <w:rPr>
                <w:rFonts w:hint="eastAsia" w:ascii="宋体" w:hAnsi="宋体" w:cs="宋体"/>
                <w:color w:val="auto"/>
                <w:kern w:val="0"/>
                <w:sz w:val="22"/>
                <w:highlight w:val="none"/>
              </w:rPr>
            </w:pPr>
            <w:r>
              <w:rPr>
                <w:rFonts w:hint="eastAsia" w:ascii="宋体" w:hAnsi="宋体" w:cs="宋体"/>
                <w:color w:val="auto"/>
                <w:kern w:val="0"/>
                <w:sz w:val="22"/>
                <w:highlight w:val="none"/>
              </w:rPr>
              <w:t>松江</w:t>
            </w:r>
            <w:r>
              <w:rPr>
                <w:rFonts w:ascii="宋体" w:hAnsi="宋体" w:cs="宋体"/>
                <w:color w:val="auto"/>
                <w:kern w:val="0"/>
                <w:sz w:val="22"/>
                <w:highlight w:val="none"/>
              </w:rPr>
              <w:t>/</w:t>
            </w:r>
            <w:r>
              <w:rPr>
                <w:rFonts w:hint="eastAsia" w:ascii="宋体" w:hAnsi="宋体" w:cs="宋体"/>
                <w:color w:val="auto"/>
                <w:kern w:val="0"/>
                <w:sz w:val="22"/>
                <w:highlight w:val="none"/>
              </w:rPr>
              <w:t>北大青鸟</w:t>
            </w:r>
          </w:p>
        </w:tc>
        <w:tc>
          <w:tcPr>
            <w:tcW w:w="709" w:type="dxa"/>
            <w:noWrap w:val="0"/>
            <w:vAlign w:val="center"/>
          </w:tcPr>
          <w:p>
            <w:pPr>
              <w:widowControl/>
              <w:jc w:val="center"/>
              <w:rPr>
                <w:rFonts w:hint="eastAsia" w:ascii="宋体" w:hAnsi="宋体" w:cs="宋体"/>
                <w:color w:val="auto"/>
                <w:kern w:val="0"/>
                <w:sz w:val="22"/>
                <w:highlight w:val="none"/>
              </w:rPr>
            </w:pPr>
            <w:r>
              <w:rPr>
                <w:rFonts w:hint="eastAsia" w:ascii="宋体" w:hAnsi="宋体" w:cs="宋体"/>
                <w:color w:val="auto"/>
                <w:kern w:val="0"/>
                <w:sz w:val="22"/>
                <w:highlight w:val="none"/>
              </w:rPr>
              <w:t>只</w:t>
            </w:r>
          </w:p>
        </w:tc>
        <w:tc>
          <w:tcPr>
            <w:tcW w:w="850" w:type="dxa"/>
            <w:noWrap w:val="0"/>
            <w:vAlign w:val="center"/>
          </w:tcPr>
          <w:p>
            <w:pPr>
              <w:widowControl/>
              <w:jc w:val="center"/>
              <w:rPr>
                <w:rFonts w:hint="eastAsia" w:ascii="宋体" w:hAnsi="宋体" w:cs="宋体"/>
                <w:color w:val="auto"/>
                <w:kern w:val="0"/>
                <w:sz w:val="22"/>
                <w:highlight w:val="none"/>
              </w:rPr>
            </w:pPr>
            <w:r>
              <w:rPr>
                <w:rFonts w:hint="eastAsia" w:ascii="宋体" w:hAnsi="宋体" w:cs="宋体"/>
                <w:color w:val="auto"/>
                <w:kern w:val="0"/>
                <w:sz w:val="22"/>
                <w:highlight w:val="none"/>
              </w:rPr>
              <w:t>335</w:t>
            </w:r>
          </w:p>
        </w:tc>
        <w:tc>
          <w:tcPr>
            <w:tcW w:w="1134" w:type="dxa"/>
            <w:noWrap w:val="0"/>
            <w:vAlign w:val="center"/>
          </w:tcPr>
          <w:p>
            <w:pPr>
              <w:widowControl/>
              <w:jc w:val="center"/>
              <w:rPr>
                <w:rFonts w:hint="eastAsia" w:ascii="宋体" w:hAnsi="宋体" w:cs="宋体"/>
                <w:color w:val="auto"/>
                <w:kern w:val="0"/>
                <w:sz w:val="22"/>
                <w:highlight w:val="none"/>
              </w:rPr>
            </w:pPr>
            <w:r>
              <w:rPr>
                <w:rFonts w:hint="eastAsia" w:ascii="宋体" w:hAnsi="宋体" w:cs="宋体"/>
                <w:color w:val="auto"/>
                <w:kern w:val="0"/>
                <w:sz w:val="22"/>
                <w:highlight w:val="none"/>
              </w:rPr>
              <w:t>71.94</w:t>
            </w:r>
          </w:p>
        </w:tc>
        <w:tc>
          <w:tcPr>
            <w:tcW w:w="2719" w:type="dxa"/>
            <w:noWrap w:val="0"/>
            <w:vAlign w:val="center"/>
          </w:tcPr>
          <w:p>
            <w:pPr>
              <w:widowControl/>
              <w:jc w:val="center"/>
              <w:rPr>
                <w:rFonts w:hint="eastAsia" w:ascii="宋体" w:hAnsi="宋体" w:cs="宋体"/>
                <w:color w:val="auto"/>
                <w:kern w:val="0"/>
                <w:sz w:val="22"/>
                <w:highlight w:val="none"/>
              </w:rPr>
            </w:pPr>
            <w:r>
              <w:rPr>
                <w:rFonts w:hint="eastAsia" w:ascii="宋体" w:hAnsi="宋体" w:cs="宋体"/>
                <w:color w:val="auto"/>
                <w:kern w:val="0"/>
                <w:sz w:val="22"/>
                <w:highlight w:val="none"/>
              </w:rPr>
              <w:t>安装牢固可靠、指示灯清晰可见、编码正确、运行状态正常、报警功能正常</w:t>
            </w:r>
          </w:p>
        </w:tc>
        <w:tc>
          <w:tcPr>
            <w:tcW w:w="1108" w:type="dxa"/>
            <w:noWrap w:val="0"/>
            <w:vAlign w:val="center"/>
          </w:tcPr>
          <w:p>
            <w:pPr>
              <w:widowControl/>
              <w:spacing w:line="300" w:lineRule="exact"/>
              <w:jc w:val="center"/>
              <w:rPr>
                <w:rFonts w:hint="eastAsia" w:ascii="宋体" w:hAnsi="宋体" w:cs="宋体"/>
                <w:color w:val="auto"/>
                <w:kern w:val="0"/>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568" w:type="dxa"/>
            <w:noWrap/>
            <w:vAlign w:val="center"/>
          </w:tcPr>
          <w:p>
            <w:pPr>
              <w:widowControl/>
              <w:jc w:val="center"/>
              <w:rPr>
                <w:rFonts w:hint="eastAsia" w:ascii="宋体" w:hAnsi="宋体" w:cs="宋体"/>
                <w:color w:val="auto"/>
                <w:kern w:val="0"/>
                <w:sz w:val="22"/>
                <w:highlight w:val="none"/>
              </w:rPr>
            </w:pPr>
            <w:r>
              <w:rPr>
                <w:rFonts w:ascii="宋体" w:hAnsi="宋体" w:cs="宋体"/>
                <w:color w:val="auto"/>
                <w:kern w:val="0"/>
                <w:sz w:val="22"/>
                <w:highlight w:val="none"/>
              </w:rPr>
              <w:t>4</w:t>
            </w:r>
          </w:p>
        </w:tc>
        <w:tc>
          <w:tcPr>
            <w:tcW w:w="1559" w:type="dxa"/>
            <w:noWrap w:val="0"/>
            <w:vAlign w:val="center"/>
          </w:tcPr>
          <w:p>
            <w:pPr>
              <w:widowControl/>
              <w:jc w:val="center"/>
              <w:rPr>
                <w:rFonts w:hint="eastAsia" w:ascii="宋体" w:hAnsi="宋体" w:cs="宋体"/>
                <w:color w:val="auto"/>
                <w:kern w:val="0"/>
                <w:sz w:val="22"/>
                <w:highlight w:val="none"/>
              </w:rPr>
            </w:pPr>
            <w:r>
              <w:rPr>
                <w:rFonts w:hint="eastAsia" w:ascii="宋体" w:hAnsi="宋体" w:cs="宋体"/>
                <w:color w:val="auto"/>
                <w:kern w:val="0"/>
                <w:sz w:val="22"/>
                <w:highlight w:val="none"/>
              </w:rPr>
              <w:t>温感探测器</w:t>
            </w:r>
          </w:p>
        </w:tc>
        <w:tc>
          <w:tcPr>
            <w:tcW w:w="1418" w:type="dxa"/>
            <w:noWrap w:val="0"/>
            <w:vAlign w:val="center"/>
          </w:tcPr>
          <w:p>
            <w:pPr>
              <w:widowControl/>
              <w:jc w:val="center"/>
              <w:rPr>
                <w:rFonts w:hint="eastAsia" w:ascii="宋体" w:hAnsi="宋体" w:cs="宋体"/>
                <w:color w:val="auto"/>
                <w:kern w:val="0"/>
                <w:sz w:val="22"/>
                <w:highlight w:val="none"/>
              </w:rPr>
            </w:pPr>
            <w:r>
              <w:rPr>
                <w:rFonts w:hint="eastAsia" w:ascii="宋体" w:hAnsi="宋体" w:cs="宋体"/>
                <w:color w:val="auto"/>
                <w:kern w:val="0"/>
                <w:sz w:val="22"/>
                <w:highlight w:val="none"/>
              </w:rPr>
              <w:t>松江</w:t>
            </w:r>
            <w:r>
              <w:rPr>
                <w:rFonts w:ascii="宋体" w:hAnsi="宋体" w:cs="宋体"/>
                <w:color w:val="auto"/>
                <w:kern w:val="0"/>
                <w:sz w:val="22"/>
                <w:highlight w:val="none"/>
              </w:rPr>
              <w:t>/</w:t>
            </w:r>
            <w:r>
              <w:rPr>
                <w:rFonts w:hint="eastAsia" w:ascii="宋体" w:hAnsi="宋体" w:cs="宋体"/>
                <w:color w:val="auto"/>
                <w:kern w:val="0"/>
                <w:sz w:val="22"/>
                <w:highlight w:val="none"/>
              </w:rPr>
              <w:t>北大青鸟</w:t>
            </w:r>
          </w:p>
        </w:tc>
        <w:tc>
          <w:tcPr>
            <w:tcW w:w="709" w:type="dxa"/>
            <w:noWrap w:val="0"/>
            <w:vAlign w:val="center"/>
          </w:tcPr>
          <w:p>
            <w:pPr>
              <w:widowControl/>
              <w:jc w:val="center"/>
              <w:rPr>
                <w:rFonts w:hint="eastAsia" w:ascii="宋体" w:hAnsi="宋体" w:cs="宋体"/>
                <w:color w:val="auto"/>
                <w:kern w:val="0"/>
                <w:sz w:val="22"/>
                <w:highlight w:val="none"/>
              </w:rPr>
            </w:pPr>
            <w:r>
              <w:rPr>
                <w:rFonts w:hint="eastAsia" w:ascii="宋体" w:hAnsi="宋体" w:cs="宋体"/>
                <w:color w:val="auto"/>
                <w:kern w:val="0"/>
                <w:sz w:val="22"/>
                <w:highlight w:val="none"/>
              </w:rPr>
              <w:t>只</w:t>
            </w:r>
          </w:p>
        </w:tc>
        <w:tc>
          <w:tcPr>
            <w:tcW w:w="850" w:type="dxa"/>
            <w:noWrap w:val="0"/>
            <w:vAlign w:val="center"/>
          </w:tcPr>
          <w:p>
            <w:pPr>
              <w:widowControl/>
              <w:jc w:val="center"/>
              <w:rPr>
                <w:rFonts w:hint="eastAsia" w:ascii="宋体" w:hAnsi="宋体" w:cs="宋体"/>
                <w:color w:val="auto"/>
                <w:kern w:val="0"/>
                <w:sz w:val="22"/>
                <w:highlight w:val="none"/>
              </w:rPr>
            </w:pPr>
            <w:r>
              <w:rPr>
                <w:rFonts w:ascii="宋体" w:hAnsi="宋体" w:cs="宋体"/>
                <w:color w:val="auto"/>
                <w:kern w:val="0"/>
                <w:sz w:val="22"/>
                <w:highlight w:val="none"/>
              </w:rPr>
              <w:t>30</w:t>
            </w:r>
          </w:p>
        </w:tc>
        <w:tc>
          <w:tcPr>
            <w:tcW w:w="1134" w:type="dxa"/>
            <w:noWrap w:val="0"/>
            <w:vAlign w:val="center"/>
          </w:tcPr>
          <w:p>
            <w:pPr>
              <w:widowControl/>
              <w:jc w:val="center"/>
              <w:rPr>
                <w:rFonts w:hint="eastAsia" w:ascii="宋体" w:hAnsi="宋体" w:cs="宋体"/>
                <w:color w:val="auto"/>
                <w:kern w:val="0"/>
                <w:sz w:val="22"/>
                <w:highlight w:val="none"/>
              </w:rPr>
            </w:pPr>
            <w:r>
              <w:rPr>
                <w:rFonts w:hint="eastAsia" w:ascii="宋体" w:hAnsi="宋体" w:cs="宋体"/>
                <w:color w:val="auto"/>
                <w:kern w:val="0"/>
                <w:sz w:val="22"/>
                <w:highlight w:val="none"/>
              </w:rPr>
              <w:t>81.75</w:t>
            </w:r>
          </w:p>
        </w:tc>
        <w:tc>
          <w:tcPr>
            <w:tcW w:w="2719" w:type="dxa"/>
            <w:noWrap w:val="0"/>
            <w:vAlign w:val="center"/>
          </w:tcPr>
          <w:p>
            <w:pPr>
              <w:widowControl/>
              <w:jc w:val="center"/>
              <w:rPr>
                <w:rFonts w:hint="eastAsia" w:ascii="宋体" w:hAnsi="宋体" w:cs="宋体"/>
                <w:color w:val="auto"/>
                <w:kern w:val="0"/>
                <w:sz w:val="22"/>
                <w:highlight w:val="none"/>
              </w:rPr>
            </w:pPr>
            <w:r>
              <w:rPr>
                <w:rFonts w:hint="eastAsia" w:ascii="宋体" w:hAnsi="宋体" w:cs="宋体"/>
                <w:color w:val="auto"/>
                <w:kern w:val="0"/>
                <w:sz w:val="22"/>
                <w:highlight w:val="none"/>
              </w:rPr>
              <w:t>安装牢固可靠、指示灯清晰可见、编码正确、运行状态正常、报警功能正常</w:t>
            </w:r>
          </w:p>
        </w:tc>
        <w:tc>
          <w:tcPr>
            <w:tcW w:w="1108" w:type="dxa"/>
            <w:noWrap w:val="0"/>
            <w:vAlign w:val="center"/>
          </w:tcPr>
          <w:p>
            <w:pPr>
              <w:widowControl/>
              <w:spacing w:line="300" w:lineRule="exact"/>
              <w:jc w:val="center"/>
              <w:rPr>
                <w:rFonts w:hint="eastAsia" w:ascii="宋体" w:hAnsi="宋体" w:cs="宋体"/>
                <w:color w:val="auto"/>
                <w:kern w:val="0"/>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568" w:type="dxa"/>
            <w:noWrap/>
            <w:vAlign w:val="center"/>
          </w:tcPr>
          <w:p>
            <w:pPr>
              <w:widowControl/>
              <w:jc w:val="center"/>
              <w:rPr>
                <w:rFonts w:hint="eastAsia" w:ascii="宋体" w:hAnsi="宋体" w:cs="宋体"/>
                <w:color w:val="auto"/>
                <w:kern w:val="0"/>
                <w:sz w:val="22"/>
                <w:highlight w:val="none"/>
              </w:rPr>
            </w:pPr>
            <w:r>
              <w:rPr>
                <w:rFonts w:ascii="宋体" w:hAnsi="宋体" w:cs="宋体"/>
                <w:color w:val="auto"/>
                <w:kern w:val="0"/>
                <w:sz w:val="22"/>
                <w:highlight w:val="none"/>
              </w:rPr>
              <w:t>5</w:t>
            </w:r>
          </w:p>
        </w:tc>
        <w:tc>
          <w:tcPr>
            <w:tcW w:w="1559" w:type="dxa"/>
            <w:noWrap w:val="0"/>
            <w:vAlign w:val="center"/>
          </w:tcPr>
          <w:p>
            <w:pPr>
              <w:widowControl/>
              <w:jc w:val="center"/>
              <w:rPr>
                <w:rFonts w:hint="eastAsia" w:ascii="宋体" w:hAnsi="宋体" w:cs="宋体"/>
                <w:color w:val="auto"/>
                <w:kern w:val="0"/>
                <w:sz w:val="22"/>
                <w:highlight w:val="none"/>
              </w:rPr>
            </w:pPr>
            <w:r>
              <w:rPr>
                <w:rFonts w:hint="eastAsia" w:ascii="宋体" w:hAnsi="宋体" w:cs="宋体"/>
                <w:color w:val="auto"/>
                <w:kern w:val="0"/>
                <w:sz w:val="22"/>
                <w:highlight w:val="none"/>
              </w:rPr>
              <w:t>手动报警按钮</w:t>
            </w:r>
          </w:p>
        </w:tc>
        <w:tc>
          <w:tcPr>
            <w:tcW w:w="1418" w:type="dxa"/>
            <w:noWrap w:val="0"/>
            <w:vAlign w:val="center"/>
          </w:tcPr>
          <w:p>
            <w:pPr>
              <w:widowControl/>
              <w:jc w:val="center"/>
              <w:rPr>
                <w:rFonts w:hint="eastAsia" w:ascii="宋体" w:hAnsi="宋体" w:cs="宋体"/>
                <w:color w:val="auto"/>
                <w:kern w:val="0"/>
                <w:sz w:val="22"/>
                <w:highlight w:val="none"/>
              </w:rPr>
            </w:pPr>
            <w:r>
              <w:rPr>
                <w:rFonts w:hint="eastAsia" w:ascii="宋体" w:hAnsi="宋体" w:cs="宋体"/>
                <w:color w:val="auto"/>
                <w:kern w:val="0"/>
                <w:sz w:val="22"/>
                <w:highlight w:val="none"/>
              </w:rPr>
              <w:t>松江</w:t>
            </w:r>
            <w:r>
              <w:rPr>
                <w:rFonts w:ascii="宋体" w:hAnsi="宋体" w:cs="宋体"/>
                <w:color w:val="auto"/>
                <w:kern w:val="0"/>
                <w:sz w:val="22"/>
                <w:highlight w:val="none"/>
              </w:rPr>
              <w:t>/</w:t>
            </w:r>
            <w:r>
              <w:rPr>
                <w:rFonts w:hint="eastAsia" w:ascii="宋体" w:hAnsi="宋体" w:cs="宋体"/>
                <w:color w:val="auto"/>
                <w:kern w:val="0"/>
                <w:sz w:val="22"/>
                <w:highlight w:val="none"/>
              </w:rPr>
              <w:t>北大青鸟</w:t>
            </w:r>
          </w:p>
        </w:tc>
        <w:tc>
          <w:tcPr>
            <w:tcW w:w="709" w:type="dxa"/>
            <w:noWrap w:val="0"/>
            <w:vAlign w:val="center"/>
          </w:tcPr>
          <w:p>
            <w:pPr>
              <w:widowControl/>
              <w:jc w:val="center"/>
              <w:rPr>
                <w:rFonts w:hint="eastAsia" w:ascii="宋体" w:hAnsi="宋体" w:cs="宋体"/>
                <w:color w:val="auto"/>
                <w:kern w:val="0"/>
                <w:sz w:val="22"/>
                <w:highlight w:val="none"/>
              </w:rPr>
            </w:pPr>
            <w:r>
              <w:rPr>
                <w:rFonts w:hint="eastAsia" w:ascii="宋体" w:hAnsi="宋体" w:cs="宋体"/>
                <w:color w:val="auto"/>
                <w:kern w:val="0"/>
                <w:sz w:val="22"/>
                <w:highlight w:val="none"/>
              </w:rPr>
              <w:t>只</w:t>
            </w:r>
          </w:p>
        </w:tc>
        <w:tc>
          <w:tcPr>
            <w:tcW w:w="850" w:type="dxa"/>
            <w:noWrap w:val="0"/>
            <w:vAlign w:val="center"/>
          </w:tcPr>
          <w:p>
            <w:pPr>
              <w:widowControl/>
              <w:jc w:val="center"/>
              <w:rPr>
                <w:rFonts w:hint="eastAsia" w:ascii="宋体" w:hAnsi="宋体" w:cs="宋体"/>
                <w:color w:val="auto"/>
                <w:kern w:val="0"/>
                <w:sz w:val="22"/>
                <w:highlight w:val="none"/>
              </w:rPr>
            </w:pPr>
            <w:r>
              <w:rPr>
                <w:rFonts w:hint="eastAsia" w:ascii="宋体" w:hAnsi="宋体" w:cs="宋体"/>
                <w:color w:val="auto"/>
                <w:kern w:val="0"/>
                <w:sz w:val="22"/>
                <w:highlight w:val="none"/>
              </w:rPr>
              <w:t>21</w:t>
            </w:r>
          </w:p>
        </w:tc>
        <w:tc>
          <w:tcPr>
            <w:tcW w:w="1134" w:type="dxa"/>
            <w:noWrap w:val="0"/>
            <w:vAlign w:val="center"/>
          </w:tcPr>
          <w:p>
            <w:pPr>
              <w:widowControl/>
              <w:jc w:val="center"/>
              <w:rPr>
                <w:rFonts w:hint="eastAsia" w:ascii="宋体" w:hAnsi="宋体" w:cs="宋体"/>
                <w:color w:val="auto"/>
                <w:kern w:val="0"/>
                <w:sz w:val="22"/>
                <w:highlight w:val="none"/>
              </w:rPr>
            </w:pPr>
            <w:r>
              <w:rPr>
                <w:rFonts w:hint="eastAsia" w:ascii="宋体" w:hAnsi="宋体" w:cs="宋体"/>
                <w:color w:val="auto"/>
                <w:kern w:val="0"/>
                <w:sz w:val="22"/>
                <w:highlight w:val="none"/>
              </w:rPr>
              <w:t>81.75</w:t>
            </w:r>
          </w:p>
        </w:tc>
        <w:tc>
          <w:tcPr>
            <w:tcW w:w="2719" w:type="dxa"/>
            <w:noWrap w:val="0"/>
            <w:vAlign w:val="center"/>
          </w:tcPr>
          <w:p>
            <w:pPr>
              <w:widowControl/>
              <w:jc w:val="center"/>
              <w:rPr>
                <w:rFonts w:hint="eastAsia" w:ascii="宋体" w:hAnsi="宋体" w:cs="宋体"/>
                <w:color w:val="auto"/>
                <w:kern w:val="0"/>
                <w:sz w:val="22"/>
                <w:highlight w:val="none"/>
              </w:rPr>
            </w:pPr>
            <w:r>
              <w:rPr>
                <w:rFonts w:hint="eastAsia" w:ascii="宋体" w:hAnsi="宋体" w:cs="宋体"/>
                <w:color w:val="auto"/>
                <w:kern w:val="0"/>
                <w:sz w:val="22"/>
                <w:highlight w:val="none"/>
              </w:rPr>
              <w:t>安装牢固可靠、编码正确、运行状态正常、报警功能正常</w:t>
            </w:r>
          </w:p>
        </w:tc>
        <w:tc>
          <w:tcPr>
            <w:tcW w:w="1108" w:type="dxa"/>
            <w:noWrap w:val="0"/>
            <w:vAlign w:val="center"/>
          </w:tcPr>
          <w:p>
            <w:pPr>
              <w:widowControl/>
              <w:spacing w:line="300" w:lineRule="exact"/>
              <w:jc w:val="center"/>
              <w:rPr>
                <w:rFonts w:hint="eastAsia" w:ascii="宋体" w:hAnsi="宋体" w:cs="宋体"/>
                <w:color w:val="auto"/>
                <w:kern w:val="0"/>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568" w:type="dxa"/>
            <w:noWrap/>
            <w:vAlign w:val="center"/>
          </w:tcPr>
          <w:p>
            <w:pPr>
              <w:widowControl/>
              <w:jc w:val="center"/>
              <w:rPr>
                <w:rFonts w:hint="eastAsia" w:ascii="宋体" w:hAnsi="宋体" w:cs="宋体"/>
                <w:color w:val="auto"/>
                <w:kern w:val="0"/>
                <w:sz w:val="22"/>
                <w:highlight w:val="none"/>
              </w:rPr>
            </w:pPr>
            <w:r>
              <w:rPr>
                <w:rFonts w:ascii="宋体" w:hAnsi="宋体" w:cs="宋体"/>
                <w:color w:val="auto"/>
                <w:kern w:val="0"/>
                <w:sz w:val="22"/>
                <w:highlight w:val="none"/>
              </w:rPr>
              <w:t>6</w:t>
            </w:r>
          </w:p>
        </w:tc>
        <w:tc>
          <w:tcPr>
            <w:tcW w:w="1559" w:type="dxa"/>
            <w:noWrap w:val="0"/>
            <w:vAlign w:val="center"/>
          </w:tcPr>
          <w:p>
            <w:pPr>
              <w:widowControl/>
              <w:jc w:val="center"/>
              <w:rPr>
                <w:rFonts w:hint="eastAsia" w:ascii="宋体" w:hAnsi="宋体" w:cs="宋体"/>
                <w:color w:val="auto"/>
                <w:kern w:val="0"/>
                <w:sz w:val="22"/>
                <w:highlight w:val="none"/>
              </w:rPr>
            </w:pPr>
            <w:r>
              <w:rPr>
                <w:rFonts w:hint="eastAsia" w:ascii="宋体" w:hAnsi="宋体" w:cs="宋体"/>
                <w:color w:val="auto"/>
                <w:kern w:val="0"/>
                <w:sz w:val="22"/>
                <w:highlight w:val="none"/>
              </w:rPr>
              <w:t>消火栓按钮</w:t>
            </w:r>
          </w:p>
        </w:tc>
        <w:tc>
          <w:tcPr>
            <w:tcW w:w="1418" w:type="dxa"/>
            <w:noWrap w:val="0"/>
            <w:vAlign w:val="center"/>
          </w:tcPr>
          <w:p>
            <w:pPr>
              <w:widowControl/>
              <w:jc w:val="center"/>
              <w:rPr>
                <w:rFonts w:hint="eastAsia" w:ascii="宋体" w:hAnsi="宋体" w:cs="宋体"/>
                <w:color w:val="auto"/>
                <w:kern w:val="0"/>
                <w:sz w:val="22"/>
                <w:highlight w:val="none"/>
              </w:rPr>
            </w:pPr>
            <w:r>
              <w:rPr>
                <w:rFonts w:hint="eastAsia" w:ascii="宋体" w:hAnsi="宋体" w:cs="宋体"/>
                <w:color w:val="auto"/>
                <w:kern w:val="0"/>
                <w:sz w:val="22"/>
                <w:highlight w:val="none"/>
              </w:rPr>
              <w:t>松江</w:t>
            </w:r>
            <w:r>
              <w:rPr>
                <w:rFonts w:ascii="宋体" w:hAnsi="宋体" w:cs="宋体"/>
                <w:color w:val="auto"/>
                <w:kern w:val="0"/>
                <w:sz w:val="22"/>
                <w:highlight w:val="none"/>
              </w:rPr>
              <w:t>/</w:t>
            </w:r>
            <w:r>
              <w:rPr>
                <w:rFonts w:hint="eastAsia" w:ascii="宋体" w:hAnsi="宋体" w:cs="宋体"/>
                <w:color w:val="auto"/>
                <w:kern w:val="0"/>
                <w:sz w:val="22"/>
                <w:highlight w:val="none"/>
              </w:rPr>
              <w:t>北大青鸟</w:t>
            </w:r>
          </w:p>
        </w:tc>
        <w:tc>
          <w:tcPr>
            <w:tcW w:w="709" w:type="dxa"/>
            <w:noWrap w:val="0"/>
            <w:vAlign w:val="center"/>
          </w:tcPr>
          <w:p>
            <w:pPr>
              <w:widowControl/>
              <w:jc w:val="center"/>
              <w:rPr>
                <w:rFonts w:hint="eastAsia" w:ascii="宋体" w:hAnsi="宋体" w:cs="宋体"/>
                <w:color w:val="auto"/>
                <w:kern w:val="0"/>
                <w:sz w:val="22"/>
                <w:highlight w:val="none"/>
              </w:rPr>
            </w:pPr>
            <w:r>
              <w:rPr>
                <w:rFonts w:hint="eastAsia" w:ascii="宋体" w:hAnsi="宋体" w:cs="宋体"/>
                <w:color w:val="auto"/>
                <w:kern w:val="0"/>
                <w:sz w:val="22"/>
                <w:highlight w:val="none"/>
              </w:rPr>
              <w:t>个</w:t>
            </w:r>
          </w:p>
        </w:tc>
        <w:tc>
          <w:tcPr>
            <w:tcW w:w="850" w:type="dxa"/>
            <w:noWrap w:val="0"/>
            <w:vAlign w:val="center"/>
          </w:tcPr>
          <w:p>
            <w:pPr>
              <w:widowControl/>
              <w:jc w:val="center"/>
              <w:rPr>
                <w:rFonts w:hint="eastAsia" w:ascii="宋体" w:hAnsi="宋体" w:cs="宋体"/>
                <w:color w:val="auto"/>
                <w:kern w:val="0"/>
                <w:sz w:val="22"/>
                <w:highlight w:val="none"/>
              </w:rPr>
            </w:pPr>
            <w:r>
              <w:rPr>
                <w:rFonts w:hint="eastAsia" w:ascii="宋体" w:hAnsi="宋体" w:cs="宋体"/>
                <w:color w:val="auto"/>
                <w:kern w:val="0"/>
                <w:sz w:val="22"/>
                <w:highlight w:val="none"/>
              </w:rPr>
              <w:t>13</w:t>
            </w:r>
          </w:p>
        </w:tc>
        <w:tc>
          <w:tcPr>
            <w:tcW w:w="1134" w:type="dxa"/>
            <w:noWrap w:val="0"/>
            <w:vAlign w:val="center"/>
          </w:tcPr>
          <w:p>
            <w:pPr>
              <w:widowControl/>
              <w:jc w:val="center"/>
              <w:rPr>
                <w:rFonts w:hint="eastAsia" w:ascii="宋体" w:hAnsi="宋体" w:cs="宋体"/>
                <w:color w:val="auto"/>
                <w:kern w:val="0"/>
                <w:sz w:val="22"/>
                <w:highlight w:val="none"/>
              </w:rPr>
            </w:pPr>
            <w:r>
              <w:rPr>
                <w:rFonts w:hint="eastAsia" w:ascii="宋体" w:hAnsi="宋体" w:cs="宋体"/>
                <w:color w:val="auto"/>
                <w:kern w:val="0"/>
                <w:sz w:val="22"/>
                <w:highlight w:val="none"/>
              </w:rPr>
              <w:t>82.84</w:t>
            </w:r>
          </w:p>
        </w:tc>
        <w:tc>
          <w:tcPr>
            <w:tcW w:w="2719" w:type="dxa"/>
            <w:noWrap w:val="0"/>
            <w:vAlign w:val="center"/>
          </w:tcPr>
          <w:p>
            <w:pPr>
              <w:widowControl/>
              <w:jc w:val="center"/>
              <w:rPr>
                <w:rFonts w:hint="eastAsia" w:ascii="宋体" w:hAnsi="宋体" w:cs="宋体"/>
                <w:color w:val="auto"/>
                <w:kern w:val="0"/>
                <w:sz w:val="22"/>
                <w:highlight w:val="none"/>
              </w:rPr>
            </w:pPr>
            <w:r>
              <w:rPr>
                <w:rFonts w:hint="eastAsia" w:ascii="宋体" w:hAnsi="宋体" w:cs="宋体"/>
                <w:color w:val="auto"/>
                <w:kern w:val="0"/>
                <w:sz w:val="22"/>
                <w:highlight w:val="none"/>
              </w:rPr>
              <w:t>安装牢固可靠、编码正确、运行状态正常、报警功能正常</w:t>
            </w:r>
          </w:p>
        </w:tc>
        <w:tc>
          <w:tcPr>
            <w:tcW w:w="1108" w:type="dxa"/>
            <w:noWrap w:val="0"/>
            <w:vAlign w:val="center"/>
          </w:tcPr>
          <w:p>
            <w:pPr>
              <w:widowControl/>
              <w:spacing w:line="300" w:lineRule="exact"/>
              <w:jc w:val="center"/>
              <w:rPr>
                <w:rFonts w:hint="eastAsia" w:ascii="宋体" w:hAnsi="宋体" w:cs="宋体"/>
                <w:color w:val="auto"/>
                <w:kern w:val="0"/>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568" w:type="dxa"/>
            <w:noWrap/>
            <w:vAlign w:val="center"/>
          </w:tcPr>
          <w:p>
            <w:pPr>
              <w:widowControl/>
              <w:jc w:val="center"/>
              <w:rPr>
                <w:rFonts w:hint="eastAsia" w:ascii="宋体" w:hAnsi="宋体" w:cs="宋体"/>
                <w:color w:val="auto"/>
                <w:kern w:val="0"/>
                <w:sz w:val="22"/>
                <w:highlight w:val="none"/>
              </w:rPr>
            </w:pPr>
            <w:r>
              <w:rPr>
                <w:rFonts w:ascii="宋体" w:hAnsi="宋体" w:cs="宋体"/>
                <w:color w:val="auto"/>
                <w:kern w:val="0"/>
                <w:sz w:val="22"/>
                <w:highlight w:val="none"/>
              </w:rPr>
              <w:t>7</w:t>
            </w:r>
          </w:p>
        </w:tc>
        <w:tc>
          <w:tcPr>
            <w:tcW w:w="1559" w:type="dxa"/>
            <w:noWrap w:val="0"/>
            <w:vAlign w:val="center"/>
          </w:tcPr>
          <w:p>
            <w:pPr>
              <w:widowControl/>
              <w:jc w:val="center"/>
              <w:rPr>
                <w:rFonts w:hint="eastAsia" w:ascii="宋体" w:hAnsi="宋体" w:cs="宋体"/>
                <w:color w:val="auto"/>
                <w:kern w:val="0"/>
                <w:sz w:val="22"/>
                <w:highlight w:val="none"/>
              </w:rPr>
            </w:pPr>
            <w:r>
              <w:rPr>
                <w:rFonts w:hint="eastAsia" w:ascii="宋体" w:hAnsi="宋体" w:cs="宋体"/>
                <w:color w:val="auto"/>
                <w:kern w:val="0"/>
                <w:sz w:val="22"/>
                <w:highlight w:val="none"/>
              </w:rPr>
              <w:t>声光报警器</w:t>
            </w:r>
          </w:p>
        </w:tc>
        <w:tc>
          <w:tcPr>
            <w:tcW w:w="1418" w:type="dxa"/>
            <w:noWrap w:val="0"/>
            <w:vAlign w:val="center"/>
          </w:tcPr>
          <w:p>
            <w:pPr>
              <w:widowControl/>
              <w:jc w:val="center"/>
              <w:rPr>
                <w:rFonts w:hint="eastAsia" w:ascii="宋体" w:hAnsi="宋体" w:cs="宋体"/>
                <w:color w:val="auto"/>
                <w:kern w:val="0"/>
                <w:sz w:val="22"/>
                <w:highlight w:val="none"/>
              </w:rPr>
            </w:pPr>
            <w:r>
              <w:rPr>
                <w:rFonts w:hint="eastAsia" w:ascii="宋体" w:hAnsi="宋体" w:cs="宋体"/>
                <w:color w:val="auto"/>
                <w:kern w:val="0"/>
                <w:sz w:val="22"/>
                <w:highlight w:val="none"/>
              </w:rPr>
              <w:t>松江</w:t>
            </w:r>
            <w:r>
              <w:rPr>
                <w:rFonts w:ascii="宋体" w:hAnsi="宋体" w:cs="宋体"/>
                <w:color w:val="auto"/>
                <w:kern w:val="0"/>
                <w:sz w:val="22"/>
                <w:highlight w:val="none"/>
              </w:rPr>
              <w:t>/</w:t>
            </w:r>
            <w:r>
              <w:rPr>
                <w:rFonts w:hint="eastAsia" w:ascii="宋体" w:hAnsi="宋体" w:cs="宋体"/>
                <w:color w:val="auto"/>
                <w:kern w:val="0"/>
                <w:sz w:val="22"/>
                <w:highlight w:val="none"/>
              </w:rPr>
              <w:t>北大青鸟</w:t>
            </w:r>
          </w:p>
        </w:tc>
        <w:tc>
          <w:tcPr>
            <w:tcW w:w="709" w:type="dxa"/>
            <w:noWrap w:val="0"/>
            <w:vAlign w:val="center"/>
          </w:tcPr>
          <w:p>
            <w:pPr>
              <w:widowControl/>
              <w:jc w:val="center"/>
              <w:rPr>
                <w:rFonts w:hint="eastAsia" w:ascii="宋体" w:hAnsi="宋体" w:cs="宋体"/>
                <w:color w:val="auto"/>
                <w:kern w:val="0"/>
                <w:sz w:val="22"/>
                <w:highlight w:val="none"/>
              </w:rPr>
            </w:pPr>
            <w:r>
              <w:rPr>
                <w:rFonts w:hint="eastAsia" w:ascii="宋体" w:hAnsi="宋体" w:cs="宋体"/>
                <w:color w:val="auto"/>
                <w:kern w:val="0"/>
                <w:sz w:val="22"/>
                <w:highlight w:val="none"/>
              </w:rPr>
              <w:t>个</w:t>
            </w:r>
          </w:p>
        </w:tc>
        <w:tc>
          <w:tcPr>
            <w:tcW w:w="850" w:type="dxa"/>
            <w:noWrap w:val="0"/>
            <w:vAlign w:val="center"/>
          </w:tcPr>
          <w:p>
            <w:pPr>
              <w:widowControl/>
              <w:jc w:val="center"/>
              <w:rPr>
                <w:rFonts w:hint="eastAsia" w:ascii="宋体" w:hAnsi="宋体" w:cs="宋体"/>
                <w:color w:val="auto"/>
                <w:kern w:val="0"/>
                <w:sz w:val="22"/>
                <w:highlight w:val="none"/>
              </w:rPr>
            </w:pPr>
            <w:r>
              <w:rPr>
                <w:rFonts w:hint="eastAsia" w:ascii="宋体" w:hAnsi="宋体" w:cs="宋体"/>
                <w:color w:val="auto"/>
                <w:kern w:val="0"/>
                <w:sz w:val="22"/>
                <w:highlight w:val="none"/>
              </w:rPr>
              <w:t>20</w:t>
            </w:r>
          </w:p>
        </w:tc>
        <w:tc>
          <w:tcPr>
            <w:tcW w:w="1134" w:type="dxa"/>
            <w:noWrap w:val="0"/>
            <w:vAlign w:val="center"/>
          </w:tcPr>
          <w:p>
            <w:pPr>
              <w:widowControl/>
              <w:jc w:val="center"/>
              <w:rPr>
                <w:rFonts w:hint="eastAsia" w:ascii="宋体" w:hAnsi="宋体" w:cs="宋体"/>
                <w:color w:val="auto"/>
                <w:kern w:val="0"/>
                <w:sz w:val="22"/>
                <w:highlight w:val="none"/>
              </w:rPr>
            </w:pPr>
            <w:r>
              <w:rPr>
                <w:rFonts w:hint="eastAsia" w:ascii="宋体" w:hAnsi="宋体" w:cs="宋体"/>
                <w:color w:val="auto"/>
                <w:kern w:val="0"/>
                <w:sz w:val="22"/>
                <w:highlight w:val="none"/>
              </w:rPr>
              <w:t>104.64</w:t>
            </w:r>
          </w:p>
        </w:tc>
        <w:tc>
          <w:tcPr>
            <w:tcW w:w="2719" w:type="dxa"/>
            <w:noWrap w:val="0"/>
            <w:vAlign w:val="center"/>
          </w:tcPr>
          <w:p>
            <w:pPr>
              <w:widowControl/>
              <w:jc w:val="center"/>
              <w:rPr>
                <w:rFonts w:hint="eastAsia" w:ascii="宋体" w:hAnsi="宋体" w:cs="宋体"/>
                <w:color w:val="auto"/>
                <w:kern w:val="0"/>
                <w:sz w:val="22"/>
                <w:highlight w:val="none"/>
              </w:rPr>
            </w:pPr>
            <w:r>
              <w:rPr>
                <w:rFonts w:hint="eastAsia" w:ascii="宋体" w:hAnsi="宋体" w:cs="宋体"/>
                <w:color w:val="auto"/>
                <w:kern w:val="0"/>
                <w:sz w:val="22"/>
                <w:highlight w:val="none"/>
              </w:rPr>
              <w:t>安装牢固可靠、编码正确、运行状态正常、报警功能正常</w:t>
            </w:r>
          </w:p>
        </w:tc>
        <w:tc>
          <w:tcPr>
            <w:tcW w:w="1108" w:type="dxa"/>
            <w:noWrap w:val="0"/>
            <w:vAlign w:val="center"/>
          </w:tcPr>
          <w:p>
            <w:pPr>
              <w:widowControl/>
              <w:spacing w:line="300" w:lineRule="exact"/>
              <w:jc w:val="center"/>
              <w:rPr>
                <w:rFonts w:hint="eastAsia" w:ascii="宋体" w:hAnsi="宋体" w:cs="宋体"/>
                <w:color w:val="auto"/>
                <w:kern w:val="0"/>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568" w:type="dxa"/>
            <w:noWrap/>
            <w:vAlign w:val="center"/>
          </w:tcPr>
          <w:p>
            <w:pPr>
              <w:widowControl/>
              <w:jc w:val="center"/>
              <w:rPr>
                <w:rFonts w:hint="eastAsia" w:ascii="宋体" w:hAnsi="宋体" w:cs="宋体"/>
                <w:color w:val="auto"/>
                <w:kern w:val="0"/>
                <w:sz w:val="22"/>
                <w:highlight w:val="none"/>
              </w:rPr>
            </w:pPr>
            <w:r>
              <w:rPr>
                <w:rFonts w:ascii="宋体" w:hAnsi="宋体" w:cs="宋体"/>
                <w:color w:val="auto"/>
                <w:kern w:val="0"/>
                <w:sz w:val="22"/>
                <w:highlight w:val="none"/>
              </w:rPr>
              <w:t>8</w:t>
            </w:r>
          </w:p>
        </w:tc>
        <w:tc>
          <w:tcPr>
            <w:tcW w:w="1559" w:type="dxa"/>
            <w:noWrap w:val="0"/>
            <w:vAlign w:val="center"/>
          </w:tcPr>
          <w:p>
            <w:pPr>
              <w:widowControl/>
              <w:jc w:val="center"/>
              <w:rPr>
                <w:rFonts w:hint="eastAsia" w:ascii="宋体" w:hAnsi="宋体" w:cs="宋体"/>
                <w:color w:val="auto"/>
                <w:kern w:val="0"/>
                <w:sz w:val="22"/>
                <w:highlight w:val="none"/>
              </w:rPr>
            </w:pPr>
            <w:r>
              <w:rPr>
                <w:rFonts w:hint="eastAsia" w:ascii="宋体" w:hAnsi="宋体" w:cs="宋体"/>
                <w:color w:val="auto"/>
                <w:kern w:val="0"/>
                <w:sz w:val="22"/>
                <w:highlight w:val="none"/>
              </w:rPr>
              <w:t>输入/输入输出模块</w:t>
            </w:r>
          </w:p>
        </w:tc>
        <w:tc>
          <w:tcPr>
            <w:tcW w:w="1418" w:type="dxa"/>
            <w:noWrap w:val="0"/>
            <w:vAlign w:val="center"/>
          </w:tcPr>
          <w:p>
            <w:pPr>
              <w:widowControl/>
              <w:jc w:val="center"/>
              <w:rPr>
                <w:rFonts w:hint="eastAsia" w:ascii="宋体" w:hAnsi="宋体" w:cs="宋体"/>
                <w:color w:val="auto"/>
                <w:kern w:val="0"/>
                <w:sz w:val="22"/>
                <w:highlight w:val="none"/>
              </w:rPr>
            </w:pPr>
            <w:r>
              <w:rPr>
                <w:rFonts w:hint="eastAsia" w:ascii="宋体" w:hAnsi="宋体" w:cs="宋体"/>
                <w:color w:val="auto"/>
                <w:kern w:val="0"/>
                <w:sz w:val="22"/>
                <w:highlight w:val="none"/>
              </w:rPr>
              <w:t>松江</w:t>
            </w:r>
            <w:r>
              <w:rPr>
                <w:rFonts w:ascii="宋体" w:hAnsi="宋体" w:cs="宋体"/>
                <w:color w:val="auto"/>
                <w:kern w:val="0"/>
                <w:sz w:val="22"/>
                <w:highlight w:val="none"/>
              </w:rPr>
              <w:t>/</w:t>
            </w:r>
            <w:r>
              <w:rPr>
                <w:rFonts w:hint="eastAsia" w:ascii="宋体" w:hAnsi="宋体" w:cs="宋体"/>
                <w:color w:val="auto"/>
                <w:kern w:val="0"/>
                <w:sz w:val="22"/>
                <w:highlight w:val="none"/>
              </w:rPr>
              <w:t>北大青鸟</w:t>
            </w:r>
          </w:p>
        </w:tc>
        <w:tc>
          <w:tcPr>
            <w:tcW w:w="709" w:type="dxa"/>
            <w:noWrap w:val="0"/>
            <w:vAlign w:val="center"/>
          </w:tcPr>
          <w:p>
            <w:pPr>
              <w:widowControl/>
              <w:jc w:val="center"/>
              <w:rPr>
                <w:rFonts w:hint="eastAsia" w:ascii="宋体" w:hAnsi="宋体" w:cs="宋体"/>
                <w:color w:val="auto"/>
                <w:kern w:val="0"/>
                <w:sz w:val="22"/>
                <w:highlight w:val="none"/>
              </w:rPr>
            </w:pPr>
            <w:r>
              <w:rPr>
                <w:rFonts w:hint="eastAsia" w:ascii="宋体" w:hAnsi="宋体" w:cs="宋体"/>
                <w:color w:val="auto"/>
                <w:kern w:val="0"/>
                <w:sz w:val="22"/>
                <w:highlight w:val="none"/>
              </w:rPr>
              <w:t>个</w:t>
            </w:r>
          </w:p>
        </w:tc>
        <w:tc>
          <w:tcPr>
            <w:tcW w:w="850" w:type="dxa"/>
            <w:noWrap w:val="0"/>
            <w:vAlign w:val="center"/>
          </w:tcPr>
          <w:p>
            <w:pPr>
              <w:widowControl/>
              <w:jc w:val="center"/>
              <w:rPr>
                <w:rFonts w:hint="eastAsia" w:ascii="宋体" w:hAnsi="宋体" w:cs="宋体"/>
                <w:color w:val="auto"/>
                <w:kern w:val="0"/>
                <w:sz w:val="22"/>
                <w:highlight w:val="none"/>
              </w:rPr>
            </w:pPr>
            <w:r>
              <w:rPr>
                <w:rFonts w:hint="eastAsia" w:ascii="宋体" w:hAnsi="宋体" w:cs="宋体"/>
                <w:color w:val="auto"/>
                <w:kern w:val="0"/>
                <w:sz w:val="22"/>
                <w:highlight w:val="none"/>
              </w:rPr>
              <w:t>11</w:t>
            </w:r>
          </w:p>
        </w:tc>
        <w:tc>
          <w:tcPr>
            <w:tcW w:w="1134" w:type="dxa"/>
            <w:noWrap w:val="0"/>
            <w:vAlign w:val="center"/>
          </w:tcPr>
          <w:p>
            <w:pPr>
              <w:widowControl/>
              <w:jc w:val="center"/>
              <w:rPr>
                <w:rFonts w:hint="eastAsia" w:ascii="宋体" w:hAnsi="宋体" w:cs="宋体"/>
                <w:color w:val="auto"/>
                <w:kern w:val="0"/>
                <w:sz w:val="22"/>
                <w:highlight w:val="none"/>
              </w:rPr>
            </w:pPr>
            <w:r>
              <w:rPr>
                <w:rFonts w:hint="eastAsia" w:ascii="宋体" w:hAnsi="宋体" w:cs="宋体"/>
                <w:color w:val="auto"/>
                <w:kern w:val="0"/>
                <w:sz w:val="22"/>
                <w:highlight w:val="none"/>
              </w:rPr>
              <w:t>86.11</w:t>
            </w:r>
          </w:p>
        </w:tc>
        <w:tc>
          <w:tcPr>
            <w:tcW w:w="2719" w:type="dxa"/>
            <w:noWrap w:val="0"/>
            <w:vAlign w:val="center"/>
          </w:tcPr>
          <w:p>
            <w:pPr>
              <w:widowControl/>
              <w:jc w:val="center"/>
              <w:rPr>
                <w:rFonts w:hint="eastAsia" w:ascii="宋体" w:hAnsi="宋体" w:cs="宋体"/>
                <w:color w:val="auto"/>
                <w:kern w:val="0"/>
                <w:sz w:val="22"/>
                <w:highlight w:val="none"/>
              </w:rPr>
            </w:pPr>
            <w:r>
              <w:rPr>
                <w:rFonts w:hint="eastAsia" w:ascii="宋体" w:hAnsi="宋体" w:cs="宋体"/>
                <w:color w:val="auto"/>
                <w:kern w:val="0"/>
                <w:sz w:val="22"/>
                <w:highlight w:val="none"/>
              </w:rPr>
              <w:t>安装牢固可靠、编码正确、运行状态正常、输入输出功能正常</w:t>
            </w:r>
          </w:p>
        </w:tc>
        <w:tc>
          <w:tcPr>
            <w:tcW w:w="1108" w:type="dxa"/>
            <w:noWrap w:val="0"/>
            <w:vAlign w:val="center"/>
          </w:tcPr>
          <w:p>
            <w:pPr>
              <w:widowControl/>
              <w:spacing w:line="300" w:lineRule="exact"/>
              <w:jc w:val="center"/>
              <w:rPr>
                <w:rFonts w:hint="eastAsia" w:ascii="宋体" w:hAnsi="宋体" w:cs="宋体"/>
                <w:color w:val="auto"/>
                <w:kern w:val="0"/>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568" w:type="dxa"/>
            <w:noWrap/>
            <w:vAlign w:val="center"/>
          </w:tcPr>
          <w:p>
            <w:pPr>
              <w:widowControl/>
              <w:jc w:val="center"/>
              <w:rPr>
                <w:rFonts w:hint="eastAsia" w:ascii="宋体" w:hAnsi="宋体" w:cs="宋体"/>
                <w:color w:val="auto"/>
                <w:kern w:val="0"/>
                <w:sz w:val="22"/>
                <w:highlight w:val="none"/>
              </w:rPr>
            </w:pPr>
            <w:r>
              <w:rPr>
                <w:rFonts w:ascii="宋体" w:hAnsi="宋体" w:cs="宋体"/>
                <w:color w:val="auto"/>
                <w:kern w:val="0"/>
                <w:sz w:val="22"/>
                <w:highlight w:val="none"/>
              </w:rPr>
              <w:t>9</w:t>
            </w:r>
          </w:p>
        </w:tc>
        <w:tc>
          <w:tcPr>
            <w:tcW w:w="1559" w:type="dxa"/>
            <w:noWrap w:val="0"/>
            <w:vAlign w:val="center"/>
          </w:tcPr>
          <w:p>
            <w:pPr>
              <w:widowControl/>
              <w:jc w:val="center"/>
              <w:rPr>
                <w:rFonts w:hint="eastAsia" w:ascii="宋体" w:hAnsi="宋体" w:cs="宋体"/>
                <w:color w:val="auto"/>
                <w:kern w:val="0"/>
                <w:sz w:val="22"/>
                <w:highlight w:val="none"/>
              </w:rPr>
            </w:pPr>
            <w:r>
              <w:rPr>
                <w:rFonts w:hint="eastAsia" w:ascii="宋体" w:hAnsi="宋体" w:cs="宋体"/>
                <w:color w:val="auto"/>
                <w:kern w:val="0"/>
                <w:sz w:val="22"/>
                <w:highlight w:val="none"/>
              </w:rPr>
              <w:t>消防水带</w:t>
            </w:r>
          </w:p>
        </w:tc>
        <w:tc>
          <w:tcPr>
            <w:tcW w:w="1418" w:type="dxa"/>
            <w:noWrap w:val="0"/>
            <w:vAlign w:val="center"/>
          </w:tcPr>
          <w:p>
            <w:pPr>
              <w:widowControl/>
              <w:jc w:val="center"/>
              <w:rPr>
                <w:rFonts w:hint="eastAsia" w:ascii="宋体" w:hAnsi="宋体" w:cs="宋体"/>
                <w:color w:val="auto"/>
                <w:kern w:val="0"/>
                <w:sz w:val="22"/>
                <w:highlight w:val="none"/>
              </w:rPr>
            </w:pPr>
            <w:r>
              <w:rPr>
                <w:rFonts w:hint="eastAsia" w:ascii="宋体" w:hAnsi="宋体" w:cs="宋体"/>
                <w:color w:val="auto"/>
                <w:kern w:val="0"/>
                <w:sz w:val="22"/>
                <w:highlight w:val="none"/>
              </w:rPr>
              <w:t>　</w:t>
            </w:r>
          </w:p>
        </w:tc>
        <w:tc>
          <w:tcPr>
            <w:tcW w:w="709" w:type="dxa"/>
            <w:noWrap w:val="0"/>
            <w:vAlign w:val="center"/>
          </w:tcPr>
          <w:p>
            <w:pPr>
              <w:widowControl/>
              <w:jc w:val="center"/>
              <w:rPr>
                <w:rFonts w:hint="eastAsia" w:ascii="宋体" w:hAnsi="宋体" w:cs="宋体"/>
                <w:color w:val="auto"/>
                <w:kern w:val="0"/>
                <w:sz w:val="22"/>
                <w:highlight w:val="none"/>
              </w:rPr>
            </w:pPr>
            <w:r>
              <w:rPr>
                <w:rFonts w:hint="eastAsia" w:ascii="宋体" w:hAnsi="宋体" w:cs="宋体"/>
                <w:color w:val="auto"/>
                <w:kern w:val="0"/>
                <w:sz w:val="22"/>
                <w:highlight w:val="none"/>
              </w:rPr>
              <w:t>个</w:t>
            </w:r>
          </w:p>
        </w:tc>
        <w:tc>
          <w:tcPr>
            <w:tcW w:w="850" w:type="dxa"/>
            <w:noWrap w:val="0"/>
            <w:vAlign w:val="center"/>
          </w:tcPr>
          <w:p>
            <w:pPr>
              <w:widowControl/>
              <w:jc w:val="center"/>
              <w:rPr>
                <w:rFonts w:hint="eastAsia" w:ascii="宋体" w:hAnsi="宋体" w:cs="宋体"/>
                <w:color w:val="auto"/>
                <w:kern w:val="0"/>
                <w:sz w:val="22"/>
                <w:highlight w:val="none"/>
              </w:rPr>
            </w:pPr>
            <w:r>
              <w:rPr>
                <w:rFonts w:hint="eastAsia" w:ascii="宋体" w:hAnsi="宋体" w:cs="宋体"/>
                <w:color w:val="auto"/>
                <w:kern w:val="0"/>
                <w:sz w:val="22"/>
                <w:highlight w:val="none"/>
              </w:rPr>
              <w:t>6</w:t>
            </w:r>
          </w:p>
        </w:tc>
        <w:tc>
          <w:tcPr>
            <w:tcW w:w="1134" w:type="dxa"/>
            <w:noWrap w:val="0"/>
            <w:vAlign w:val="center"/>
          </w:tcPr>
          <w:p>
            <w:pPr>
              <w:widowControl/>
              <w:jc w:val="center"/>
              <w:rPr>
                <w:rFonts w:hint="eastAsia" w:ascii="宋体" w:hAnsi="宋体" w:cs="宋体"/>
                <w:color w:val="auto"/>
                <w:kern w:val="0"/>
                <w:sz w:val="22"/>
                <w:highlight w:val="none"/>
              </w:rPr>
            </w:pPr>
            <w:r>
              <w:rPr>
                <w:rFonts w:hint="eastAsia" w:ascii="宋体" w:hAnsi="宋体" w:cs="宋体"/>
                <w:color w:val="auto"/>
                <w:kern w:val="0"/>
                <w:sz w:val="22"/>
                <w:highlight w:val="none"/>
              </w:rPr>
              <w:t>86.11</w:t>
            </w:r>
          </w:p>
        </w:tc>
        <w:tc>
          <w:tcPr>
            <w:tcW w:w="2719" w:type="dxa"/>
            <w:noWrap w:val="0"/>
            <w:vAlign w:val="center"/>
          </w:tcPr>
          <w:p>
            <w:pPr>
              <w:widowControl/>
              <w:jc w:val="center"/>
              <w:rPr>
                <w:rFonts w:hint="eastAsia" w:ascii="宋体" w:hAnsi="宋体" w:cs="宋体"/>
                <w:color w:val="auto"/>
                <w:kern w:val="0"/>
                <w:sz w:val="22"/>
                <w:highlight w:val="none"/>
              </w:rPr>
            </w:pPr>
            <w:r>
              <w:rPr>
                <w:rFonts w:hint="eastAsia" w:ascii="宋体" w:hAnsi="宋体" w:cs="宋体"/>
                <w:color w:val="auto"/>
                <w:kern w:val="0"/>
                <w:sz w:val="22"/>
                <w:highlight w:val="none"/>
              </w:rPr>
              <w:t>安装牢固可靠、编码正确、运行状态正常、输入输出功能正常</w:t>
            </w:r>
          </w:p>
        </w:tc>
        <w:tc>
          <w:tcPr>
            <w:tcW w:w="1108" w:type="dxa"/>
            <w:noWrap w:val="0"/>
            <w:vAlign w:val="center"/>
          </w:tcPr>
          <w:p>
            <w:pPr>
              <w:widowControl/>
              <w:spacing w:line="300" w:lineRule="exact"/>
              <w:jc w:val="center"/>
              <w:rPr>
                <w:rFonts w:hint="eastAsia" w:ascii="宋体" w:hAnsi="宋体" w:cs="宋体"/>
                <w:color w:val="auto"/>
                <w:kern w:val="0"/>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568" w:type="dxa"/>
            <w:noWrap/>
            <w:vAlign w:val="center"/>
          </w:tcPr>
          <w:p>
            <w:pPr>
              <w:widowControl/>
              <w:jc w:val="center"/>
              <w:rPr>
                <w:rFonts w:hint="eastAsia" w:ascii="宋体" w:hAnsi="宋体" w:cs="宋体"/>
                <w:color w:val="auto"/>
                <w:kern w:val="0"/>
                <w:sz w:val="22"/>
                <w:highlight w:val="none"/>
              </w:rPr>
            </w:pPr>
            <w:r>
              <w:rPr>
                <w:rFonts w:ascii="宋体" w:hAnsi="宋体" w:cs="宋体"/>
                <w:color w:val="auto"/>
                <w:kern w:val="0"/>
                <w:sz w:val="22"/>
                <w:highlight w:val="none"/>
              </w:rPr>
              <w:t>10</w:t>
            </w:r>
          </w:p>
        </w:tc>
        <w:tc>
          <w:tcPr>
            <w:tcW w:w="1559" w:type="dxa"/>
            <w:noWrap w:val="0"/>
            <w:vAlign w:val="center"/>
          </w:tcPr>
          <w:p>
            <w:pPr>
              <w:widowControl/>
              <w:jc w:val="center"/>
              <w:rPr>
                <w:rFonts w:hint="eastAsia" w:ascii="宋体" w:hAnsi="宋体" w:cs="宋体"/>
                <w:color w:val="auto"/>
                <w:kern w:val="0"/>
                <w:sz w:val="22"/>
                <w:highlight w:val="none"/>
              </w:rPr>
            </w:pPr>
            <w:r>
              <w:rPr>
                <w:rFonts w:hint="eastAsia" w:ascii="宋体" w:hAnsi="宋体" w:cs="宋体"/>
                <w:color w:val="auto"/>
                <w:kern w:val="0"/>
                <w:sz w:val="22"/>
                <w:highlight w:val="none"/>
              </w:rPr>
              <w:t>火灾显示盘</w:t>
            </w:r>
          </w:p>
        </w:tc>
        <w:tc>
          <w:tcPr>
            <w:tcW w:w="1418" w:type="dxa"/>
            <w:noWrap w:val="0"/>
            <w:vAlign w:val="center"/>
          </w:tcPr>
          <w:p>
            <w:pPr>
              <w:widowControl/>
              <w:jc w:val="center"/>
              <w:rPr>
                <w:rFonts w:hint="eastAsia" w:ascii="宋体" w:hAnsi="宋体" w:cs="宋体"/>
                <w:color w:val="auto"/>
                <w:kern w:val="0"/>
                <w:sz w:val="22"/>
                <w:highlight w:val="none"/>
              </w:rPr>
            </w:pPr>
            <w:r>
              <w:rPr>
                <w:rFonts w:hint="eastAsia" w:ascii="宋体" w:hAnsi="宋体" w:cs="宋体"/>
                <w:color w:val="auto"/>
                <w:kern w:val="0"/>
                <w:sz w:val="22"/>
                <w:highlight w:val="none"/>
              </w:rPr>
              <w:t>松江</w:t>
            </w:r>
            <w:r>
              <w:rPr>
                <w:rFonts w:ascii="宋体" w:hAnsi="宋体" w:cs="宋体"/>
                <w:color w:val="auto"/>
                <w:kern w:val="0"/>
                <w:sz w:val="22"/>
                <w:highlight w:val="none"/>
              </w:rPr>
              <w:t>/</w:t>
            </w:r>
            <w:r>
              <w:rPr>
                <w:rFonts w:hint="eastAsia" w:ascii="宋体" w:hAnsi="宋体" w:cs="宋体"/>
                <w:color w:val="auto"/>
                <w:kern w:val="0"/>
                <w:sz w:val="22"/>
                <w:highlight w:val="none"/>
              </w:rPr>
              <w:t>北大青鸟　</w:t>
            </w:r>
          </w:p>
        </w:tc>
        <w:tc>
          <w:tcPr>
            <w:tcW w:w="709" w:type="dxa"/>
            <w:noWrap w:val="0"/>
            <w:vAlign w:val="center"/>
          </w:tcPr>
          <w:p>
            <w:pPr>
              <w:widowControl/>
              <w:jc w:val="center"/>
              <w:rPr>
                <w:rFonts w:hint="eastAsia" w:ascii="宋体" w:hAnsi="宋体" w:cs="宋体"/>
                <w:color w:val="auto"/>
                <w:kern w:val="0"/>
                <w:sz w:val="22"/>
                <w:highlight w:val="none"/>
              </w:rPr>
            </w:pPr>
            <w:r>
              <w:rPr>
                <w:rFonts w:hint="eastAsia" w:ascii="宋体" w:hAnsi="宋体" w:cs="宋体"/>
                <w:color w:val="auto"/>
                <w:kern w:val="0"/>
                <w:sz w:val="22"/>
                <w:highlight w:val="none"/>
              </w:rPr>
              <w:t>个</w:t>
            </w:r>
          </w:p>
        </w:tc>
        <w:tc>
          <w:tcPr>
            <w:tcW w:w="850" w:type="dxa"/>
            <w:noWrap w:val="0"/>
            <w:vAlign w:val="center"/>
          </w:tcPr>
          <w:p>
            <w:pPr>
              <w:widowControl/>
              <w:jc w:val="center"/>
              <w:rPr>
                <w:rFonts w:hint="eastAsia" w:ascii="宋体" w:hAnsi="宋体" w:cs="宋体"/>
                <w:color w:val="auto"/>
                <w:kern w:val="0"/>
                <w:sz w:val="22"/>
                <w:highlight w:val="none"/>
              </w:rPr>
            </w:pPr>
            <w:r>
              <w:rPr>
                <w:rFonts w:hint="eastAsia" w:ascii="宋体" w:hAnsi="宋体" w:cs="宋体"/>
                <w:color w:val="auto"/>
                <w:kern w:val="0"/>
                <w:sz w:val="22"/>
                <w:highlight w:val="none"/>
              </w:rPr>
              <w:t>7</w:t>
            </w:r>
          </w:p>
        </w:tc>
        <w:tc>
          <w:tcPr>
            <w:tcW w:w="1134" w:type="dxa"/>
            <w:noWrap w:val="0"/>
            <w:vAlign w:val="center"/>
          </w:tcPr>
          <w:p>
            <w:pPr>
              <w:widowControl/>
              <w:jc w:val="center"/>
              <w:rPr>
                <w:rFonts w:hint="eastAsia" w:ascii="宋体" w:hAnsi="宋体" w:cs="宋体"/>
                <w:color w:val="auto"/>
                <w:kern w:val="0"/>
                <w:sz w:val="22"/>
                <w:highlight w:val="none"/>
              </w:rPr>
            </w:pPr>
            <w:r>
              <w:rPr>
                <w:rFonts w:hint="eastAsia" w:ascii="宋体" w:hAnsi="宋体" w:cs="宋体"/>
                <w:color w:val="auto"/>
                <w:kern w:val="0"/>
                <w:sz w:val="22"/>
                <w:highlight w:val="none"/>
              </w:rPr>
              <w:t>654</w:t>
            </w:r>
          </w:p>
        </w:tc>
        <w:tc>
          <w:tcPr>
            <w:tcW w:w="2719" w:type="dxa"/>
            <w:noWrap w:val="0"/>
            <w:vAlign w:val="center"/>
          </w:tcPr>
          <w:p>
            <w:pPr>
              <w:widowControl/>
              <w:jc w:val="center"/>
              <w:rPr>
                <w:rFonts w:hint="eastAsia" w:ascii="宋体" w:hAnsi="宋体" w:cs="宋体"/>
                <w:color w:val="auto"/>
                <w:kern w:val="0"/>
                <w:sz w:val="22"/>
                <w:highlight w:val="none"/>
              </w:rPr>
            </w:pPr>
            <w:r>
              <w:rPr>
                <w:rFonts w:hint="eastAsia" w:ascii="宋体" w:hAnsi="宋体" w:cs="宋体"/>
                <w:color w:val="auto"/>
                <w:kern w:val="0"/>
                <w:sz w:val="22"/>
                <w:highlight w:val="none"/>
              </w:rPr>
              <w:t>安装牢固可靠、编码正确、运行状态正常、报警及显示功能正常</w:t>
            </w:r>
          </w:p>
        </w:tc>
        <w:tc>
          <w:tcPr>
            <w:tcW w:w="1108" w:type="dxa"/>
            <w:noWrap w:val="0"/>
            <w:vAlign w:val="center"/>
          </w:tcPr>
          <w:p>
            <w:pPr>
              <w:widowControl/>
              <w:spacing w:line="300" w:lineRule="exact"/>
              <w:jc w:val="center"/>
              <w:rPr>
                <w:rFonts w:hint="eastAsia" w:ascii="宋体" w:hAnsi="宋体" w:cs="宋体"/>
                <w:color w:val="auto"/>
                <w:kern w:val="0"/>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568" w:type="dxa"/>
            <w:noWrap/>
            <w:vAlign w:val="center"/>
          </w:tcPr>
          <w:p>
            <w:pPr>
              <w:widowControl/>
              <w:jc w:val="center"/>
              <w:rPr>
                <w:rFonts w:hint="eastAsia" w:ascii="宋体" w:hAnsi="宋体" w:cs="宋体"/>
                <w:color w:val="auto"/>
                <w:kern w:val="0"/>
                <w:sz w:val="22"/>
                <w:highlight w:val="none"/>
              </w:rPr>
            </w:pPr>
            <w:r>
              <w:rPr>
                <w:rFonts w:hint="eastAsia" w:ascii="宋体" w:hAnsi="宋体" w:cs="宋体"/>
                <w:color w:val="auto"/>
                <w:kern w:val="0"/>
                <w:sz w:val="22"/>
                <w:highlight w:val="none"/>
              </w:rPr>
              <w:t>1</w:t>
            </w:r>
            <w:r>
              <w:rPr>
                <w:rFonts w:ascii="宋体" w:hAnsi="宋体" w:cs="宋体"/>
                <w:color w:val="auto"/>
                <w:kern w:val="0"/>
                <w:sz w:val="22"/>
                <w:highlight w:val="none"/>
              </w:rPr>
              <w:t>1</w:t>
            </w:r>
          </w:p>
        </w:tc>
        <w:tc>
          <w:tcPr>
            <w:tcW w:w="1559" w:type="dxa"/>
            <w:noWrap w:val="0"/>
            <w:vAlign w:val="center"/>
          </w:tcPr>
          <w:p>
            <w:pPr>
              <w:widowControl/>
              <w:jc w:val="center"/>
              <w:rPr>
                <w:rFonts w:hint="eastAsia" w:ascii="宋体" w:hAnsi="宋体" w:cs="宋体"/>
                <w:color w:val="auto"/>
                <w:kern w:val="0"/>
                <w:sz w:val="22"/>
                <w:highlight w:val="none"/>
              </w:rPr>
            </w:pPr>
            <w:r>
              <w:rPr>
                <w:rFonts w:hint="eastAsia" w:ascii="宋体" w:hAnsi="宋体" w:cs="宋体"/>
                <w:color w:val="auto"/>
                <w:kern w:val="0"/>
                <w:sz w:val="22"/>
                <w:highlight w:val="none"/>
              </w:rPr>
              <w:t>功率放大器</w:t>
            </w:r>
          </w:p>
        </w:tc>
        <w:tc>
          <w:tcPr>
            <w:tcW w:w="1418" w:type="dxa"/>
            <w:noWrap w:val="0"/>
            <w:vAlign w:val="center"/>
          </w:tcPr>
          <w:p>
            <w:pPr>
              <w:widowControl/>
              <w:jc w:val="center"/>
              <w:rPr>
                <w:rFonts w:hint="eastAsia" w:ascii="宋体" w:hAnsi="宋体" w:cs="宋体"/>
                <w:color w:val="auto"/>
                <w:kern w:val="0"/>
                <w:sz w:val="22"/>
                <w:highlight w:val="none"/>
              </w:rPr>
            </w:pPr>
            <w:r>
              <w:rPr>
                <w:rFonts w:hint="eastAsia" w:ascii="宋体" w:hAnsi="宋体" w:cs="宋体"/>
                <w:color w:val="auto"/>
                <w:kern w:val="0"/>
                <w:sz w:val="22"/>
                <w:highlight w:val="none"/>
              </w:rPr>
              <w:t>HJ9402/150W</w:t>
            </w:r>
          </w:p>
        </w:tc>
        <w:tc>
          <w:tcPr>
            <w:tcW w:w="709" w:type="dxa"/>
            <w:noWrap w:val="0"/>
            <w:vAlign w:val="center"/>
          </w:tcPr>
          <w:p>
            <w:pPr>
              <w:widowControl/>
              <w:jc w:val="center"/>
              <w:rPr>
                <w:rFonts w:hint="eastAsia" w:ascii="宋体" w:hAnsi="宋体" w:cs="宋体"/>
                <w:color w:val="auto"/>
                <w:kern w:val="0"/>
                <w:sz w:val="22"/>
                <w:highlight w:val="none"/>
              </w:rPr>
            </w:pPr>
            <w:r>
              <w:rPr>
                <w:rFonts w:hint="eastAsia" w:ascii="宋体" w:hAnsi="宋体" w:cs="宋体"/>
                <w:color w:val="auto"/>
                <w:kern w:val="0"/>
                <w:sz w:val="22"/>
                <w:highlight w:val="none"/>
              </w:rPr>
              <w:t>台</w:t>
            </w:r>
          </w:p>
        </w:tc>
        <w:tc>
          <w:tcPr>
            <w:tcW w:w="850" w:type="dxa"/>
            <w:noWrap w:val="0"/>
            <w:vAlign w:val="center"/>
          </w:tcPr>
          <w:p>
            <w:pPr>
              <w:widowControl/>
              <w:jc w:val="center"/>
              <w:rPr>
                <w:rFonts w:hint="eastAsia" w:ascii="宋体" w:hAnsi="宋体" w:cs="宋体"/>
                <w:color w:val="auto"/>
                <w:kern w:val="0"/>
                <w:sz w:val="22"/>
                <w:highlight w:val="none"/>
              </w:rPr>
            </w:pPr>
            <w:r>
              <w:rPr>
                <w:rFonts w:hint="eastAsia" w:ascii="宋体" w:hAnsi="宋体" w:cs="宋体"/>
                <w:color w:val="auto"/>
                <w:kern w:val="0"/>
                <w:sz w:val="22"/>
                <w:highlight w:val="none"/>
              </w:rPr>
              <w:t>1</w:t>
            </w:r>
          </w:p>
        </w:tc>
        <w:tc>
          <w:tcPr>
            <w:tcW w:w="1134" w:type="dxa"/>
            <w:noWrap w:val="0"/>
            <w:vAlign w:val="center"/>
          </w:tcPr>
          <w:p>
            <w:pPr>
              <w:widowControl/>
              <w:jc w:val="center"/>
              <w:rPr>
                <w:rFonts w:hint="eastAsia" w:ascii="宋体" w:hAnsi="宋体" w:cs="宋体"/>
                <w:color w:val="auto"/>
                <w:kern w:val="0"/>
                <w:sz w:val="22"/>
                <w:highlight w:val="none"/>
              </w:rPr>
            </w:pPr>
            <w:r>
              <w:rPr>
                <w:rFonts w:hint="eastAsia" w:ascii="宋体" w:hAnsi="宋体" w:cs="宋体"/>
                <w:color w:val="auto"/>
                <w:kern w:val="0"/>
                <w:sz w:val="22"/>
                <w:highlight w:val="none"/>
              </w:rPr>
              <w:t>3800</w:t>
            </w:r>
          </w:p>
        </w:tc>
        <w:tc>
          <w:tcPr>
            <w:tcW w:w="2719" w:type="dxa"/>
            <w:noWrap w:val="0"/>
            <w:vAlign w:val="center"/>
          </w:tcPr>
          <w:p>
            <w:pPr>
              <w:widowControl/>
              <w:jc w:val="center"/>
              <w:rPr>
                <w:rFonts w:hint="eastAsia" w:ascii="宋体" w:hAnsi="宋体" w:cs="宋体"/>
                <w:color w:val="auto"/>
                <w:kern w:val="0"/>
                <w:sz w:val="22"/>
                <w:highlight w:val="none"/>
              </w:rPr>
            </w:pPr>
            <w:r>
              <w:rPr>
                <w:rFonts w:hint="eastAsia" w:ascii="宋体" w:hAnsi="宋体" w:cs="宋体"/>
                <w:color w:val="auto"/>
                <w:kern w:val="0"/>
                <w:sz w:val="22"/>
                <w:highlight w:val="none"/>
              </w:rPr>
              <w:t>运行状态正常、报警及显示功能正常</w:t>
            </w:r>
          </w:p>
        </w:tc>
        <w:tc>
          <w:tcPr>
            <w:tcW w:w="1108" w:type="dxa"/>
            <w:noWrap w:val="0"/>
            <w:vAlign w:val="center"/>
          </w:tcPr>
          <w:p>
            <w:pPr>
              <w:widowControl/>
              <w:spacing w:line="300" w:lineRule="exact"/>
              <w:jc w:val="center"/>
              <w:rPr>
                <w:rFonts w:hint="eastAsia" w:ascii="宋体" w:hAnsi="宋体" w:cs="宋体"/>
                <w:color w:val="auto"/>
                <w:kern w:val="0"/>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568" w:type="dxa"/>
            <w:noWrap/>
            <w:vAlign w:val="center"/>
          </w:tcPr>
          <w:p>
            <w:pPr>
              <w:widowControl/>
              <w:jc w:val="center"/>
              <w:rPr>
                <w:rFonts w:hint="eastAsia" w:ascii="宋体" w:hAnsi="宋体" w:cs="宋体"/>
                <w:color w:val="auto"/>
                <w:kern w:val="0"/>
                <w:sz w:val="22"/>
                <w:highlight w:val="none"/>
              </w:rPr>
            </w:pPr>
            <w:r>
              <w:rPr>
                <w:rFonts w:hint="eastAsia" w:ascii="宋体" w:hAnsi="宋体" w:cs="宋体"/>
                <w:color w:val="auto"/>
                <w:kern w:val="0"/>
                <w:sz w:val="22"/>
                <w:highlight w:val="none"/>
              </w:rPr>
              <w:t>1</w:t>
            </w:r>
            <w:r>
              <w:rPr>
                <w:rFonts w:ascii="宋体" w:hAnsi="宋体" w:cs="宋体"/>
                <w:color w:val="auto"/>
                <w:kern w:val="0"/>
                <w:sz w:val="22"/>
                <w:highlight w:val="none"/>
              </w:rPr>
              <w:t>2</w:t>
            </w:r>
          </w:p>
        </w:tc>
        <w:tc>
          <w:tcPr>
            <w:tcW w:w="1559" w:type="dxa"/>
            <w:noWrap w:val="0"/>
            <w:vAlign w:val="center"/>
          </w:tcPr>
          <w:p>
            <w:pPr>
              <w:widowControl/>
              <w:jc w:val="center"/>
              <w:rPr>
                <w:rFonts w:hint="eastAsia" w:ascii="宋体" w:hAnsi="宋体" w:cs="宋体"/>
                <w:color w:val="auto"/>
                <w:kern w:val="0"/>
                <w:sz w:val="22"/>
                <w:highlight w:val="none"/>
              </w:rPr>
            </w:pPr>
            <w:r>
              <w:rPr>
                <w:rFonts w:hint="eastAsia" w:ascii="宋体" w:hAnsi="宋体" w:cs="宋体"/>
                <w:color w:val="auto"/>
                <w:kern w:val="0"/>
                <w:sz w:val="22"/>
                <w:highlight w:val="none"/>
              </w:rPr>
              <w:t>通讯、消防线路</w:t>
            </w:r>
          </w:p>
        </w:tc>
        <w:tc>
          <w:tcPr>
            <w:tcW w:w="1418" w:type="dxa"/>
            <w:noWrap w:val="0"/>
            <w:vAlign w:val="center"/>
          </w:tcPr>
          <w:p>
            <w:pPr>
              <w:widowControl/>
              <w:jc w:val="center"/>
              <w:rPr>
                <w:rFonts w:hint="eastAsia" w:ascii="宋体" w:hAnsi="宋体" w:cs="宋体"/>
                <w:color w:val="auto"/>
                <w:kern w:val="0"/>
                <w:sz w:val="22"/>
                <w:highlight w:val="none"/>
              </w:rPr>
            </w:pPr>
            <w:r>
              <w:rPr>
                <w:rFonts w:hint="eastAsia" w:ascii="宋体" w:hAnsi="宋体" w:cs="宋体"/>
                <w:color w:val="auto"/>
                <w:kern w:val="0"/>
                <w:sz w:val="22"/>
                <w:highlight w:val="none"/>
              </w:rPr>
              <w:t>RVS2*1.5双绞线</w:t>
            </w:r>
          </w:p>
        </w:tc>
        <w:tc>
          <w:tcPr>
            <w:tcW w:w="709" w:type="dxa"/>
            <w:noWrap w:val="0"/>
            <w:vAlign w:val="center"/>
          </w:tcPr>
          <w:p>
            <w:pPr>
              <w:widowControl/>
              <w:jc w:val="center"/>
              <w:rPr>
                <w:rFonts w:hint="eastAsia" w:ascii="宋体" w:hAnsi="宋体" w:cs="宋体"/>
                <w:color w:val="auto"/>
                <w:kern w:val="0"/>
                <w:sz w:val="22"/>
                <w:highlight w:val="none"/>
              </w:rPr>
            </w:pPr>
            <w:r>
              <w:rPr>
                <w:rFonts w:hint="eastAsia" w:ascii="宋体" w:hAnsi="宋体" w:cs="宋体"/>
                <w:color w:val="auto"/>
                <w:kern w:val="0"/>
                <w:sz w:val="22"/>
                <w:highlight w:val="none"/>
              </w:rPr>
              <w:t>米</w:t>
            </w:r>
          </w:p>
        </w:tc>
        <w:tc>
          <w:tcPr>
            <w:tcW w:w="850" w:type="dxa"/>
            <w:noWrap w:val="0"/>
            <w:vAlign w:val="center"/>
          </w:tcPr>
          <w:p>
            <w:pPr>
              <w:widowControl/>
              <w:jc w:val="center"/>
              <w:rPr>
                <w:rFonts w:hint="eastAsia" w:ascii="宋体" w:hAnsi="宋体" w:cs="宋体"/>
                <w:color w:val="auto"/>
                <w:kern w:val="0"/>
                <w:sz w:val="22"/>
                <w:highlight w:val="none"/>
              </w:rPr>
            </w:pPr>
            <w:r>
              <w:rPr>
                <w:rFonts w:hint="eastAsia" w:ascii="宋体" w:hAnsi="宋体" w:cs="宋体"/>
                <w:color w:val="auto"/>
                <w:kern w:val="0"/>
                <w:sz w:val="22"/>
                <w:highlight w:val="none"/>
              </w:rPr>
              <w:t>300</w:t>
            </w:r>
          </w:p>
        </w:tc>
        <w:tc>
          <w:tcPr>
            <w:tcW w:w="1134" w:type="dxa"/>
            <w:noWrap w:val="0"/>
            <w:vAlign w:val="center"/>
          </w:tcPr>
          <w:p>
            <w:pPr>
              <w:widowControl/>
              <w:jc w:val="center"/>
              <w:rPr>
                <w:rFonts w:hint="eastAsia" w:ascii="宋体" w:hAnsi="宋体" w:cs="宋体"/>
                <w:color w:val="auto"/>
                <w:kern w:val="0"/>
                <w:sz w:val="22"/>
                <w:highlight w:val="none"/>
              </w:rPr>
            </w:pPr>
            <w:r>
              <w:rPr>
                <w:rFonts w:hint="eastAsia" w:ascii="宋体" w:hAnsi="宋体" w:cs="宋体"/>
                <w:color w:val="auto"/>
                <w:kern w:val="0"/>
                <w:sz w:val="22"/>
                <w:highlight w:val="none"/>
              </w:rPr>
              <w:t>21.8</w:t>
            </w:r>
          </w:p>
        </w:tc>
        <w:tc>
          <w:tcPr>
            <w:tcW w:w="2719" w:type="dxa"/>
            <w:noWrap w:val="0"/>
            <w:vAlign w:val="center"/>
          </w:tcPr>
          <w:p>
            <w:pPr>
              <w:widowControl/>
              <w:jc w:val="center"/>
              <w:rPr>
                <w:rFonts w:hint="eastAsia" w:ascii="宋体" w:hAnsi="宋体" w:cs="宋体"/>
                <w:color w:val="auto"/>
                <w:kern w:val="0"/>
                <w:sz w:val="22"/>
                <w:highlight w:val="none"/>
              </w:rPr>
            </w:pPr>
            <w:r>
              <w:rPr>
                <w:rFonts w:hint="eastAsia" w:ascii="宋体" w:hAnsi="宋体" w:cs="宋体"/>
                <w:color w:val="auto"/>
                <w:kern w:val="0"/>
                <w:sz w:val="22"/>
                <w:highlight w:val="none"/>
              </w:rPr>
              <w:t>菊苑的短路线路重新布线，将预留点位恢复正常；吊顶内穿金属管布线，金属软管单节长度≤0.5m</w:t>
            </w:r>
          </w:p>
        </w:tc>
        <w:tc>
          <w:tcPr>
            <w:tcW w:w="1108" w:type="dxa"/>
            <w:noWrap w:val="0"/>
            <w:vAlign w:val="center"/>
          </w:tcPr>
          <w:p>
            <w:pPr>
              <w:widowControl/>
              <w:spacing w:line="300" w:lineRule="exact"/>
              <w:jc w:val="center"/>
              <w:rPr>
                <w:rFonts w:hint="eastAsia" w:ascii="宋体" w:hAnsi="宋体" w:cs="宋体"/>
                <w:color w:val="auto"/>
                <w:kern w:val="0"/>
                <w:sz w:val="22"/>
                <w:szCs w:val="22"/>
                <w:highlight w:val="none"/>
              </w:rPr>
            </w:pPr>
            <w:r>
              <w:rPr>
                <w:rFonts w:hint="eastAsia" w:ascii="宋体" w:hAnsi="宋体" w:cs="宋体"/>
                <w:color w:val="auto"/>
                <w:kern w:val="0"/>
                <w:sz w:val="22"/>
                <w:szCs w:val="22"/>
                <w:highlight w:val="none"/>
              </w:rPr>
              <w:t>含管子、配件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568" w:type="dxa"/>
            <w:noWrap/>
            <w:vAlign w:val="center"/>
          </w:tcPr>
          <w:p>
            <w:pPr>
              <w:widowControl/>
              <w:jc w:val="center"/>
              <w:rPr>
                <w:rFonts w:hint="eastAsia" w:ascii="宋体" w:hAnsi="宋体" w:cs="宋体"/>
                <w:color w:val="auto"/>
                <w:kern w:val="0"/>
                <w:sz w:val="22"/>
                <w:highlight w:val="none"/>
              </w:rPr>
            </w:pPr>
            <w:r>
              <w:rPr>
                <w:rFonts w:hint="eastAsia" w:ascii="宋体" w:hAnsi="宋体" w:cs="宋体"/>
                <w:color w:val="auto"/>
                <w:kern w:val="0"/>
                <w:sz w:val="22"/>
                <w:highlight w:val="none"/>
              </w:rPr>
              <w:t>1</w:t>
            </w:r>
            <w:r>
              <w:rPr>
                <w:rFonts w:ascii="宋体" w:hAnsi="宋体" w:cs="宋体"/>
                <w:color w:val="auto"/>
                <w:kern w:val="0"/>
                <w:sz w:val="22"/>
                <w:highlight w:val="none"/>
              </w:rPr>
              <w:t>3</w:t>
            </w:r>
          </w:p>
        </w:tc>
        <w:tc>
          <w:tcPr>
            <w:tcW w:w="1559" w:type="dxa"/>
            <w:noWrap w:val="0"/>
            <w:vAlign w:val="center"/>
          </w:tcPr>
          <w:p>
            <w:pPr>
              <w:widowControl/>
              <w:jc w:val="center"/>
              <w:rPr>
                <w:rFonts w:hint="eastAsia" w:ascii="宋体" w:hAnsi="宋体" w:cs="宋体"/>
                <w:color w:val="auto"/>
                <w:kern w:val="0"/>
                <w:sz w:val="22"/>
                <w:highlight w:val="none"/>
              </w:rPr>
            </w:pPr>
            <w:r>
              <w:rPr>
                <w:rFonts w:hint="eastAsia" w:ascii="宋体" w:hAnsi="宋体" w:cs="宋体"/>
                <w:color w:val="auto"/>
                <w:kern w:val="0"/>
                <w:sz w:val="22"/>
                <w:highlight w:val="none"/>
              </w:rPr>
              <w:t>压力表</w:t>
            </w:r>
          </w:p>
        </w:tc>
        <w:tc>
          <w:tcPr>
            <w:tcW w:w="1418" w:type="dxa"/>
            <w:noWrap w:val="0"/>
            <w:vAlign w:val="center"/>
          </w:tcPr>
          <w:p>
            <w:pPr>
              <w:widowControl/>
              <w:jc w:val="center"/>
              <w:rPr>
                <w:rFonts w:hint="eastAsia" w:ascii="宋体" w:hAnsi="宋体" w:cs="宋体"/>
                <w:color w:val="auto"/>
                <w:kern w:val="0"/>
                <w:sz w:val="22"/>
                <w:highlight w:val="none"/>
              </w:rPr>
            </w:pPr>
            <w:r>
              <w:rPr>
                <w:rFonts w:hint="eastAsia" w:ascii="宋体" w:hAnsi="宋体" w:cs="宋体"/>
                <w:color w:val="auto"/>
                <w:kern w:val="0"/>
                <w:sz w:val="22"/>
                <w:highlight w:val="none"/>
              </w:rPr>
              <w:t>真空压力表</w:t>
            </w:r>
          </w:p>
        </w:tc>
        <w:tc>
          <w:tcPr>
            <w:tcW w:w="709" w:type="dxa"/>
            <w:noWrap w:val="0"/>
            <w:vAlign w:val="center"/>
          </w:tcPr>
          <w:p>
            <w:pPr>
              <w:widowControl/>
              <w:jc w:val="center"/>
              <w:rPr>
                <w:rFonts w:hint="eastAsia" w:ascii="宋体" w:hAnsi="宋体" w:cs="宋体"/>
                <w:color w:val="auto"/>
                <w:kern w:val="0"/>
                <w:sz w:val="22"/>
                <w:highlight w:val="none"/>
              </w:rPr>
            </w:pPr>
            <w:r>
              <w:rPr>
                <w:rFonts w:hint="eastAsia" w:ascii="宋体" w:hAnsi="宋体" w:cs="宋体"/>
                <w:color w:val="auto"/>
                <w:kern w:val="0"/>
                <w:sz w:val="22"/>
                <w:highlight w:val="none"/>
              </w:rPr>
              <w:t>个</w:t>
            </w:r>
          </w:p>
        </w:tc>
        <w:tc>
          <w:tcPr>
            <w:tcW w:w="850" w:type="dxa"/>
            <w:noWrap w:val="0"/>
            <w:vAlign w:val="center"/>
          </w:tcPr>
          <w:p>
            <w:pPr>
              <w:widowControl/>
              <w:jc w:val="center"/>
              <w:rPr>
                <w:rFonts w:hint="eastAsia" w:ascii="宋体" w:hAnsi="宋体" w:cs="宋体"/>
                <w:color w:val="auto"/>
                <w:kern w:val="0"/>
                <w:sz w:val="22"/>
                <w:highlight w:val="none"/>
              </w:rPr>
            </w:pPr>
            <w:r>
              <w:rPr>
                <w:rFonts w:hint="eastAsia" w:ascii="宋体" w:hAnsi="宋体" w:cs="宋体"/>
                <w:color w:val="auto"/>
                <w:kern w:val="0"/>
                <w:sz w:val="22"/>
                <w:highlight w:val="none"/>
              </w:rPr>
              <w:t>4</w:t>
            </w:r>
          </w:p>
        </w:tc>
        <w:tc>
          <w:tcPr>
            <w:tcW w:w="1134" w:type="dxa"/>
            <w:noWrap w:val="0"/>
            <w:vAlign w:val="center"/>
          </w:tcPr>
          <w:p>
            <w:pPr>
              <w:widowControl/>
              <w:jc w:val="center"/>
              <w:rPr>
                <w:rFonts w:hint="eastAsia" w:ascii="宋体" w:hAnsi="宋体" w:cs="宋体"/>
                <w:color w:val="auto"/>
                <w:kern w:val="0"/>
                <w:sz w:val="22"/>
                <w:highlight w:val="none"/>
              </w:rPr>
            </w:pPr>
            <w:r>
              <w:rPr>
                <w:rFonts w:hint="eastAsia" w:ascii="宋体" w:hAnsi="宋体" w:cs="宋体"/>
                <w:color w:val="auto"/>
                <w:kern w:val="0"/>
                <w:sz w:val="22"/>
                <w:highlight w:val="none"/>
              </w:rPr>
              <w:t>114.45</w:t>
            </w:r>
          </w:p>
        </w:tc>
        <w:tc>
          <w:tcPr>
            <w:tcW w:w="2719" w:type="dxa"/>
            <w:noWrap w:val="0"/>
            <w:vAlign w:val="center"/>
          </w:tcPr>
          <w:p>
            <w:pPr>
              <w:widowControl/>
              <w:jc w:val="center"/>
              <w:rPr>
                <w:rFonts w:hint="eastAsia" w:ascii="宋体" w:hAnsi="宋体" w:cs="宋体"/>
                <w:color w:val="auto"/>
                <w:kern w:val="0"/>
                <w:sz w:val="22"/>
                <w:highlight w:val="none"/>
              </w:rPr>
            </w:pPr>
            <w:r>
              <w:rPr>
                <w:rFonts w:hint="eastAsia" w:ascii="宋体" w:hAnsi="宋体" w:cs="宋体"/>
                <w:color w:val="auto"/>
                <w:kern w:val="0"/>
                <w:sz w:val="22"/>
                <w:highlight w:val="none"/>
              </w:rPr>
              <w:t>压力表（真空压力表）类型正确、安装密封性正常</w:t>
            </w:r>
          </w:p>
        </w:tc>
        <w:tc>
          <w:tcPr>
            <w:tcW w:w="1108" w:type="dxa"/>
            <w:noWrap w:val="0"/>
            <w:vAlign w:val="center"/>
          </w:tcPr>
          <w:p>
            <w:pPr>
              <w:widowControl/>
              <w:spacing w:line="300" w:lineRule="exact"/>
              <w:jc w:val="center"/>
              <w:rPr>
                <w:rFonts w:hint="eastAsia" w:ascii="宋体" w:hAnsi="宋体" w:cs="宋体"/>
                <w:color w:val="auto"/>
                <w:kern w:val="0"/>
                <w:sz w:val="22"/>
                <w:szCs w:val="22"/>
                <w:highlight w:val="none"/>
              </w:rPr>
            </w:pPr>
            <w:r>
              <w:rPr>
                <w:rFonts w:hint="eastAsia" w:ascii="宋体" w:hAnsi="宋体" w:cs="宋体"/>
                <w:color w:val="auto"/>
                <w:kern w:val="0"/>
                <w:sz w:val="22"/>
                <w:szCs w:val="22"/>
                <w:highlight w:val="none"/>
              </w:rPr>
              <w:t>水泵吸水管压力表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568" w:type="dxa"/>
            <w:noWrap/>
            <w:vAlign w:val="center"/>
          </w:tcPr>
          <w:p>
            <w:pPr>
              <w:widowControl/>
              <w:jc w:val="center"/>
              <w:rPr>
                <w:rFonts w:hint="eastAsia" w:ascii="宋体" w:hAnsi="宋体" w:cs="宋体"/>
                <w:color w:val="auto"/>
                <w:kern w:val="0"/>
                <w:sz w:val="22"/>
                <w:highlight w:val="none"/>
              </w:rPr>
            </w:pPr>
            <w:r>
              <w:rPr>
                <w:rFonts w:hint="eastAsia" w:ascii="宋体" w:hAnsi="宋体" w:cs="宋体"/>
                <w:color w:val="auto"/>
                <w:kern w:val="0"/>
                <w:sz w:val="22"/>
                <w:highlight w:val="none"/>
              </w:rPr>
              <w:t>14</w:t>
            </w:r>
          </w:p>
        </w:tc>
        <w:tc>
          <w:tcPr>
            <w:tcW w:w="1559" w:type="dxa"/>
            <w:noWrap w:val="0"/>
            <w:vAlign w:val="center"/>
          </w:tcPr>
          <w:p>
            <w:pPr>
              <w:widowControl/>
              <w:jc w:val="center"/>
              <w:rPr>
                <w:rFonts w:hint="eastAsia" w:ascii="宋体" w:hAnsi="宋体" w:cs="宋体"/>
                <w:color w:val="auto"/>
                <w:kern w:val="0"/>
                <w:sz w:val="22"/>
                <w:highlight w:val="none"/>
              </w:rPr>
            </w:pPr>
            <w:r>
              <w:rPr>
                <w:rFonts w:hint="eastAsia" w:ascii="宋体" w:hAnsi="宋体" w:cs="宋体"/>
                <w:color w:val="auto"/>
                <w:kern w:val="0"/>
                <w:sz w:val="22"/>
                <w:highlight w:val="none"/>
              </w:rPr>
              <w:t>湿式报警阀</w:t>
            </w:r>
          </w:p>
        </w:tc>
        <w:tc>
          <w:tcPr>
            <w:tcW w:w="1418" w:type="dxa"/>
            <w:noWrap w:val="0"/>
            <w:vAlign w:val="center"/>
          </w:tcPr>
          <w:p>
            <w:pPr>
              <w:widowControl/>
              <w:jc w:val="center"/>
              <w:rPr>
                <w:rFonts w:hint="eastAsia" w:ascii="宋体" w:hAnsi="宋体" w:cs="宋体"/>
                <w:color w:val="auto"/>
                <w:kern w:val="0"/>
                <w:sz w:val="22"/>
                <w:highlight w:val="none"/>
              </w:rPr>
            </w:pPr>
            <w:r>
              <w:rPr>
                <w:rFonts w:hint="eastAsia" w:ascii="宋体" w:hAnsi="宋体" w:cs="宋体"/>
                <w:color w:val="auto"/>
                <w:kern w:val="0"/>
                <w:sz w:val="22"/>
                <w:highlight w:val="none"/>
              </w:rPr>
              <w:t>DN150</w:t>
            </w:r>
          </w:p>
        </w:tc>
        <w:tc>
          <w:tcPr>
            <w:tcW w:w="709" w:type="dxa"/>
            <w:noWrap w:val="0"/>
            <w:vAlign w:val="center"/>
          </w:tcPr>
          <w:p>
            <w:pPr>
              <w:widowControl/>
              <w:jc w:val="center"/>
              <w:rPr>
                <w:rFonts w:hint="eastAsia" w:ascii="宋体" w:hAnsi="宋体" w:cs="宋体"/>
                <w:color w:val="auto"/>
                <w:kern w:val="0"/>
                <w:sz w:val="22"/>
                <w:highlight w:val="none"/>
              </w:rPr>
            </w:pPr>
            <w:r>
              <w:rPr>
                <w:rFonts w:hint="eastAsia" w:ascii="宋体" w:hAnsi="宋体" w:cs="宋体"/>
                <w:color w:val="auto"/>
                <w:kern w:val="0"/>
                <w:sz w:val="22"/>
                <w:highlight w:val="none"/>
              </w:rPr>
              <w:t>台</w:t>
            </w:r>
          </w:p>
        </w:tc>
        <w:tc>
          <w:tcPr>
            <w:tcW w:w="850" w:type="dxa"/>
            <w:noWrap w:val="0"/>
            <w:vAlign w:val="center"/>
          </w:tcPr>
          <w:p>
            <w:pPr>
              <w:widowControl/>
              <w:jc w:val="center"/>
              <w:rPr>
                <w:rFonts w:hint="eastAsia" w:ascii="宋体" w:hAnsi="宋体" w:cs="宋体"/>
                <w:color w:val="auto"/>
                <w:kern w:val="0"/>
                <w:sz w:val="22"/>
                <w:highlight w:val="none"/>
              </w:rPr>
            </w:pPr>
            <w:r>
              <w:rPr>
                <w:rFonts w:hint="eastAsia" w:ascii="宋体" w:hAnsi="宋体" w:cs="宋体"/>
                <w:color w:val="auto"/>
                <w:kern w:val="0"/>
                <w:sz w:val="22"/>
                <w:highlight w:val="none"/>
              </w:rPr>
              <w:t>1</w:t>
            </w:r>
          </w:p>
        </w:tc>
        <w:tc>
          <w:tcPr>
            <w:tcW w:w="1134" w:type="dxa"/>
            <w:noWrap w:val="0"/>
            <w:vAlign w:val="center"/>
          </w:tcPr>
          <w:p>
            <w:pPr>
              <w:widowControl/>
              <w:jc w:val="center"/>
              <w:rPr>
                <w:rFonts w:hint="eastAsia" w:ascii="宋体" w:hAnsi="宋体" w:cs="宋体"/>
                <w:color w:val="auto"/>
                <w:kern w:val="0"/>
                <w:sz w:val="22"/>
                <w:highlight w:val="none"/>
              </w:rPr>
            </w:pPr>
            <w:r>
              <w:rPr>
                <w:rFonts w:hint="eastAsia" w:ascii="宋体" w:hAnsi="宋体" w:cs="宋体"/>
                <w:color w:val="auto"/>
                <w:kern w:val="0"/>
                <w:sz w:val="22"/>
                <w:highlight w:val="none"/>
              </w:rPr>
              <w:t>1635</w:t>
            </w:r>
          </w:p>
        </w:tc>
        <w:tc>
          <w:tcPr>
            <w:tcW w:w="2719" w:type="dxa"/>
            <w:noWrap w:val="0"/>
            <w:vAlign w:val="center"/>
          </w:tcPr>
          <w:p>
            <w:pPr>
              <w:widowControl/>
              <w:jc w:val="center"/>
              <w:rPr>
                <w:rFonts w:hint="eastAsia" w:ascii="宋体" w:hAnsi="宋体" w:cs="宋体"/>
                <w:color w:val="auto"/>
                <w:kern w:val="0"/>
                <w:sz w:val="22"/>
                <w:highlight w:val="none"/>
              </w:rPr>
            </w:pPr>
            <w:r>
              <w:rPr>
                <w:rFonts w:hint="eastAsia" w:ascii="宋体" w:hAnsi="宋体" w:cs="宋体"/>
                <w:color w:val="auto"/>
                <w:kern w:val="0"/>
                <w:sz w:val="22"/>
                <w:highlight w:val="none"/>
              </w:rPr>
              <w:t>组件齐全、报警功能正常（试铃阀试验、放水阀放水试验）</w:t>
            </w:r>
          </w:p>
        </w:tc>
        <w:tc>
          <w:tcPr>
            <w:tcW w:w="1108" w:type="dxa"/>
            <w:noWrap w:val="0"/>
            <w:vAlign w:val="center"/>
          </w:tcPr>
          <w:p>
            <w:pPr>
              <w:widowControl/>
              <w:spacing w:line="300" w:lineRule="exact"/>
              <w:jc w:val="center"/>
              <w:rPr>
                <w:rFonts w:hint="eastAsia" w:ascii="宋体" w:hAnsi="宋体" w:cs="宋体"/>
                <w:color w:val="auto"/>
                <w:kern w:val="0"/>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568" w:type="dxa"/>
            <w:noWrap/>
            <w:vAlign w:val="center"/>
          </w:tcPr>
          <w:p>
            <w:pPr>
              <w:widowControl/>
              <w:jc w:val="center"/>
              <w:rPr>
                <w:rFonts w:hint="eastAsia" w:ascii="宋体" w:hAnsi="宋体" w:cs="宋体"/>
                <w:color w:val="auto"/>
                <w:kern w:val="0"/>
                <w:sz w:val="22"/>
                <w:highlight w:val="none"/>
              </w:rPr>
            </w:pPr>
            <w:r>
              <w:rPr>
                <w:rFonts w:hint="eastAsia" w:ascii="宋体" w:hAnsi="宋体" w:cs="宋体"/>
                <w:color w:val="auto"/>
                <w:kern w:val="0"/>
                <w:sz w:val="22"/>
                <w:highlight w:val="none"/>
              </w:rPr>
              <w:t>15</w:t>
            </w:r>
          </w:p>
        </w:tc>
        <w:tc>
          <w:tcPr>
            <w:tcW w:w="1559" w:type="dxa"/>
            <w:noWrap w:val="0"/>
            <w:vAlign w:val="center"/>
          </w:tcPr>
          <w:p>
            <w:pPr>
              <w:widowControl/>
              <w:jc w:val="center"/>
              <w:rPr>
                <w:rFonts w:hint="eastAsia" w:ascii="宋体" w:hAnsi="宋体" w:cs="宋体"/>
                <w:color w:val="auto"/>
                <w:kern w:val="0"/>
                <w:sz w:val="22"/>
                <w:highlight w:val="none"/>
              </w:rPr>
            </w:pPr>
            <w:r>
              <w:rPr>
                <w:rFonts w:hint="eastAsia" w:ascii="宋体" w:hAnsi="宋体" w:cs="宋体"/>
                <w:color w:val="auto"/>
                <w:kern w:val="0"/>
                <w:sz w:val="22"/>
                <w:highlight w:val="none"/>
              </w:rPr>
              <w:t>信号阀</w:t>
            </w:r>
          </w:p>
        </w:tc>
        <w:tc>
          <w:tcPr>
            <w:tcW w:w="1418" w:type="dxa"/>
            <w:noWrap w:val="0"/>
            <w:vAlign w:val="center"/>
          </w:tcPr>
          <w:p>
            <w:pPr>
              <w:widowControl/>
              <w:jc w:val="center"/>
              <w:rPr>
                <w:rFonts w:hint="eastAsia" w:ascii="宋体" w:hAnsi="宋体" w:cs="宋体"/>
                <w:color w:val="auto"/>
                <w:kern w:val="0"/>
                <w:sz w:val="22"/>
                <w:highlight w:val="none"/>
              </w:rPr>
            </w:pPr>
            <w:r>
              <w:rPr>
                <w:rFonts w:hint="eastAsia" w:ascii="宋体" w:hAnsi="宋体" w:cs="宋体"/>
                <w:color w:val="auto"/>
                <w:kern w:val="0"/>
                <w:sz w:val="22"/>
                <w:highlight w:val="none"/>
              </w:rPr>
              <w:t>DN150</w:t>
            </w:r>
          </w:p>
        </w:tc>
        <w:tc>
          <w:tcPr>
            <w:tcW w:w="709" w:type="dxa"/>
            <w:noWrap w:val="0"/>
            <w:vAlign w:val="center"/>
          </w:tcPr>
          <w:p>
            <w:pPr>
              <w:widowControl/>
              <w:jc w:val="center"/>
              <w:rPr>
                <w:rFonts w:hint="eastAsia" w:ascii="宋体" w:hAnsi="宋体" w:cs="宋体"/>
                <w:color w:val="auto"/>
                <w:kern w:val="0"/>
                <w:sz w:val="22"/>
                <w:highlight w:val="none"/>
              </w:rPr>
            </w:pPr>
            <w:r>
              <w:rPr>
                <w:rFonts w:hint="eastAsia" w:ascii="宋体" w:hAnsi="宋体" w:cs="宋体"/>
                <w:color w:val="auto"/>
                <w:kern w:val="0"/>
                <w:sz w:val="22"/>
                <w:highlight w:val="none"/>
              </w:rPr>
              <w:t>台</w:t>
            </w:r>
          </w:p>
        </w:tc>
        <w:tc>
          <w:tcPr>
            <w:tcW w:w="850" w:type="dxa"/>
            <w:noWrap w:val="0"/>
            <w:vAlign w:val="center"/>
          </w:tcPr>
          <w:p>
            <w:pPr>
              <w:widowControl/>
              <w:jc w:val="center"/>
              <w:rPr>
                <w:rFonts w:hint="eastAsia" w:ascii="宋体" w:hAnsi="宋体" w:cs="宋体"/>
                <w:color w:val="auto"/>
                <w:kern w:val="0"/>
                <w:sz w:val="22"/>
                <w:highlight w:val="none"/>
              </w:rPr>
            </w:pPr>
            <w:r>
              <w:rPr>
                <w:rFonts w:hint="eastAsia" w:ascii="宋体" w:hAnsi="宋体" w:cs="宋体"/>
                <w:color w:val="auto"/>
                <w:kern w:val="0"/>
                <w:sz w:val="22"/>
                <w:highlight w:val="none"/>
              </w:rPr>
              <w:t>1</w:t>
            </w:r>
          </w:p>
        </w:tc>
        <w:tc>
          <w:tcPr>
            <w:tcW w:w="1134" w:type="dxa"/>
            <w:noWrap w:val="0"/>
            <w:vAlign w:val="center"/>
          </w:tcPr>
          <w:p>
            <w:pPr>
              <w:widowControl/>
              <w:jc w:val="center"/>
              <w:rPr>
                <w:rFonts w:hint="eastAsia" w:ascii="宋体" w:hAnsi="宋体" w:cs="宋体"/>
                <w:color w:val="auto"/>
                <w:kern w:val="0"/>
                <w:sz w:val="22"/>
                <w:highlight w:val="none"/>
              </w:rPr>
            </w:pPr>
            <w:r>
              <w:rPr>
                <w:rFonts w:hint="eastAsia" w:ascii="宋体" w:hAnsi="宋体" w:cs="宋体"/>
                <w:color w:val="auto"/>
                <w:kern w:val="0"/>
                <w:sz w:val="22"/>
                <w:highlight w:val="none"/>
              </w:rPr>
              <w:t>523.2</w:t>
            </w:r>
          </w:p>
        </w:tc>
        <w:tc>
          <w:tcPr>
            <w:tcW w:w="2719" w:type="dxa"/>
            <w:noWrap w:val="0"/>
            <w:vAlign w:val="center"/>
          </w:tcPr>
          <w:p>
            <w:pPr>
              <w:widowControl/>
              <w:jc w:val="center"/>
              <w:rPr>
                <w:rFonts w:hint="eastAsia" w:ascii="宋体" w:hAnsi="宋体" w:cs="宋体"/>
                <w:color w:val="auto"/>
                <w:kern w:val="0"/>
                <w:sz w:val="22"/>
                <w:highlight w:val="none"/>
              </w:rPr>
            </w:pPr>
            <w:r>
              <w:rPr>
                <w:rFonts w:hint="eastAsia" w:ascii="宋体" w:hAnsi="宋体" w:cs="宋体"/>
                <w:color w:val="auto"/>
                <w:kern w:val="0"/>
                <w:sz w:val="22"/>
                <w:highlight w:val="none"/>
              </w:rPr>
              <w:t>启动试验正常</w:t>
            </w:r>
          </w:p>
        </w:tc>
        <w:tc>
          <w:tcPr>
            <w:tcW w:w="1108" w:type="dxa"/>
            <w:noWrap w:val="0"/>
            <w:vAlign w:val="center"/>
          </w:tcPr>
          <w:p>
            <w:pPr>
              <w:widowControl/>
              <w:spacing w:line="300" w:lineRule="exact"/>
              <w:jc w:val="center"/>
              <w:rPr>
                <w:rFonts w:hint="eastAsia" w:ascii="宋体" w:hAnsi="宋体" w:cs="宋体"/>
                <w:color w:val="auto"/>
                <w:kern w:val="0"/>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568" w:type="dxa"/>
            <w:noWrap/>
            <w:vAlign w:val="center"/>
          </w:tcPr>
          <w:p>
            <w:pPr>
              <w:widowControl/>
              <w:jc w:val="center"/>
              <w:rPr>
                <w:rFonts w:hint="eastAsia" w:ascii="宋体" w:hAnsi="宋体" w:cs="宋体"/>
                <w:color w:val="auto"/>
                <w:kern w:val="0"/>
                <w:sz w:val="22"/>
                <w:highlight w:val="none"/>
              </w:rPr>
            </w:pPr>
            <w:r>
              <w:rPr>
                <w:rFonts w:hint="eastAsia" w:ascii="宋体" w:hAnsi="宋体" w:cs="宋体"/>
                <w:color w:val="auto"/>
                <w:kern w:val="0"/>
                <w:sz w:val="22"/>
                <w:highlight w:val="none"/>
              </w:rPr>
              <w:t>16</w:t>
            </w:r>
          </w:p>
        </w:tc>
        <w:tc>
          <w:tcPr>
            <w:tcW w:w="1559" w:type="dxa"/>
            <w:noWrap w:val="0"/>
            <w:vAlign w:val="center"/>
          </w:tcPr>
          <w:p>
            <w:pPr>
              <w:widowControl/>
              <w:jc w:val="center"/>
              <w:rPr>
                <w:rFonts w:hint="eastAsia" w:ascii="宋体" w:hAnsi="宋体" w:cs="宋体"/>
                <w:color w:val="auto"/>
                <w:kern w:val="0"/>
                <w:sz w:val="22"/>
                <w:highlight w:val="none"/>
              </w:rPr>
            </w:pPr>
            <w:r>
              <w:rPr>
                <w:rFonts w:hint="eastAsia" w:ascii="宋体" w:hAnsi="宋体" w:cs="宋体"/>
                <w:color w:val="auto"/>
                <w:kern w:val="0"/>
                <w:sz w:val="22"/>
                <w:highlight w:val="none"/>
              </w:rPr>
              <w:t>气压罐压力表铜管</w:t>
            </w:r>
          </w:p>
        </w:tc>
        <w:tc>
          <w:tcPr>
            <w:tcW w:w="1418" w:type="dxa"/>
            <w:noWrap w:val="0"/>
            <w:vAlign w:val="center"/>
          </w:tcPr>
          <w:p>
            <w:pPr>
              <w:widowControl/>
              <w:jc w:val="center"/>
              <w:rPr>
                <w:rFonts w:hint="eastAsia" w:ascii="宋体" w:hAnsi="宋体" w:cs="宋体"/>
                <w:color w:val="auto"/>
                <w:kern w:val="0"/>
                <w:sz w:val="22"/>
                <w:highlight w:val="none"/>
              </w:rPr>
            </w:pPr>
            <w:r>
              <w:rPr>
                <w:rFonts w:hint="eastAsia" w:ascii="宋体" w:hAnsi="宋体" w:cs="宋体"/>
                <w:color w:val="auto"/>
                <w:kern w:val="0"/>
                <w:sz w:val="22"/>
                <w:highlight w:val="none"/>
              </w:rPr>
              <w:t>　</w:t>
            </w:r>
          </w:p>
        </w:tc>
        <w:tc>
          <w:tcPr>
            <w:tcW w:w="709" w:type="dxa"/>
            <w:noWrap w:val="0"/>
            <w:vAlign w:val="center"/>
          </w:tcPr>
          <w:p>
            <w:pPr>
              <w:widowControl/>
              <w:jc w:val="center"/>
              <w:rPr>
                <w:rFonts w:hint="eastAsia" w:ascii="宋体" w:hAnsi="宋体" w:cs="宋体"/>
                <w:color w:val="auto"/>
                <w:kern w:val="0"/>
                <w:sz w:val="22"/>
                <w:highlight w:val="none"/>
              </w:rPr>
            </w:pPr>
            <w:r>
              <w:rPr>
                <w:rFonts w:hint="eastAsia" w:ascii="宋体" w:hAnsi="宋体" w:cs="宋体"/>
                <w:color w:val="auto"/>
                <w:kern w:val="0"/>
                <w:sz w:val="22"/>
                <w:highlight w:val="none"/>
              </w:rPr>
              <w:t>套</w:t>
            </w:r>
          </w:p>
        </w:tc>
        <w:tc>
          <w:tcPr>
            <w:tcW w:w="850" w:type="dxa"/>
            <w:noWrap w:val="0"/>
            <w:vAlign w:val="center"/>
          </w:tcPr>
          <w:p>
            <w:pPr>
              <w:widowControl/>
              <w:jc w:val="center"/>
              <w:rPr>
                <w:rFonts w:hint="eastAsia" w:ascii="宋体" w:hAnsi="宋体" w:cs="宋体"/>
                <w:color w:val="auto"/>
                <w:kern w:val="0"/>
                <w:sz w:val="22"/>
                <w:highlight w:val="none"/>
              </w:rPr>
            </w:pPr>
            <w:r>
              <w:rPr>
                <w:rFonts w:hint="eastAsia" w:ascii="宋体" w:hAnsi="宋体" w:cs="宋体"/>
                <w:color w:val="auto"/>
                <w:kern w:val="0"/>
                <w:sz w:val="22"/>
                <w:highlight w:val="none"/>
              </w:rPr>
              <w:t>1</w:t>
            </w:r>
          </w:p>
        </w:tc>
        <w:tc>
          <w:tcPr>
            <w:tcW w:w="1134" w:type="dxa"/>
            <w:noWrap w:val="0"/>
            <w:vAlign w:val="center"/>
          </w:tcPr>
          <w:p>
            <w:pPr>
              <w:widowControl/>
              <w:jc w:val="center"/>
              <w:rPr>
                <w:rFonts w:hint="eastAsia" w:ascii="宋体" w:hAnsi="宋体" w:cs="宋体"/>
                <w:color w:val="auto"/>
                <w:kern w:val="0"/>
                <w:sz w:val="22"/>
                <w:highlight w:val="none"/>
              </w:rPr>
            </w:pPr>
            <w:r>
              <w:rPr>
                <w:rFonts w:hint="eastAsia" w:ascii="宋体" w:hAnsi="宋体" w:cs="宋体"/>
                <w:color w:val="auto"/>
                <w:kern w:val="0"/>
                <w:sz w:val="22"/>
                <w:highlight w:val="none"/>
              </w:rPr>
              <w:t>261.6</w:t>
            </w:r>
          </w:p>
        </w:tc>
        <w:tc>
          <w:tcPr>
            <w:tcW w:w="2719" w:type="dxa"/>
            <w:noWrap w:val="0"/>
            <w:vAlign w:val="center"/>
          </w:tcPr>
          <w:p>
            <w:pPr>
              <w:widowControl/>
              <w:jc w:val="center"/>
              <w:rPr>
                <w:rFonts w:hint="eastAsia" w:ascii="宋体" w:hAnsi="宋体" w:cs="宋体"/>
                <w:color w:val="auto"/>
                <w:kern w:val="0"/>
                <w:sz w:val="22"/>
                <w:highlight w:val="none"/>
              </w:rPr>
            </w:pPr>
            <w:r>
              <w:rPr>
                <w:rFonts w:hint="eastAsia" w:ascii="宋体" w:hAnsi="宋体" w:cs="宋体"/>
                <w:color w:val="auto"/>
                <w:kern w:val="0"/>
                <w:sz w:val="22"/>
                <w:highlight w:val="none"/>
              </w:rPr>
              <w:t>压力表（0.4MPa）类型正确、安装密封性正常</w:t>
            </w:r>
          </w:p>
        </w:tc>
        <w:tc>
          <w:tcPr>
            <w:tcW w:w="1108" w:type="dxa"/>
            <w:noWrap w:val="0"/>
            <w:vAlign w:val="center"/>
          </w:tcPr>
          <w:p>
            <w:pPr>
              <w:widowControl/>
              <w:spacing w:line="300" w:lineRule="exact"/>
              <w:jc w:val="center"/>
              <w:rPr>
                <w:rFonts w:hint="eastAsia" w:ascii="宋体" w:hAnsi="宋体" w:cs="宋体"/>
                <w:color w:val="auto"/>
                <w:kern w:val="0"/>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568" w:type="dxa"/>
            <w:noWrap/>
            <w:vAlign w:val="center"/>
          </w:tcPr>
          <w:p>
            <w:pPr>
              <w:widowControl/>
              <w:jc w:val="center"/>
              <w:rPr>
                <w:rFonts w:hint="eastAsia" w:ascii="宋体" w:hAnsi="宋体" w:cs="宋体"/>
                <w:color w:val="auto"/>
                <w:kern w:val="0"/>
                <w:sz w:val="22"/>
                <w:highlight w:val="none"/>
              </w:rPr>
            </w:pPr>
            <w:r>
              <w:rPr>
                <w:rFonts w:hint="eastAsia" w:ascii="宋体" w:hAnsi="宋体" w:cs="宋体"/>
                <w:color w:val="auto"/>
                <w:kern w:val="0"/>
                <w:sz w:val="22"/>
                <w:highlight w:val="none"/>
              </w:rPr>
              <w:t>17</w:t>
            </w:r>
          </w:p>
        </w:tc>
        <w:tc>
          <w:tcPr>
            <w:tcW w:w="1559" w:type="dxa"/>
            <w:noWrap w:val="0"/>
            <w:vAlign w:val="center"/>
          </w:tcPr>
          <w:p>
            <w:pPr>
              <w:widowControl/>
              <w:jc w:val="center"/>
              <w:rPr>
                <w:rFonts w:hint="eastAsia" w:ascii="宋体" w:hAnsi="宋体" w:cs="宋体"/>
                <w:color w:val="auto"/>
                <w:kern w:val="0"/>
                <w:sz w:val="22"/>
                <w:highlight w:val="none"/>
              </w:rPr>
            </w:pPr>
            <w:r>
              <w:rPr>
                <w:rFonts w:hint="eastAsia" w:ascii="宋体" w:hAnsi="宋体" w:cs="宋体"/>
                <w:color w:val="auto"/>
                <w:kern w:val="0"/>
                <w:sz w:val="22"/>
                <w:highlight w:val="none"/>
              </w:rPr>
              <w:t>室内消火栓阀</w:t>
            </w:r>
          </w:p>
        </w:tc>
        <w:tc>
          <w:tcPr>
            <w:tcW w:w="1418" w:type="dxa"/>
            <w:noWrap w:val="0"/>
            <w:vAlign w:val="center"/>
          </w:tcPr>
          <w:p>
            <w:pPr>
              <w:widowControl/>
              <w:jc w:val="center"/>
              <w:rPr>
                <w:rFonts w:hint="eastAsia" w:ascii="宋体" w:hAnsi="宋体" w:cs="宋体"/>
                <w:color w:val="auto"/>
                <w:kern w:val="0"/>
                <w:sz w:val="22"/>
                <w:highlight w:val="none"/>
              </w:rPr>
            </w:pPr>
            <w:r>
              <w:rPr>
                <w:rFonts w:hint="eastAsia" w:ascii="宋体" w:hAnsi="宋体" w:cs="宋体"/>
                <w:color w:val="auto"/>
                <w:kern w:val="0"/>
                <w:sz w:val="22"/>
                <w:highlight w:val="none"/>
              </w:rPr>
              <w:t>　</w:t>
            </w:r>
          </w:p>
        </w:tc>
        <w:tc>
          <w:tcPr>
            <w:tcW w:w="709" w:type="dxa"/>
            <w:noWrap w:val="0"/>
            <w:vAlign w:val="center"/>
          </w:tcPr>
          <w:p>
            <w:pPr>
              <w:widowControl/>
              <w:jc w:val="center"/>
              <w:rPr>
                <w:rFonts w:hint="eastAsia" w:ascii="宋体" w:hAnsi="宋体" w:cs="宋体"/>
                <w:color w:val="auto"/>
                <w:kern w:val="0"/>
                <w:sz w:val="22"/>
                <w:highlight w:val="none"/>
              </w:rPr>
            </w:pPr>
            <w:r>
              <w:rPr>
                <w:rFonts w:hint="eastAsia" w:ascii="宋体" w:hAnsi="宋体" w:cs="宋体"/>
                <w:color w:val="auto"/>
                <w:kern w:val="0"/>
                <w:sz w:val="22"/>
                <w:highlight w:val="none"/>
              </w:rPr>
              <w:t>个</w:t>
            </w:r>
          </w:p>
        </w:tc>
        <w:tc>
          <w:tcPr>
            <w:tcW w:w="850" w:type="dxa"/>
            <w:noWrap w:val="0"/>
            <w:vAlign w:val="center"/>
          </w:tcPr>
          <w:p>
            <w:pPr>
              <w:widowControl/>
              <w:jc w:val="center"/>
              <w:rPr>
                <w:rFonts w:hint="eastAsia" w:ascii="宋体" w:hAnsi="宋体" w:cs="宋体"/>
                <w:color w:val="auto"/>
                <w:kern w:val="0"/>
                <w:sz w:val="22"/>
                <w:highlight w:val="none"/>
              </w:rPr>
            </w:pPr>
            <w:r>
              <w:rPr>
                <w:rFonts w:hint="eastAsia" w:ascii="宋体" w:hAnsi="宋体" w:cs="宋体"/>
                <w:color w:val="auto"/>
                <w:kern w:val="0"/>
                <w:sz w:val="22"/>
                <w:highlight w:val="none"/>
              </w:rPr>
              <w:t>10</w:t>
            </w:r>
          </w:p>
        </w:tc>
        <w:tc>
          <w:tcPr>
            <w:tcW w:w="1134" w:type="dxa"/>
            <w:noWrap w:val="0"/>
            <w:vAlign w:val="center"/>
          </w:tcPr>
          <w:p>
            <w:pPr>
              <w:widowControl/>
              <w:jc w:val="center"/>
              <w:rPr>
                <w:rFonts w:hint="eastAsia" w:ascii="宋体" w:hAnsi="宋体" w:cs="宋体"/>
                <w:color w:val="auto"/>
                <w:kern w:val="0"/>
                <w:sz w:val="22"/>
                <w:highlight w:val="none"/>
              </w:rPr>
            </w:pPr>
            <w:r>
              <w:rPr>
                <w:rFonts w:hint="eastAsia" w:ascii="宋体" w:hAnsi="宋体" w:cs="宋体"/>
                <w:color w:val="auto"/>
                <w:kern w:val="0"/>
                <w:sz w:val="22"/>
                <w:highlight w:val="none"/>
              </w:rPr>
              <w:t>109</w:t>
            </w:r>
          </w:p>
        </w:tc>
        <w:tc>
          <w:tcPr>
            <w:tcW w:w="2719" w:type="dxa"/>
            <w:noWrap w:val="0"/>
            <w:vAlign w:val="center"/>
          </w:tcPr>
          <w:p>
            <w:pPr>
              <w:widowControl/>
              <w:jc w:val="center"/>
              <w:rPr>
                <w:rFonts w:hint="eastAsia" w:ascii="宋体" w:hAnsi="宋体" w:cs="宋体"/>
                <w:color w:val="auto"/>
                <w:kern w:val="0"/>
                <w:sz w:val="22"/>
                <w:highlight w:val="none"/>
              </w:rPr>
            </w:pPr>
            <w:r>
              <w:rPr>
                <w:rFonts w:hint="eastAsia" w:ascii="宋体" w:hAnsi="宋体" w:cs="宋体"/>
                <w:color w:val="auto"/>
                <w:kern w:val="0"/>
                <w:sz w:val="22"/>
                <w:highlight w:val="none"/>
              </w:rPr>
              <w:t>配件齐全、栓头启闭灵活</w:t>
            </w:r>
          </w:p>
        </w:tc>
        <w:tc>
          <w:tcPr>
            <w:tcW w:w="1108" w:type="dxa"/>
            <w:noWrap w:val="0"/>
            <w:vAlign w:val="center"/>
          </w:tcPr>
          <w:p>
            <w:pPr>
              <w:widowControl/>
              <w:spacing w:line="300" w:lineRule="exact"/>
              <w:jc w:val="center"/>
              <w:rPr>
                <w:rFonts w:hint="eastAsia" w:ascii="宋体" w:hAnsi="宋体" w:cs="宋体"/>
                <w:color w:val="auto"/>
                <w:kern w:val="0"/>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568" w:type="dxa"/>
            <w:noWrap/>
            <w:vAlign w:val="center"/>
          </w:tcPr>
          <w:p>
            <w:pPr>
              <w:widowControl/>
              <w:jc w:val="center"/>
              <w:rPr>
                <w:rFonts w:hint="eastAsia" w:ascii="宋体" w:hAnsi="宋体" w:cs="宋体"/>
                <w:color w:val="auto"/>
                <w:kern w:val="0"/>
                <w:sz w:val="22"/>
                <w:highlight w:val="none"/>
              </w:rPr>
            </w:pPr>
            <w:r>
              <w:rPr>
                <w:rFonts w:hint="eastAsia" w:ascii="宋体" w:hAnsi="宋体" w:cs="宋体"/>
                <w:color w:val="auto"/>
                <w:kern w:val="0"/>
                <w:sz w:val="22"/>
                <w:highlight w:val="none"/>
              </w:rPr>
              <w:t>18</w:t>
            </w:r>
          </w:p>
        </w:tc>
        <w:tc>
          <w:tcPr>
            <w:tcW w:w="1559" w:type="dxa"/>
            <w:noWrap w:val="0"/>
            <w:vAlign w:val="center"/>
          </w:tcPr>
          <w:p>
            <w:pPr>
              <w:widowControl/>
              <w:jc w:val="center"/>
              <w:rPr>
                <w:rFonts w:hint="eastAsia" w:ascii="宋体" w:hAnsi="宋体" w:cs="宋体"/>
                <w:color w:val="auto"/>
                <w:kern w:val="0"/>
                <w:sz w:val="22"/>
                <w:highlight w:val="none"/>
              </w:rPr>
            </w:pPr>
            <w:r>
              <w:rPr>
                <w:rFonts w:hint="eastAsia" w:ascii="宋体" w:hAnsi="宋体" w:cs="宋体"/>
                <w:color w:val="auto"/>
                <w:kern w:val="0"/>
                <w:sz w:val="22"/>
                <w:highlight w:val="none"/>
              </w:rPr>
              <w:t>室外消火栓阀</w:t>
            </w:r>
          </w:p>
        </w:tc>
        <w:tc>
          <w:tcPr>
            <w:tcW w:w="1418" w:type="dxa"/>
            <w:noWrap w:val="0"/>
            <w:vAlign w:val="center"/>
          </w:tcPr>
          <w:p>
            <w:pPr>
              <w:widowControl/>
              <w:jc w:val="center"/>
              <w:rPr>
                <w:rFonts w:hint="eastAsia" w:ascii="宋体" w:hAnsi="宋体" w:cs="宋体"/>
                <w:color w:val="auto"/>
                <w:kern w:val="0"/>
                <w:sz w:val="22"/>
                <w:highlight w:val="none"/>
              </w:rPr>
            </w:pPr>
          </w:p>
        </w:tc>
        <w:tc>
          <w:tcPr>
            <w:tcW w:w="709" w:type="dxa"/>
            <w:noWrap w:val="0"/>
            <w:vAlign w:val="center"/>
          </w:tcPr>
          <w:p>
            <w:pPr>
              <w:widowControl/>
              <w:jc w:val="center"/>
              <w:rPr>
                <w:rFonts w:hint="eastAsia" w:ascii="宋体" w:hAnsi="宋体" w:cs="宋体"/>
                <w:color w:val="auto"/>
                <w:kern w:val="0"/>
                <w:sz w:val="22"/>
                <w:highlight w:val="none"/>
              </w:rPr>
            </w:pPr>
            <w:r>
              <w:rPr>
                <w:rFonts w:ascii="宋体" w:hAnsi="宋体" w:cs="宋体"/>
                <w:color w:val="auto"/>
                <w:kern w:val="0"/>
                <w:sz w:val="22"/>
                <w:highlight w:val="none"/>
              </w:rPr>
              <w:t>个</w:t>
            </w:r>
          </w:p>
        </w:tc>
        <w:tc>
          <w:tcPr>
            <w:tcW w:w="850" w:type="dxa"/>
            <w:noWrap w:val="0"/>
            <w:vAlign w:val="center"/>
          </w:tcPr>
          <w:p>
            <w:pPr>
              <w:widowControl/>
              <w:jc w:val="center"/>
              <w:rPr>
                <w:rFonts w:hint="eastAsia" w:ascii="宋体" w:hAnsi="宋体" w:cs="宋体"/>
                <w:color w:val="auto"/>
                <w:kern w:val="0"/>
                <w:sz w:val="22"/>
                <w:highlight w:val="none"/>
              </w:rPr>
            </w:pPr>
            <w:r>
              <w:rPr>
                <w:rFonts w:hint="eastAsia" w:ascii="宋体" w:hAnsi="宋体" w:cs="宋体"/>
                <w:color w:val="auto"/>
                <w:kern w:val="0"/>
                <w:sz w:val="22"/>
                <w:highlight w:val="none"/>
              </w:rPr>
              <w:t>1</w:t>
            </w:r>
          </w:p>
        </w:tc>
        <w:tc>
          <w:tcPr>
            <w:tcW w:w="1134" w:type="dxa"/>
            <w:noWrap w:val="0"/>
            <w:vAlign w:val="center"/>
          </w:tcPr>
          <w:p>
            <w:pPr>
              <w:widowControl/>
              <w:jc w:val="center"/>
              <w:rPr>
                <w:rFonts w:hint="eastAsia" w:ascii="宋体" w:hAnsi="宋体" w:cs="宋体"/>
                <w:color w:val="auto"/>
                <w:kern w:val="0"/>
                <w:sz w:val="22"/>
                <w:highlight w:val="none"/>
              </w:rPr>
            </w:pPr>
            <w:r>
              <w:rPr>
                <w:rFonts w:hint="eastAsia" w:ascii="宋体" w:hAnsi="宋体" w:cs="宋体"/>
                <w:color w:val="auto"/>
                <w:kern w:val="0"/>
                <w:sz w:val="22"/>
                <w:highlight w:val="none"/>
              </w:rPr>
              <w:t>1510.74</w:t>
            </w:r>
          </w:p>
        </w:tc>
        <w:tc>
          <w:tcPr>
            <w:tcW w:w="2719" w:type="dxa"/>
            <w:noWrap w:val="0"/>
            <w:vAlign w:val="center"/>
          </w:tcPr>
          <w:p>
            <w:pPr>
              <w:widowControl/>
              <w:jc w:val="center"/>
              <w:rPr>
                <w:rFonts w:hint="eastAsia" w:ascii="宋体" w:hAnsi="宋体" w:cs="宋体"/>
                <w:color w:val="auto"/>
                <w:kern w:val="0"/>
                <w:sz w:val="22"/>
                <w:highlight w:val="none"/>
              </w:rPr>
            </w:pPr>
            <w:r>
              <w:rPr>
                <w:rFonts w:hint="eastAsia" w:ascii="宋体" w:hAnsi="宋体" w:cs="宋体"/>
                <w:color w:val="auto"/>
                <w:kern w:val="0"/>
                <w:sz w:val="22"/>
                <w:highlight w:val="none"/>
              </w:rPr>
              <w:t>配件齐全、栓头启闭灵活</w:t>
            </w:r>
          </w:p>
        </w:tc>
        <w:tc>
          <w:tcPr>
            <w:tcW w:w="1108" w:type="dxa"/>
            <w:noWrap w:val="0"/>
            <w:vAlign w:val="center"/>
          </w:tcPr>
          <w:p>
            <w:pPr>
              <w:widowControl/>
              <w:spacing w:line="300" w:lineRule="exact"/>
              <w:jc w:val="center"/>
              <w:rPr>
                <w:rFonts w:hint="eastAsia" w:ascii="宋体" w:hAnsi="宋体" w:cs="宋体"/>
                <w:color w:val="auto"/>
                <w:kern w:val="0"/>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568" w:type="dxa"/>
            <w:noWrap/>
            <w:vAlign w:val="center"/>
          </w:tcPr>
          <w:p>
            <w:pPr>
              <w:widowControl/>
              <w:jc w:val="center"/>
              <w:rPr>
                <w:rFonts w:hint="eastAsia" w:ascii="宋体" w:hAnsi="宋体" w:cs="宋体"/>
                <w:color w:val="auto"/>
                <w:kern w:val="0"/>
                <w:sz w:val="22"/>
                <w:highlight w:val="none"/>
              </w:rPr>
            </w:pPr>
            <w:r>
              <w:rPr>
                <w:rFonts w:hint="eastAsia" w:ascii="宋体" w:hAnsi="宋体" w:cs="宋体"/>
                <w:color w:val="auto"/>
                <w:kern w:val="0"/>
                <w:sz w:val="22"/>
                <w:highlight w:val="none"/>
              </w:rPr>
              <w:t>19</w:t>
            </w:r>
          </w:p>
        </w:tc>
        <w:tc>
          <w:tcPr>
            <w:tcW w:w="1559" w:type="dxa"/>
            <w:noWrap w:val="0"/>
            <w:vAlign w:val="center"/>
          </w:tcPr>
          <w:p>
            <w:pPr>
              <w:widowControl/>
              <w:jc w:val="center"/>
              <w:rPr>
                <w:rFonts w:hint="eastAsia" w:ascii="宋体" w:hAnsi="宋体" w:cs="宋体"/>
                <w:color w:val="auto"/>
                <w:kern w:val="0"/>
                <w:sz w:val="22"/>
                <w:highlight w:val="none"/>
              </w:rPr>
            </w:pPr>
            <w:r>
              <w:rPr>
                <w:rFonts w:hint="eastAsia" w:ascii="宋体" w:hAnsi="宋体" w:cs="宋体"/>
                <w:color w:val="auto"/>
                <w:kern w:val="0"/>
                <w:sz w:val="22"/>
                <w:highlight w:val="none"/>
              </w:rPr>
              <w:t>应急灯</w:t>
            </w:r>
          </w:p>
        </w:tc>
        <w:tc>
          <w:tcPr>
            <w:tcW w:w="1418" w:type="dxa"/>
            <w:noWrap w:val="0"/>
            <w:vAlign w:val="center"/>
          </w:tcPr>
          <w:p>
            <w:pPr>
              <w:widowControl/>
              <w:jc w:val="center"/>
              <w:rPr>
                <w:rFonts w:hint="eastAsia" w:ascii="宋体" w:hAnsi="宋体" w:cs="宋体"/>
                <w:color w:val="auto"/>
                <w:kern w:val="0"/>
                <w:sz w:val="22"/>
                <w:highlight w:val="none"/>
              </w:rPr>
            </w:pPr>
            <w:r>
              <w:rPr>
                <w:rFonts w:hint="eastAsia" w:ascii="宋体" w:hAnsi="宋体" w:cs="宋体"/>
                <w:color w:val="auto"/>
                <w:kern w:val="0"/>
                <w:sz w:val="22"/>
                <w:highlight w:val="none"/>
              </w:rPr>
              <w:t>　</w:t>
            </w:r>
          </w:p>
        </w:tc>
        <w:tc>
          <w:tcPr>
            <w:tcW w:w="709" w:type="dxa"/>
            <w:noWrap w:val="0"/>
            <w:vAlign w:val="center"/>
          </w:tcPr>
          <w:p>
            <w:pPr>
              <w:widowControl/>
              <w:jc w:val="center"/>
              <w:rPr>
                <w:rFonts w:hint="eastAsia" w:ascii="宋体" w:hAnsi="宋体" w:cs="宋体"/>
                <w:color w:val="auto"/>
                <w:kern w:val="0"/>
                <w:sz w:val="22"/>
                <w:highlight w:val="none"/>
              </w:rPr>
            </w:pPr>
            <w:r>
              <w:rPr>
                <w:rFonts w:hint="eastAsia" w:ascii="宋体" w:hAnsi="宋体" w:cs="宋体"/>
                <w:color w:val="auto"/>
                <w:kern w:val="0"/>
                <w:sz w:val="22"/>
                <w:highlight w:val="none"/>
              </w:rPr>
              <w:t>个</w:t>
            </w:r>
          </w:p>
        </w:tc>
        <w:tc>
          <w:tcPr>
            <w:tcW w:w="850" w:type="dxa"/>
            <w:noWrap w:val="0"/>
            <w:vAlign w:val="center"/>
          </w:tcPr>
          <w:p>
            <w:pPr>
              <w:widowControl/>
              <w:jc w:val="center"/>
              <w:rPr>
                <w:rFonts w:hint="eastAsia" w:ascii="宋体" w:hAnsi="宋体" w:cs="宋体"/>
                <w:color w:val="auto"/>
                <w:kern w:val="0"/>
                <w:sz w:val="22"/>
                <w:highlight w:val="none"/>
              </w:rPr>
            </w:pPr>
            <w:r>
              <w:rPr>
                <w:rFonts w:ascii="宋体" w:hAnsi="宋体" w:cs="宋体"/>
                <w:color w:val="auto"/>
                <w:kern w:val="0"/>
                <w:sz w:val="22"/>
                <w:highlight w:val="none"/>
              </w:rPr>
              <w:t>45</w:t>
            </w:r>
          </w:p>
        </w:tc>
        <w:tc>
          <w:tcPr>
            <w:tcW w:w="1134" w:type="dxa"/>
            <w:noWrap w:val="0"/>
            <w:vAlign w:val="center"/>
          </w:tcPr>
          <w:p>
            <w:pPr>
              <w:widowControl/>
              <w:jc w:val="center"/>
              <w:rPr>
                <w:rFonts w:hint="eastAsia" w:ascii="宋体" w:hAnsi="宋体" w:cs="宋体"/>
                <w:color w:val="auto"/>
                <w:kern w:val="0"/>
                <w:sz w:val="22"/>
                <w:highlight w:val="none"/>
              </w:rPr>
            </w:pPr>
            <w:r>
              <w:rPr>
                <w:rFonts w:ascii="宋体" w:hAnsi="宋体" w:cs="宋体"/>
                <w:color w:val="auto"/>
                <w:kern w:val="0"/>
                <w:sz w:val="22"/>
                <w:highlight w:val="none"/>
              </w:rPr>
              <w:t>30</w:t>
            </w:r>
          </w:p>
        </w:tc>
        <w:tc>
          <w:tcPr>
            <w:tcW w:w="2719" w:type="dxa"/>
            <w:noWrap w:val="0"/>
            <w:vAlign w:val="center"/>
          </w:tcPr>
          <w:p>
            <w:pPr>
              <w:widowControl/>
              <w:spacing w:line="300" w:lineRule="exact"/>
              <w:jc w:val="center"/>
              <w:rPr>
                <w:rFonts w:hint="eastAsia" w:ascii="宋体" w:hAnsi="宋体" w:cs="宋体"/>
                <w:color w:val="auto"/>
                <w:kern w:val="0"/>
                <w:sz w:val="22"/>
                <w:szCs w:val="22"/>
                <w:highlight w:val="none"/>
              </w:rPr>
            </w:pPr>
            <w:r>
              <w:rPr>
                <w:rFonts w:hint="eastAsia" w:ascii="宋体" w:hAnsi="宋体" w:cs="宋体"/>
                <w:color w:val="auto"/>
                <w:kern w:val="0"/>
                <w:sz w:val="22"/>
                <w:szCs w:val="22"/>
                <w:highlight w:val="none"/>
              </w:rPr>
              <w:t>　</w:t>
            </w:r>
          </w:p>
        </w:tc>
        <w:tc>
          <w:tcPr>
            <w:tcW w:w="1108" w:type="dxa"/>
            <w:noWrap w:val="0"/>
            <w:vAlign w:val="center"/>
          </w:tcPr>
          <w:p>
            <w:pPr>
              <w:widowControl/>
              <w:spacing w:line="300" w:lineRule="exact"/>
              <w:jc w:val="center"/>
              <w:rPr>
                <w:rFonts w:hint="eastAsia" w:ascii="宋体" w:hAnsi="宋体" w:cs="宋体"/>
                <w:color w:val="auto"/>
                <w:kern w:val="0"/>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568" w:type="dxa"/>
            <w:noWrap/>
            <w:vAlign w:val="center"/>
          </w:tcPr>
          <w:p>
            <w:pPr>
              <w:widowControl/>
              <w:jc w:val="center"/>
              <w:rPr>
                <w:rFonts w:hint="eastAsia" w:ascii="宋体" w:hAnsi="宋体" w:cs="宋体"/>
                <w:color w:val="auto"/>
                <w:kern w:val="0"/>
                <w:sz w:val="22"/>
                <w:highlight w:val="none"/>
              </w:rPr>
            </w:pPr>
            <w:r>
              <w:rPr>
                <w:rFonts w:hint="eastAsia" w:ascii="宋体" w:hAnsi="宋体" w:cs="宋体"/>
                <w:color w:val="auto"/>
                <w:kern w:val="0"/>
                <w:sz w:val="22"/>
                <w:highlight w:val="none"/>
              </w:rPr>
              <w:t>2</w:t>
            </w:r>
            <w:r>
              <w:rPr>
                <w:rFonts w:ascii="宋体" w:hAnsi="宋体" w:cs="宋体"/>
                <w:color w:val="auto"/>
                <w:kern w:val="0"/>
                <w:sz w:val="22"/>
                <w:highlight w:val="none"/>
              </w:rPr>
              <w:t>0</w:t>
            </w:r>
          </w:p>
        </w:tc>
        <w:tc>
          <w:tcPr>
            <w:tcW w:w="1559" w:type="dxa"/>
            <w:noWrap w:val="0"/>
            <w:vAlign w:val="center"/>
          </w:tcPr>
          <w:p>
            <w:pPr>
              <w:widowControl/>
              <w:jc w:val="center"/>
              <w:rPr>
                <w:rFonts w:hint="eastAsia" w:ascii="宋体" w:hAnsi="宋体" w:cs="宋体"/>
                <w:color w:val="auto"/>
                <w:kern w:val="0"/>
                <w:sz w:val="22"/>
                <w:highlight w:val="none"/>
              </w:rPr>
            </w:pPr>
            <w:r>
              <w:rPr>
                <w:rFonts w:hint="eastAsia" w:ascii="宋体" w:hAnsi="宋体" w:cs="宋体"/>
                <w:color w:val="auto"/>
                <w:kern w:val="0"/>
                <w:sz w:val="22"/>
                <w:highlight w:val="none"/>
              </w:rPr>
              <w:t>安全出口指示灯具</w:t>
            </w:r>
          </w:p>
        </w:tc>
        <w:tc>
          <w:tcPr>
            <w:tcW w:w="1418" w:type="dxa"/>
            <w:noWrap w:val="0"/>
            <w:vAlign w:val="center"/>
          </w:tcPr>
          <w:p>
            <w:pPr>
              <w:widowControl/>
              <w:jc w:val="center"/>
              <w:rPr>
                <w:rFonts w:hint="eastAsia" w:ascii="宋体" w:hAnsi="宋体" w:cs="宋体"/>
                <w:color w:val="auto"/>
                <w:kern w:val="0"/>
                <w:sz w:val="22"/>
                <w:highlight w:val="none"/>
              </w:rPr>
            </w:pPr>
          </w:p>
        </w:tc>
        <w:tc>
          <w:tcPr>
            <w:tcW w:w="709" w:type="dxa"/>
            <w:noWrap w:val="0"/>
            <w:vAlign w:val="center"/>
          </w:tcPr>
          <w:p>
            <w:pPr>
              <w:widowControl/>
              <w:jc w:val="center"/>
              <w:rPr>
                <w:rFonts w:hint="eastAsia" w:ascii="宋体" w:hAnsi="宋体" w:cs="宋体"/>
                <w:color w:val="auto"/>
                <w:kern w:val="0"/>
                <w:sz w:val="22"/>
                <w:highlight w:val="none"/>
              </w:rPr>
            </w:pPr>
            <w:r>
              <w:rPr>
                <w:rFonts w:hint="eastAsia" w:ascii="宋体" w:hAnsi="宋体" w:cs="宋体"/>
                <w:color w:val="auto"/>
                <w:kern w:val="0"/>
                <w:sz w:val="22"/>
                <w:highlight w:val="none"/>
              </w:rPr>
              <w:t>个</w:t>
            </w:r>
          </w:p>
        </w:tc>
        <w:tc>
          <w:tcPr>
            <w:tcW w:w="850" w:type="dxa"/>
            <w:noWrap w:val="0"/>
            <w:vAlign w:val="center"/>
          </w:tcPr>
          <w:p>
            <w:pPr>
              <w:widowControl/>
              <w:jc w:val="center"/>
              <w:rPr>
                <w:rFonts w:hint="eastAsia" w:ascii="宋体" w:hAnsi="宋体" w:cs="宋体"/>
                <w:color w:val="auto"/>
                <w:kern w:val="0"/>
                <w:sz w:val="22"/>
                <w:highlight w:val="none"/>
              </w:rPr>
            </w:pPr>
            <w:r>
              <w:rPr>
                <w:rFonts w:hint="eastAsia" w:ascii="宋体" w:hAnsi="宋体" w:cs="宋体"/>
                <w:color w:val="auto"/>
                <w:kern w:val="0"/>
                <w:sz w:val="22"/>
                <w:highlight w:val="none"/>
              </w:rPr>
              <w:t>4</w:t>
            </w:r>
            <w:r>
              <w:rPr>
                <w:rFonts w:ascii="宋体" w:hAnsi="宋体" w:cs="宋体"/>
                <w:color w:val="auto"/>
                <w:kern w:val="0"/>
                <w:sz w:val="22"/>
                <w:highlight w:val="none"/>
              </w:rPr>
              <w:t>6</w:t>
            </w:r>
          </w:p>
        </w:tc>
        <w:tc>
          <w:tcPr>
            <w:tcW w:w="1134" w:type="dxa"/>
            <w:noWrap w:val="0"/>
            <w:vAlign w:val="center"/>
          </w:tcPr>
          <w:p>
            <w:pPr>
              <w:widowControl/>
              <w:jc w:val="center"/>
              <w:rPr>
                <w:rFonts w:hint="eastAsia" w:ascii="宋体" w:hAnsi="宋体" w:cs="宋体"/>
                <w:color w:val="auto"/>
                <w:kern w:val="0"/>
                <w:sz w:val="22"/>
                <w:highlight w:val="none"/>
              </w:rPr>
            </w:pPr>
            <w:r>
              <w:rPr>
                <w:rFonts w:hint="eastAsia" w:ascii="宋体" w:hAnsi="宋体" w:cs="宋体"/>
                <w:color w:val="auto"/>
                <w:kern w:val="0"/>
                <w:sz w:val="22"/>
                <w:highlight w:val="none"/>
              </w:rPr>
              <w:t>3</w:t>
            </w:r>
            <w:r>
              <w:rPr>
                <w:rFonts w:ascii="宋体" w:hAnsi="宋体" w:cs="宋体"/>
                <w:color w:val="auto"/>
                <w:kern w:val="0"/>
                <w:sz w:val="22"/>
                <w:highlight w:val="none"/>
              </w:rPr>
              <w:t>0</w:t>
            </w:r>
          </w:p>
        </w:tc>
        <w:tc>
          <w:tcPr>
            <w:tcW w:w="2719" w:type="dxa"/>
            <w:noWrap w:val="0"/>
            <w:vAlign w:val="center"/>
          </w:tcPr>
          <w:p>
            <w:pPr>
              <w:widowControl/>
              <w:spacing w:line="300" w:lineRule="exact"/>
              <w:jc w:val="center"/>
              <w:rPr>
                <w:rFonts w:hint="eastAsia" w:ascii="宋体" w:hAnsi="宋体" w:cs="宋体"/>
                <w:color w:val="auto"/>
                <w:kern w:val="0"/>
                <w:sz w:val="22"/>
                <w:szCs w:val="22"/>
                <w:highlight w:val="none"/>
              </w:rPr>
            </w:pPr>
          </w:p>
        </w:tc>
        <w:tc>
          <w:tcPr>
            <w:tcW w:w="1108" w:type="dxa"/>
            <w:noWrap w:val="0"/>
            <w:vAlign w:val="center"/>
          </w:tcPr>
          <w:p>
            <w:pPr>
              <w:widowControl/>
              <w:spacing w:line="300" w:lineRule="exact"/>
              <w:jc w:val="center"/>
              <w:rPr>
                <w:rFonts w:hint="eastAsia" w:ascii="宋体" w:hAnsi="宋体" w:cs="宋体"/>
                <w:color w:val="auto"/>
                <w:kern w:val="0"/>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568" w:type="dxa"/>
            <w:noWrap/>
            <w:vAlign w:val="center"/>
          </w:tcPr>
          <w:p>
            <w:pPr>
              <w:widowControl/>
              <w:jc w:val="center"/>
              <w:rPr>
                <w:rFonts w:hint="eastAsia" w:ascii="宋体" w:hAnsi="宋体" w:cs="宋体"/>
                <w:color w:val="auto"/>
                <w:kern w:val="0"/>
                <w:sz w:val="22"/>
                <w:highlight w:val="none"/>
              </w:rPr>
            </w:pPr>
            <w:r>
              <w:rPr>
                <w:rFonts w:hint="eastAsia" w:ascii="宋体" w:hAnsi="宋体" w:cs="宋体"/>
                <w:color w:val="auto"/>
                <w:kern w:val="0"/>
                <w:sz w:val="22"/>
                <w:highlight w:val="none"/>
              </w:rPr>
              <w:t>2</w:t>
            </w:r>
            <w:r>
              <w:rPr>
                <w:rFonts w:ascii="宋体" w:hAnsi="宋体" w:cs="宋体"/>
                <w:color w:val="auto"/>
                <w:kern w:val="0"/>
                <w:sz w:val="22"/>
                <w:highlight w:val="none"/>
              </w:rPr>
              <w:t>1</w:t>
            </w:r>
          </w:p>
        </w:tc>
        <w:tc>
          <w:tcPr>
            <w:tcW w:w="1559" w:type="dxa"/>
            <w:noWrap w:val="0"/>
            <w:vAlign w:val="center"/>
          </w:tcPr>
          <w:p>
            <w:pPr>
              <w:widowControl/>
              <w:jc w:val="center"/>
              <w:rPr>
                <w:rFonts w:hint="eastAsia" w:ascii="宋体" w:hAnsi="宋体" w:cs="宋体"/>
                <w:color w:val="auto"/>
                <w:kern w:val="0"/>
                <w:sz w:val="22"/>
                <w:highlight w:val="none"/>
              </w:rPr>
            </w:pPr>
            <w:r>
              <w:rPr>
                <w:rFonts w:hint="eastAsia" w:ascii="宋体" w:hAnsi="宋体" w:cs="宋体"/>
                <w:color w:val="auto"/>
                <w:kern w:val="0"/>
                <w:sz w:val="22"/>
                <w:highlight w:val="none"/>
              </w:rPr>
              <w:t>消火栓玻璃</w:t>
            </w:r>
          </w:p>
        </w:tc>
        <w:tc>
          <w:tcPr>
            <w:tcW w:w="1418" w:type="dxa"/>
            <w:noWrap w:val="0"/>
            <w:vAlign w:val="center"/>
          </w:tcPr>
          <w:p>
            <w:pPr>
              <w:widowControl/>
              <w:jc w:val="center"/>
              <w:rPr>
                <w:rFonts w:hint="eastAsia" w:ascii="宋体" w:hAnsi="宋体" w:cs="宋体"/>
                <w:color w:val="auto"/>
                <w:kern w:val="0"/>
                <w:sz w:val="22"/>
                <w:highlight w:val="none"/>
              </w:rPr>
            </w:pPr>
          </w:p>
        </w:tc>
        <w:tc>
          <w:tcPr>
            <w:tcW w:w="709" w:type="dxa"/>
            <w:noWrap w:val="0"/>
            <w:vAlign w:val="center"/>
          </w:tcPr>
          <w:p>
            <w:pPr>
              <w:widowControl/>
              <w:jc w:val="center"/>
              <w:rPr>
                <w:rFonts w:hint="eastAsia" w:ascii="宋体" w:hAnsi="宋体" w:cs="宋体"/>
                <w:color w:val="auto"/>
                <w:kern w:val="0"/>
                <w:sz w:val="22"/>
                <w:highlight w:val="none"/>
              </w:rPr>
            </w:pPr>
            <w:r>
              <w:rPr>
                <w:rFonts w:hint="eastAsia" w:ascii="宋体" w:hAnsi="宋体" w:cs="宋体"/>
                <w:color w:val="auto"/>
                <w:kern w:val="0"/>
                <w:sz w:val="22"/>
                <w:highlight w:val="none"/>
              </w:rPr>
              <w:t>张</w:t>
            </w:r>
          </w:p>
        </w:tc>
        <w:tc>
          <w:tcPr>
            <w:tcW w:w="850" w:type="dxa"/>
            <w:noWrap w:val="0"/>
            <w:vAlign w:val="center"/>
          </w:tcPr>
          <w:p>
            <w:pPr>
              <w:widowControl/>
              <w:jc w:val="center"/>
              <w:rPr>
                <w:rFonts w:hint="eastAsia" w:ascii="宋体" w:hAnsi="宋体" w:cs="宋体"/>
                <w:color w:val="auto"/>
                <w:kern w:val="0"/>
                <w:sz w:val="22"/>
                <w:highlight w:val="none"/>
              </w:rPr>
            </w:pPr>
            <w:r>
              <w:rPr>
                <w:rFonts w:hint="eastAsia" w:ascii="宋体" w:hAnsi="宋体" w:cs="宋体"/>
                <w:color w:val="auto"/>
                <w:kern w:val="0"/>
                <w:sz w:val="22"/>
                <w:highlight w:val="none"/>
              </w:rPr>
              <w:t>1</w:t>
            </w:r>
          </w:p>
        </w:tc>
        <w:tc>
          <w:tcPr>
            <w:tcW w:w="1134" w:type="dxa"/>
            <w:noWrap w:val="0"/>
            <w:vAlign w:val="center"/>
          </w:tcPr>
          <w:p>
            <w:pPr>
              <w:widowControl/>
              <w:jc w:val="center"/>
              <w:rPr>
                <w:rFonts w:hint="eastAsia" w:ascii="宋体" w:hAnsi="宋体" w:cs="宋体"/>
                <w:color w:val="auto"/>
                <w:kern w:val="0"/>
                <w:sz w:val="22"/>
                <w:highlight w:val="none"/>
              </w:rPr>
            </w:pPr>
            <w:r>
              <w:rPr>
                <w:rFonts w:ascii="宋体" w:hAnsi="宋体" w:cs="宋体"/>
                <w:color w:val="auto"/>
                <w:kern w:val="0"/>
                <w:sz w:val="22"/>
                <w:highlight w:val="none"/>
              </w:rPr>
              <w:t>40</w:t>
            </w:r>
          </w:p>
        </w:tc>
        <w:tc>
          <w:tcPr>
            <w:tcW w:w="2719" w:type="dxa"/>
            <w:noWrap w:val="0"/>
            <w:vAlign w:val="center"/>
          </w:tcPr>
          <w:p>
            <w:pPr>
              <w:widowControl/>
              <w:spacing w:line="300" w:lineRule="exact"/>
              <w:jc w:val="center"/>
              <w:rPr>
                <w:rFonts w:hint="eastAsia" w:ascii="宋体" w:hAnsi="宋体" w:cs="宋体"/>
                <w:color w:val="auto"/>
                <w:kern w:val="0"/>
                <w:sz w:val="22"/>
                <w:szCs w:val="22"/>
                <w:highlight w:val="none"/>
              </w:rPr>
            </w:pPr>
          </w:p>
        </w:tc>
        <w:tc>
          <w:tcPr>
            <w:tcW w:w="1108" w:type="dxa"/>
            <w:noWrap w:val="0"/>
            <w:vAlign w:val="center"/>
          </w:tcPr>
          <w:p>
            <w:pPr>
              <w:widowControl/>
              <w:spacing w:line="300" w:lineRule="exact"/>
              <w:jc w:val="center"/>
              <w:rPr>
                <w:rFonts w:hint="eastAsia" w:ascii="宋体" w:hAnsi="宋体" w:cs="宋体"/>
                <w:color w:val="auto"/>
                <w:kern w:val="0"/>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568" w:type="dxa"/>
            <w:noWrap/>
            <w:vAlign w:val="center"/>
          </w:tcPr>
          <w:p>
            <w:pPr>
              <w:widowControl/>
              <w:jc w:val="center"/>
              <w:rPr>
                <w:rFonts w:hint="eastAsia" w:ascii="宋体" w:hAnsi="宋体" w:cs="宋体"/>
                <w:color w:val="auto"/>
                <w:kern w:val="0"/>
                <w:sz w:val="22"/>
                <w:highlight w:val="none"/>
              </w:rPr>
            </w:pPr>
            <w:r>
              <w:rPr>
                <w:rFonts w:hint="eastAsia" w:ascii="宋体" w:hAnsi="宋体" w:cs="宋体"/>
                <w:color w:val="auto"/>
                <w:kern w:val="0"/>
                <w:sz w:val="22"/>
                <w:highlight w:val="none"/>
              </w:rPr>
              <w:t>2</w:t>
            </w:r>
            <w:r>
              <w:rPr>
                <w:rFonts w:ascii="宋体" w:hAnsi="宋体" w:cs="宋体"/>
                <w:color w:val="auto"/>
                <w:kern w:val="0"/>
                <w:sz w:val="22"/>
                <w:highlight w:val="none"/>
              </w:rPr>
              <w:t>2</w:t>
            </w:r>
          </w:p>
        </w:tc>
        <w:tc>
          <w:tcPr>
            <w:tcW w:w="1559" w:type="dxa"/>
            <w:noWrap w:val="0"/>
            <w:vAlign w:val="center"/>
          </w:tcPr>
          <w:p>
            <w:pPr>
              <w:widowControl/>
              <w:jc w:val="center"/>
              <w:rPr>
                <w:rFonts w:hint="eastAsia" w:ascii="宋体" w:hAnsi="宋体" w:cs="宋体"/>
                <w:color w:val="auto"/>
                <w:kern w:val="0"/>
                <w:sz w:val="22"/>
                <w:highlight w:val="none"/>
              </w:rPr>
            </w:pPr>
            <w:r>
              <w:rPr>
                <w:rFonts w:hint="eastAsia" w:ascii="宋体" w:hAnsi="宋体" w:cs="宋体"/>
                <w:color w:val="auto"/>
                <w:kern w:val="0"/>
                <w:sz w:val="22"/>
                <w:highlight w:val="none"/>
              </w:rPr>
              <w:t>消防喇叭</w:t>
            </w:r>
          </w:p>
        </w:tc>
        <w:tc>
          <w:tcPr>
            <w:tcW w:w="1418" w:type="dxa"/>
            <w:noWrap w:val="0"/>
            <w:vAlign w:val="center"/>
          </w:tcPr>
          <w:p>
            <w:pPr>
              <w:widowControl/>
              <w:jc w:val="center"/>
              <w:rPr>
                <w:rFonts w:hint="eastAsia" w:ascii="宋体" w:hAnsi="宋体" w:cs="宋体"/>
                <w:color w:val="auto"/>
                <w:kern w:val="0"/>
                <w:sz w:val="22"/>
                <w:highlight w:val="none"/>
              </w:rPr>
            </w:pPr>
          </w:p>
        </w:tc>
        <w:tc>
          <w:tcPr>
            <w:tcW w:w="709" w:type="dxa"/>
            <w:noWrap w:val="0"/>
            <w:vAlign w:val="center"/>
          </w:tcPr>
          <w:p>
            <w:pPr>
              <w:widowControl/>
              <w:jc w:val="center"/>
              <w:rPr>
                <w:rFonts w:hint="eastAsia" w:ascii="宋体" w:hAnsi="宋体" w:cs="宋体"/>
                <w:color w:val="auto"/>
                <w:kern w:val="0"/>
                <w:sz w:val="22"/>
                <w:highlight w:val="none"/>
              </w:rPr>
            </w:pPr>
            <w:r>
              <w:rPr>
                <w:rFonts w:hint="eastAsia" w:ascii="宋体" w:hAnsi="宋体" w:cs="宋体"/>
                <w:color w:val="auto"/>
                <w:kern w:val="0"/>
                <w:sz w:val="22"/>
                <w:highlight w:val="none"/>
              </w:rPr>
              <w:t>个</w:t>
            </w:r>
          </w:p>
        </w:tc>
        <w:tc>
          <w:tcPr>
            <w:tcW w:w="850" w:type="dxa"/>
            <w:noWrap w:val="0"/>
            <w:vAlign w:val="center"/>
          </w:tcPr>
          <w:p>
            <w:pPr>
              <w:widowControl/>
              <w:jc w:val="center"/>
              <w:rPr>
                <w:rFonts w:hint="eastAsia" w:ascii="宋体" w:hAnsi="宋体" w:cs="宋体"/>
                <w:color w:val="auto"/>
                <w:kern w:val="0"/>
                <w:sz w:val="22"/>
                <w:highlight w:val="none"/>
              </w:rPr>
            </w:pPr>
            <w:r>
              <w:rPr>
                <w:rFonts w:hint="eastAsia" w:ascii="宋体" w:hAnsi="宋体" w:cs="宋体"/>
                <w:color w:val="auto"/>
                <w:kern w:val="0"/>
                <w:sz w:val="22"/>
                <w:highlight w:val="none"/>
              </w:rPr>
              <w:t>1</w:t>
            </w:r>
          </w:p>
        </w:tc>
        <w:tc>
          <w:tcPr>
            <w:tcW w:w="1134" w:type="dxa"/>
            <w:noWrap w:val="0"/>
            <w:vAlign w:val="center"/>
          </w:tcPr>
          <w:p>
            <w:pPr>
              <w:widowControl/>
              <w:jc w:val="center"/>
              <w:rPr>
                <w:rFonts w:hint="eastAsia" w:ascii="宋体" w:hAnsi="宋体" w:cs="宋体"/>
                <w:color w:val="auto"/>
                <w:kern w:val="0"/>
                <w:sz w:val="22"/>
                <w:highlight w:val="none"/>
              </w:rPr>
            </w:pPr>
            <w:r>
              <w:rPr>
                <w:rFonts w:ascii="宋体" w:hAnsi="宋体" w:cs="宋体"/>
                <w:color w:val="auto"/>
                <w:kern w:val="0"/>
                <w:sz w:val="22"/>
                <w:highlight w:val="none"/>
              </w:rPr>
              <w:t>100</w:t>
            </w:r>
          </w:p>
        </w:tc>
        <w:tc>
          <w:tcPr>
            <w:tcW w:w="2719" w:type="dxa"/>
            <w:noWrap w:val="0"/>
            <w:vAlign w:val="center"/>
          </w:tcPr>
          <w:p>
            <w:pPr>
              <w:widowControl/>
              <w:spacing w:line="300" w:lineRule="exact"/>
              <w:jc w:val="center"/>
              <w:rPr>
                <w:rFonts w:hint="eastAsia" w:ascii="宋体" w:hAnsi="宋体" w:cs="宋体"/>
                <w:color w:val="auto"/>
                <w:kern w:val="0"/>
                <w:sz w:val="22"/>
                <w:szCs w:val="22"/>
                <w:highlight w:val="none"/>
              </w:rPr>
            </w:pPr>
            <w:r>
              <w:rPr>
                <w:rFonts w:hint="eastAsia" w:ascii="宋体" w:hAnsi="宋体" w:cs="宋体"/>
                <w:color w:val="auto"/>
                <w:kern w:val="0"/>
                <w:sz w:val="22"/>
                <w:highlight w:val="none"/>
              </w:rPr>
              <w:t>安装牢固可靠、编码正确、运行状态正常、报警及显示功能正常</w:t>
            </w:r>
          </w:p>
        </w:tc>
        <w:tc>
          <w:tcPr>
            <w:tcW w:w="1108" w:type="dxa"/>
            <w:noWrap w:val="0"/>
            <w:vAlign w:val="center"/>
          </w:tcPr>
          <w:p>
            <w:pPr>
              <w:widowControl/>
              <w:spacing w:line="300" w:lineRule="exact"/>
              <w:jc w:val="center"/>
              <w:rPr>
                <w:rFonts w:hint="eastAsia" w:ascii="宋体" w:hAnsi="宋体" w:cs="宋体"/>
                <w:color w:val="auto"/>
                <w:kern w:val="0"/>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568" w:type="dxa"/>
            <w:noWrap/>
            <w:vAlign w:val="center"/>
          </w:tcPr>
          <w:p>
            <w:pPr>
              <w:widowControl/>
              <w:jc w:val="center"/>
              <w:rPr>
                <w:rFonts w:hint="eastAsia" w:ascii="宋体" w:hAnsi="宋体" w:cs="宋体"/>
                <w:color w:val="auto"/>
                <w:kern w:val="0"/>
                <w:sz w:val="22"/>
                <w:highlight w:val="none"/>
              </w:rPr>
            </w:pPr>
            <w:r>
              <w:rPr>
                <w:rFonts w:hint="eastAsia" w:ascii="宋体" w:hAnsi="宋体" w:cs="宋体"/>
                <w:color w:val="auto"/>
                <w:kern w:val="0"/>
                <w:sz w:val="22"/>
                <w:highlight w:val="none"/>
              </w:rPr>
              <w:t>2</w:t>
            </w:r>
            <w:r>
              <w:rPr>
                <w:rFonts w:ascii="宋体" w:hAnsi="宋体" w:cs="宋体"/>
                <w:color w:val="auto"/>
                <w:kern w:val="0"/>
                <w:sz w:val="22"/>
                <w:highlight w:val="none"/>
              </w:rPr>
              <w:t>3</w:t>
            </w:r>
          </w:p>
        </w:tc>
        <w:tc>
          <w:tcPr>
            <w:tcW w:w="1559" w:type="dxa"/>
            <w:noWrap w:val="0"/>
            <w:vAlign w:val="center"/>
          </w:tcPr>
          <w:p>
            <w:pPr>
              <w:widowControl/>
              <w:jc w:val="center"/>
              <w:rPr>
                <w:rFonts w:hint="eastAsia" w:ascii="宋体" w:hAnsi="宋体" w:cs="宋体"/>
                <w:color w:val="auto"/>
                <w:kern w:val="0"/>
                <w:sz w:val="22"/>
                <w:highlight w:val="none"/>
              </w:rPr>
            </w:pPr>
            <w:r>
              <w:rPr>
                <w:rFonts w:hint="eastAsia" w:ascii="宋体" w:hAnsi="宋体" w:cs="宋体"/>
                <w:color w:val="auto"/>
                <w:kern w:val="0"/>
                <w:sz w:val="22"/>
                <w:highlight w:val="none"/>
              </w:rPr>
              <w:t>水流指示器</w:t>
            </w:r>
          </w:p>
        </w:tc>
        <w:tc>
          <w:tcPr>
            <w:tcW w:w="1418" w:type="dxa"/>
            <w:noWrap w:val="0"/>
            <w:vAlign w:val="center"/>
          </w:tcPr>
          <w:p>
            <w:pPr>
              <w:widowControl/>
              <w:jc w:val="center"/>
              <w:rPr>
                <w:rFonts w:hint="eastAsia" w:ascii="宋体" w:hAnsi="宋体" w:cs="宋体"/>
                <w:color w:val="auto"/>
                <w:kern w:val="0"/>
                <w:sz w:val="22"/>
                <w:highlight w:val="none"/>
              </w:rPr>
            </w:pPr>
          </w:p>
        </w:tc>
        <w:tc>
          <w:tcPr>
            <w:tcW w:w="709" w:type="dxa"/>
            <w:noWrap w:val="0"/>
            <w:vAlign w:val="center"/>
          </w:tcPr>
          <w:p>
            <w:pPr>
              <w:widowControl/>
              <w:jc w:val="center"/>
              <w:rPr>
                <w:rFonts w:hint="eastAsia" w:ascii="宋体" w:hAnsi="宋体" w:cs="宋体"/>
                <w:color w:val="auto"/>
                <w:kern w:val="0"/>
                <w:sz w:val="22"/>
                <w:highlight w:val="none"/>
              </w:rPr>
            </w:pPr>
            <w:r>
              <w:rPr>
                <w:rFonts w:hint="eastAsia" w:ascii="宋体" w:hAnsi="宋体" w:cs="宋体"/>
                <w:color w:val="auto"/>
                <w:kern w:val="0"/>
                <w:sz w:val="22"/>
                <w:highlight w:val="none"/>
              </w:rPr>
              <w:t>个</w:t>
            </w:r>
          </w:p>
        </w:tc>
        <w:tc>
          <w:tcPr>
            <w:tcW w:w="850" w:type="dxa"/>
            <w:noWrap w:val="0"/>
            <w:vAlign w:val="center"/>
          </w:tcPr>
          <w:p>
            <w:pPr>
              <w:widowControl/>
              <w:jc w:val="center"/>
              <w:rPr>
                <w:rFonts w:hint="eastAsia" w:ascii="宋体" w:hAnsi="宋体" w:cs="宋体"/>
                <w:color w:val="auto"/>
                <w:kern w:val="0"/>
                <w:sz w:val="22"/>
                <w:highlight w:val="none"/>
              </w:rPr>
            </w:pPr>
            <w:r>
              <w:rPr>
                <w:rFonts w:hint="eastAsia" w:ascii="宋体" w:hAnsi="宋体" w:cs="宋体"/>
                <w:color w:val="auto"/>
                <w:kern w:val="0"/>
                <w:sz w:val="22"/>
                <w:highlight w:val="none"/>
              </w:rPr>
              <w:t>1</w:t>
            </w:r>
          </w:p>
        </w:tc>
        <w:tc>
          <w:tcPr>
            <w:tcW w:w="1134" w:type="dxa"/>
            <w:noWrap w:val="0"/>
            <w:vAlign w:val="center"/>
          </w:tcPr>
          <w:p>
            <w:pPr>
              <w:widowControl/>
              <w:jc w:val="center"/>
              <w:rPr>
                <w:rFonts w:hint="eastAsia" w:ascii="宋体" w:hAnsi="宋体" w:cs="宋体"/>
                <w:color w:val="auto"/>
                <w:kern w:val="0"/>
                <w:sz w:val="22"/>
                <w:highlight w:val="none"/>
              </w:rPr>
            </w:pPr>
            <w:r>
              <w:rPr>
                <w:rFonts w:ascii="宋体" w:hAnsi="宋体" w:cs="宋体"/>
                <w:color w:val="auto"/>
                <w:kern w:val="0"/>
                <w:sz w:val="22"/>
                <w:highlight w:val="none"/>
              </w:rPr>
              <w:t>100</w:t>
            </w:r>
          </w:p>
        </w:tc>
        <w:tc>
          <w:tcPr>
            <w:tcW w:w="2719" w:type="dxa"/>
            <w:noWrap w:val="0"/>
            <w:vAlign w:val="center"/>
          </w:tcPr>
          <w:p>
            <w:pPr>
              <w:widowControl/>
              <w:spacing w:line="300" w:lineRule="exact"/>
              <w:jc w:val="center"/>
              <w:rPr>
                <w:rFonts w:hint="eastAsia" w:ascii="宋体" w:hAnsi="宋体" w:cs="宋体"/>
                <w:color w:val="auto"/>
                <w:kern w:val="0"/>
                <w:sz w:val="22"/>
                <w:szCs w:val="22"/>
                <w:highlight w:val="none"/>
              </w:rPr>
            </w:pPr>
            <w:r>
              <w:rPr>
                <w:rFonts w:hint="eastAsia" w:ascii="宋体" w:hAnsi="宋体" w:cs="宋体"/>
                <w:color w:val="auto"/>
                <w:kern w:val="0"/>
                <w:sz w:val="22"/>
                <w:highlight w:val="none"/>
              </w:rPr>
              <w:t>安装牢固可靠、编码正确、运行状态正常、报警及显示功能正常</w:t>
            </w:r>
          </w:p>
        </w:tc>
        <w:tc>
          <w:tcPr>
            <w:tcW w:w="1108" w:type="dxa"/>
            <w:noWrap w:val="0"/>
            <w:vAlign w:val="center"/>
          </w:tcPr>
          <w:p>
            <w:pPr>
              <w:widowControl/>
              <w:spacing w:line="300" w:lineRule="exact"/>
              <w:jc w:val="center"/>
              <w:rPr>
                <w:rFonts w:hint="eastAsia" w:ascii="宋体" w:hAnsi="宋体" w:cs="宋体"/>
                <w:color w:val="auto"/>
                <w:kern w:val="0"/>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568" w:type="dxa"/>
            <w:noWrap/>
            <w:vAlign w:val="center"/>
          </w:tcPr>
          <w:p>
            <w:pPr>
              <w:widowControl/>
              <w:jc w:val="center"/>
              <w:rPr>
                <w:rFonts w:hint="eastAsia" w:ascii="宋体" w:hAnsi="宋体" w:cs="宋体"/>
                <w:color w:val="auto"/>
                <w:kern w:val="0"/>
                <w:sz w:val="22"/>
                <w:highlight w:val="none"/>
              </w:rPr>
            </w:pPr>
            <w:r>
              <w:rPr>
                <w:rFonts w:hint="eastAsia" w:ascii="宋体" w:hAnsi="宋体" w:cs="宋体"/>
                <w:color w:val="auto"/>
                <w:kern w:val="0"/>
                <w:sz w:val="22"/>
                <w:highlight w:val="none"/>
              </w:rPr>
              <w:t>2</w:t>
            </w:r>
            <w:r>
              <w:rPr>
                <w:rFonts w:ascii="宋体" w:hAnsi="宋体" w:cs="宋体"/>
                <w:color w:val="auto"/>
                <w:kern w:val="0"/>
                <w:sz w:val="22"/>
                <w:highlight w:val="none"/>
              </w:rPr>
              <w:t>4</w:t>
            </w:r>
          </w:p>
        </w:tc>
        <w:tc>
          <w:tcPr>
            <w:tcW w:w="1559" w:type="dxa"/>
            <w:noWrap w:val="0"/>
            <w:vAlign w:val="center"/>
          </w:tcPr>
          <w:p>
            <w:pPr>
              <w:widowControl/>
              <w:jc w:val="center"/>
              <w:rPr>
                <w:rFonts w:hint="eastAsia" w:ascii="宋体" w:hAnsi="宋体" w:cs="宋体"/>
                <w:color w:val="auto"/>
                <w:kern w:val="0"/>
                <w:sz w:val="22"/>
                <w:highlight w:val="none"/>
              </w:rPr>
            </w:pPr>
            <w:r>
              <w:rPr>
                <w:rFonts w:hint="eastAsia" w:ascii="宋体" w:hAnsi="宋体" w:cs="宋体"/>
                <w:color w:val="auto"/>
                <w:kern w:val="0"/>
                <w:sz w:val="22"/>
                <w:highlight w:val="none"/>
              </w:rPr>
              <w:t>喷淋头</w:t>
            </w:r>
          </w:p>
        </w:tc>
        <w:tc>
          <w:tcPr>
            <w:tcW w:w="1418" w:type="dxa"/>
            <w:noWrap w:val="0"/>
            <w:vAlign w:val="center"/>
          </w:tcPr>
          <w:p>
            <w:pPr>
              <w:widowControl/>
              <w:jc w:val="center"/>
              <w:rPr>
                <w:rFonts w:hint="eastAsia" w:ascii="宋体" w:hAnsi="宋体" w:cs="宋体"/>
                <w:color w:val="auto"/>
                <w:kern w:val="0"/>
                <w:sz w:val="22"/>
                <w:highlight w:val="none"/>
              </w:rPr>
            </w:pPr>
          </w:p>
        </w:tc>
        <w:tc>
          <w:tcPr>
            <w:tcW w:w="709" w:type="dxa"/>
            <w:noWrap w:val="0"/>
            <w:vAlign w:val="center"/>
          </w:tcPr>
          <w:p>
            <w:pPr>
              <w:widowControl/>
              <w:jc w:val="center"/>
              <w:rPr>
                <w:rFonts w:hint="eastAsia" w:ascii="宋体" w:hAnsi="宋体" w:cs="宋体"/>
                <w:color w:val="auto"/>
                <w:kern w:val="0"/>
                <w:sz w:val="22"/>
                <w:highlight w:val="none"/>
              </w:rPr>
            </w:pPr>
            <w:r>
              <w:rPr>
                <w:rFonts w:hint="eastAsia" w:ascii="宋体" w:hAnsi="宋体" w:cs="宋体"/>
                <w:color w:val="auto"/>
                <w:kern w:val="0"/>
                <w:sz w:val="22"/>
                <w:highlight w:val="none"/>
              </w:rPr>
              <w:t>个</w:t>
            </w:r>
          </w:p>
        </w:tc>
        <w:tc>
          <w:tcPr>
            <w:tcW w:w="850" w:type="dxa"/>
            <w:noWrap w:val="0"/>
            <w:vAlign w:val="center"/>
          </w:tcPr>
          <w:p>
            <w:pPr>
              <w:widowControl/>
              <w:jc w:val="center"/>
              <w:rPr>
                <w:rFonts w:hint="eastAsia" w:ascii="宋体" w:hAnsi="宋体" w:cs="宋体"/>
                <w:color w:val="auto"/>
                <w:kern w:val="0"/>
                <w:sz w:val="22"/>
                <w:highlight w:val="none"/>
              </w:rPr>
            </w:pPr>
            <w:r>
              <w:rPr>
                <w:rFonts w:hint="eastAsia" w:ascii="宋体" w:hAnsi="宋体" w:cs="宋体"/>
                <w:color w:val="auto"/>
                <w:kern w:val="0"/>
                <w:sz w:val="22"/>
                <w:highlight w:val="none"/>
              </w:rPr>
              <w:t>1</w:t>
            </w:r>
          </w:p>
        </w:tc>
        <w:tc>
          <w:tcPr>
            <w:tcW w:w="1134" w:type="dxa"/>
            <w:noWrap w:val="0"/>
            <w:vAlign w:val="center"/>
          </w:tcPr>
          <w:p>
            <w:pPr>
              <w:widowControl/>
              <w:jc w:val="center"/>
              <w:rPr>
                <w:rFonts w:hint="eastAsia" w:ascii="宋体" w:hAnsi="宋体" w:cs="宋体"/>
                <w:color w:val="auto"/>
                <w:kern w:val="0"/>
                <w:sz w:val="22"/>
                <w:highlight w:val="none"/>
              </w:rPr>
            </w:pPr>
            <w:r>
              <w:rPr>
                <w:rFonts w:ascii="宋体" w:hAnsi="宋体" w:cs="宋体"/>
                <w:color w:val="auto"/>
                <w:kern w:val="0"/>
                <w:sz w:val="22"/>
                <w:highlight w:val="none"/>
              </w:rPr>
              <w:t>10</w:t>
            </w:r>
          </w:p>
        </w:tc>
        <w:tc>
          <w:tcPr>
            <w:tcW w:w="2719" w:type="dxa"/>
            <w:noWrap w:val="0"/>
            <w:vAlign w:val="center"/>
          </w:tcPr>
          <w:p>
            <w:pPr>
              <w:widowControl/>
              <w:spacing w:line="300" w:lineRule="exact"/>
              <w:jc w:val="center"/>
              <w:rPr>
                <w:rFonts w:hint="eastAsia" w:ascii="宋体" w:hAnsi="宋体" w:cs="宋体"/>
                <w:color w:val="auto"/>
                <w:kern w:val="0"/>
                <w:sz w:val="22"/>
                <w:szCs w:val="22"/>
                <w:highlight w:val="none"/>
              </w:rPr>
            </w:pPr>
          </w:p>
        </w:tc>
        <w:tc>
          <w:tcPr>
            <w:tcW w:w="1108" w:type="dxa"/>
            <w:noWrap w:val="0"/>
            <w:vAlign w:val="center"/>
          </w:tcPr>
          <w:p>
            <w:pPr>
              <w:widowControl/>
              <w:spacing w:line="300" w:lineRule="exact"/>
              <w:jc w:val="center"/>
              <w:rPr>
                <w:rFonts w:hint="eastAsia" w:ascii="宋体" w:hAnsi="宋体" w:cs="宋体"/>
                <w:color w:val="auto"/>
                <w:kern w:val="0"/>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568" w:type="dxa"/>
            <w:noWrap/>
            <w:vAlign w:val="center"/>
          </w:tcPr>
          <w:p>
            <w:pPr>
              <w:widowControl/>
              <w:jc w:val="center"/>
              <w:rPr>
                <w:rFonts w:hint="eastAsia" w:ascii="宋体" w:hAnsi="宋体" w:cs="宋体"/>
                <w:color w:val="auto"/>
                <w:kern w:val="0"/>
                <w:sz w:val="22"/>
                <w:highlight w:val="none"/>
              </w:rPr>
            </w:pPr>
            <w:r>
              <w:rPr>
                <w:rFonts w:hint="eastAsia" w:ascii="宋体" w:hAnsi="宋体" w:cs="宋体"/>
                <w:color w:val="auto"/>
                <w:kern w:val="0"/>
                <w:sz w:val="22"/>
                <w:highlight w:val="none"/>
              </w:rPr>
              <w:t>2</w:t>
            </w:r>
            <w:r>
              <w:rPr>
                <w:rFonts w:ascii="宋体" w:hAnsi="宋体" w:cs="宋体"/>
                <w:color w:val="auto"/>
                <w:kern w:val="0"/>
                <w:sz w:val="22"/>
                <w:highlight w:val="none"/>
              </w:rPr>
              <w:t>5</w:t>
            </w:r>
          </w:p>
        </w:tc>
        <w:tc>
          <w:tcPr>
            <w:tcW w:w="1559" w:type="dxa"/>
            <w:noWrap w:val="0"/>
            <w:vAlign w:val="center"/>
          </w:tcPr>
          <w:p>
            <w:pPr>
              <w:widowControl/>
              <w:jc w:val="center"/>
              <w:rPr>
                <w:rFonts w:hint="eastAsia" w:ascii="宋体" w:hAnsi="宋体" w:cs="宋体"/>
                <w:color w:val="auto"/>
                <w:kern w:val="0"/>
                <w:sz w:val="22"/>
                <w:highlight w:val="none"/>
              </w:rPr>
            </w:pPr>
            <w:r>
              <w:rPr>
                <w:rFonts w:hint="eastAsia" w:ascii="宋体" w:hAnsi="宋体" w:cs="宋体"/>
                <w:color w:val="auto"/>
                <w:kern w:val="0"/>
                <w:sz w:val="22"/>
                <w:highlight w:val="none"/>
              </w:rPr>
              <w:t>排烟阀</w:t>
            </w:r>
          </w:p>
        </w:tc>
        <w:tc>
          <w:tcPr>
            <w:tcW w:w="1418" w:type="dxa"/>
            <w:noWrap w:val="0"/>
            <w:vAlign w:val="center"/>
          </w:tcPr>
          <w:p>
            <w:pPr>
              <w:widowControl/>
              <w:jc w:val="center"/>
              <w:rPr>
                <w:rFonts w:hint="eastAsia" w:ascii="宋体" w:hAnsi="宋体" w:cs="宋体"/>
                <w:color w:val="auto"/>
                <w:kern w:val="0"/>
                <w:sz w:val="22"/>
                <w:highlight w:val="none"/>
              </w:rPr>
            </w:pPr>
          </w:p>
        </w:tc>
        <w:tc>
          <w:tcPr>
            <w:tcW w:w="709" w:type="dxa"/>
            <w:noWrap w:val="0"/>
            <w:vAlign w:val="center"/>
          </w:tcPr>
          <w:p>
            <w:pPr>
              <w:widowControl/>
              <w:jc w:val="center"/>
              <w:rPr>
                <w:rFonts w:hint="eastAsia" w:ascii="宋体" w:hAnsi="宋体" w:cs="宋体"/>
                <w:color w:val="auto"/>
                <w:kern w:val="0"/>
                <w:sz w:val="22"/>
                <w:highlight w:val="none"/>
              </w:rPr>
            </w:pPr>
            <w:r>
              <w:rPr>
                <w:rFonts w:hint="eastAsia" w:ascii="宋体" w:hAnsi="宋体" w:cs="宋体"/>
                <w:color w:val="auto"/>
                <w:kern w:val="0"/>
                <w:sz w:val="22"/>
                <w:highlight w:val="none"/>
              </w:rPr>
              <w:t>个</w:t>
            </w:r>
          </w:p>
        </w:tc>
        <w:tc>
          <w:tcPr>
            <w:tcW w:w="850" w:type="dxa"/>
            <w:noWrap w:val="0"/>
            <w:vAlign w:val="center"/>
          </w:tcPr>
          <w:p>
            <w:pPr>
              <w:widowControl/>
              <w:jc w:val="center"/>
              <w:rPr>
                <w:rFonts w:hint="eastAsia" w:ascii="宋体" w:hAnsi="宋体" w:cs="宋体"/>
                <w:color w:val="auto"/>
                <w:kern w:val="0"/>
                <w:sz w:val="22"/>
                <w:highlight w:val="none"/>
              </w:rPr>
            </w:pPr>
            <w:r>
              <w:rPr>
                <w:rFonts w:hint="eastAsia" w:ascii="宋体" w:hAnsi="宋体" w:cs="宋体"/>
                <w:color w:val="auto"/>
                <w:kern w:val="0"/>
                <w:sz w:val="22"/>
                <w:highlight w:val="none"/>
              </w:rPr>
              <w:t>1</w:t>
            </w:r>
          </w:p>
        </w:tc>
        <w:tc>
          <w:tcPr>
            <w:tcW w:w="1134" w:type="dxa"/>
            <w:noWrap w:val="0"/>
            <w:vAlign w:val="center"/>
          </w:tcPr>
          <w:p>
            <w:pPr>
              <w:widowControl/>
              <w:jc w:val="center"/>
              <w:rPr>
                <w:rFonts w:hint="eastAsia" w:ascii="宋体" w:hAnsi="宋体" w:cs="宋体"/>
                <w:color w:val="auto"/>
                <w:kern w:val="0"/>
                <w:sz w:val="22"/>
                <w:highlight w:val="none"/>
              </w:rPr>
            </w:pPr>
            <w:r>
              <w:rPr>
                <w:rFonts w:hint="eastAsia" w:ascii="宋体" w:hAnsi="宋体" w:cs="宋体"/>
                <w:color w:val="auto"/>
                <w:kern w:val="0"/>
                <w:sz w:val="22"/>
                <w:highlight w:val="none"/>
              </w:rPr>
              <w:t>2</w:t>
            </w:r>
            <w:r>
              <w:rPr>
                <w:rFonts w:ascii="宋体" w:hAnsi="宋体" w:cs="宋体"/>
                <w:color w:val="auto"/>
                <w:kern w:val="0"/>
                <w:sz w:val="22"/>
                <w:highlight w:val="none"/>
              </w:rPr>
              <w:t>00</w:t>
            </w:r>
          </w:p>
        </w:tc>
        <w:tc>
          <w:tcPr>
            <w:tcW w:w="2719" w:type="dxa"/>
            <w:noWrap w:val="0"/>
            <w:vAlign w:val="center"/>
          </w:tcPr>
          <w:p>
            <w:pPr>
              <w:widowControl/>
              <w:spacing w:line="300" w:lineRule="exact"/>
              <w:jc w:val="center"/>
              <w:rPr>
                <w:rFonts w:hint="eastAsia" w:ascii="宋体" w:hAnsi="宋体" w:cs="宋体"/>
                <w:color w:val="auto"/>
                <w:kern w:val="0"/>
                <w:sz w:val="22"/>
                <w:szCs w:val="22"/>
                <w:highlight w:val="none"/>
              </w:rPr>
            </w:pPr>
            <w:r>
              <w:rPr>
                <w:rFonts w:hint="eastAsia" w:ascii="宋体" w:hAnsi="宋体" w:cs="宋体"/>
                <w:color w:val="auto"/>
                <w:kern w:val="0"/>
                <w:sz w:val="22"/>
                <w:highlight w:val="none"/>
              </w:rPr>
              <w:t>安装牢固可靠、编码正确、运行状态正常、报警及显示功能正常</w:t>
            </w:r>
          </w:p>
        </w:tc>
        <w:tc>
          <w:tcPr>
            <w:tcW w:w="1108" w:type="dxa"/>
            <w:noWrap w:val="0"/>
            <w:vAlign w:val="center"/>
          </w:tcPr>
          <w:p>
            <w:pPr>
              <w:widowControl/>
              <w:spacing w:line="300" w:lineRule="exact"/>
              <w:jc w:val="center"/>
              <w:rPr>
                <w:rFonts w:hint="eastAsia" w:ascii="宋体" w:hAnsi="宋体" w:cs="宋体"/>
                <w:color w:val="auto"/>
                <w:kern w:val="0"/>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568" w:type="dxa"/>
            <w:noWrap/>
            <w:vAlign w:val="center"/>
          </w:tcPr>
          <w:p>
            <w:pPr>
              <w:widowControl/>
              <w:jc w:val="center"/>
              <w:rPr>
                <w:rFonts w:hint="eastAsia" w:ascii="宋体" w:hAnsi="宋体" w:cs="宋体"/>
                <w:color w:val="auto"/>
                <w:kern w:val="0"/>
                <w:sz w:val="22"/>
                <w:highlight w:val="none"/>
              </w:rPr>
            </w:pPr>
            <w:r>
              <w:rPr>
                <w:rFonts w:hint="eastAsia" w:ascii="宋体" w:hAnsi="宋体" w:cs="宋体"/>
                <w:color w:val="auto"/>
                <w:kern w:val="0"/>
                <w:sz w:val="22"/>
                <w:highlight w:val="none"/>
              </w:rPr>
              <w:t>2</w:t>
            </w:r>
            <w:r>
              <w:rPr>
                <w:rFonts w:ascii="宋体" w:hAnsi="宋体" w:cs="宋体"/>
                <w:color w:val="auto"/>
                <w:kern w:val="0"/>
                <w:sz w:val="22"/>
                <w:highlight w:val="none"/>
              </w:rPr>
              <w:t>6</w:t>
            </w:r>
          </w:p>
        </w:tc>
        <w:tc>
          <w:tcPr>
            <w:tcW w:w="1559" w:type="dxa"/>
            <w:noWrap w:val="0"/>
            <w:vAlign w:val="center"/>
          </w:tcPr>
          <w:p>
            <w:pPr>
              <w:widowControl/>
              <w:jc w:val="center"/>
              <w:rPr>
                <w:rFonts w:hint="eastAsia" w:ascii="宋体" w:hAnsi="宋体" w:cs="宋体"/>
                <w:color w:val="auto"/>
                <w:kern w:val="0"/>
                <w:sz w:val="22"/>
                <w:highlight w:val="none"/>
              </w:rPr>
            </w:pPr>
            <w:r>
              <w:rPr>
                <w:rFonts w:hint="eastAsia" w:ascii="宋体" w:hAnsi="宋体" w:cs="宋体"/>
                <w:color w:val="auto"/>
                <w:kern w:val="0"/>
                <w:sz w:val="22"/>
                <w:highlight w:val="none"/>
              </w:rPr>
              <w:t>防火阀</w:t>
            </w:r>
          </w:p>
        </w:tc>
        <w:tc>
          <w:tcPr>
            <w:tcW w:w="1418" w:type="dxa"/>
            <w:noWrap w:val="0"/>
            <w:vAlign w:val="center"/>
          </w:tcPr>
          <w:p>
            <w:pPr>
              <w:widowControl/>
              <w:jc w:val="center"/>
              <w:rPr>
                <w:rFonts w:hint="eastAsia" w:ascii="宋体" w:hAnsi="宋体" w:cs="宋体"/>
                <w:color w:val="auto"/>
                <w:kern w:val="0"/>
                <w:sz w:val="22"/>
                <w:highlight w:val="none"/>
              </w:rPr>
            </w:pPr>
          </w:p>
        </w:tc>
        <w:tc>
          <w:tcPr>
            <w:tcW w:w="709" w:type="dxa"/>
            <w:noWrap w:val="0"/>
            <w:vAlign w:val="center"/>
          </w:tcPr>
          <w:p>
            <w:pPr>
              <w:widowControl/>
              <w:jc w:val="center"/>
              <w:rPr>
                <w:rFonts w:hint="eastAsia" w:ascii="宋体" w:hAnsi="宋体" w:cs="宋体"/>
                <w:color w:val="auto"/>
                <w:kern w:val="0"/>
                <w:sz w:val="22"/>
                <w:highlight w:val="none"/>
              </w:rPr>
            </w:pPr>
            <w:r>
              <w:rPr>
                <w:rFonts w:hint="eastAsia" w:ascii="宋体" w:hAnsi="宋体" w:cs="宋体"/>
                <w:color w:val="auto"/>
                <w:kern w:val="0"/>
                <w:sz w:val="22"/>
                <w:highlight w:val="none"/>
              </w:rPr>
              <w:t>个</w:t>
            </w:r>
          </w:p>
        </w:tc>
        <w:tc>
          <w:tcPr>
            <w:tcW w:w="850" w:type="dxa"/>
            <w:noWrap w:val="0"/>
            <w:vAlign w:val="center"/>
          </w:tcPr>
          <w:p>
            <w:pPr>
              <w:widowControl/>
              <w:jc w:val="center"/>
              <w:rPr>
                <w:rFonts w:hint="eastAsia" w:ascii="宋体" w:hAnsi="宋体" w:cs="宋体"/>
                <w:color w:val="auto"/>
                <w:kern w:val="0"/>
                <w:sz w:val="22"/>
                <w:highlight w:val="none"/>
              </w:rPr>
            </w:pPr>
            <w:r>
              <w:rPr>
                <w:rFonts w:hint="eastAsia" w:ascii="宋体" w:hAnsi="宋体" w:cs="宋体"/>
                <w:color w:val="auto"/>
                <w:kern w:val="0"/>
                <w:sz w:val="22"/>
                <w:highlight w:val="none"/>
              </w:rPr>
              <w:t>1</w:t>
            </w:r>
          </w:p>
        </w:tc>
        <w:tc>
          <w:tcPr>
            <w:tcW w:w="1134" w:type="dxa"/>
            <w:noWrap w:val="0"/>
            <w:vAlign w:val="center"/>
          </w:tcPr>
          <w:p>
            <w:pPr>
              <w:widowControl/>
              <w:jc w:val="center"/>
              <w:rPr>
                <w:rFonts w:hint="eastAsia" w:ascii="宋体" w:hAnsi="宋体" w:cs="宋体"/>
                <w:color w:val="auto"/>
                <w:kern w:val="0"/>
                <w:sz w:val="22"/>
                <w:highlight w:val="none"/>
              </w:rPr>
            </w:pPr>
            <w:r>
              <w:rPr>
                <w:rFonts w:hint="eastAsia" w:ascii="宋体" w:hAnsi="宋体" w:cs="宋体"/>
                <w:color w:val="auto"/>
                <w:kern w:val="0"/>
                <w:sz w:val="22"/>
                <w:highlight w:val="none"/>
              </w:rPr>
              <w:t>2</w:t>
            </w:r>
            <w:r>
              <w:rPr>
                <w:rFonts w:ascii="宋体" w:hAnsi="宋体" w:cs="宋体"/>
                <w:color w:val="auto"/>
                <w:kern w:val="0"/>
                <w:sz w:val="22"/>
                <w:highlight w:val="none"/>
              </w:rPr>
              <w:t>00</w:t>
            </w:r>
          </w:p>
        </w:tc>
        <w:tc>
          <w:tcPr>
            <w:tcW w:w="2719" w:type="dxa"/>
            <w:noWrap w:val="0"/>
            <w:vAlign w:val="center"/>
          </w:tcPr>
          <w:p>
            <w:pPr>
              <w:widowControl/>
              <w:spacing w:line="300" w:lineRule="exact"/>
              <w:jc w:val="center"/>
              <w:rPr>
                <w:rFonts w:hint="eastAsia" w:ascii="宋体" w:hAnsi="宋体" w:cs="宋体"/>
                <w:color w:val="auto"/>
                <w:kern w:val="0"/>
                <w:sz w:val="22"/>
                <w:szCs w:val="22"/>
                <w:highlight w:val="none"/>
              </w:rPr>
            </w:pPr>
            <w:r>
              <w:rPr>
                <w:rFonts w:hint="eastAsia" w:ascii="宋体" w:hAnsi="宋体" w:cs="宋体"/>
                <w:color w:val="auto"/>
                <w:kern w:val="0"/>
                <w:sz w:val="22"/>
                <w:highlight w:val="none"/>
              </w:rPr>
              <w:t>安装牢固可靠、编码正确、运行状态正常、报警及显示功能正常</w:t>
            </w:r>
          </w:p>
        </w:tc>
        <w:tc>
          <w:tcPr>
            <w:tcW w:w="1108" w:type="dxa"/>
            <w:noWrap w:val="0"/>
            <w:vAlign w:val="center"/>
          </w:tcPr>
          <w:p>
            <w:pPr>
              <w:widowControl/>
              <w:spacing w:line="300" w:lineRule="exact"/>
              <w:jc w:val="center"/>
              <w:rPr>
                <w:rFonts w:hint="eastAsia" w:ascii="宋体" w:hAnsi="宋体" w:cs="宋体"/>
                <w:color w:val="auto"/>
                <w:kern w:val="0"/>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568" w:type="dxa"/>
            <w:noWrap/>
            <w:vAlign w:val="center"/>
          </w:tcPr>
          <w:p>
            <w:pPr>
              <w:widowControl/>
              <w:jc w:val="center"/>
              <w:rPr>
                <w:rFonts w:hint="eastAsia" w:ascii="宋体" w:hAnsi="宋体" w:cs="宋体"/>
                <w:color w:val="auto"/>
                <w:kern w:val="0"/>
                <w:sz w:val="22"/>
                <w:highlight w:val="none"/>
              </w:rPr>
            </w:pPr>
            <w:r>
              <w:rPr>
                <w:rFonts w:hint="eastAsia" w:ascii="宋体" w:hAnsi="宋体" w:cs="宋体"/>
                <w:color w:val="auto"/>
                <w:kern w:val="0"/>
                <w:sz w:val="22"/>
                <w:highlight w:val="none"/>
              </w:rPr>
              <w:t>2</w:t>
            </w:r>
            <w:r>
              <w:rPr>
                <w:rFonts w:ascii="宋体" w:hAnsi="宋体" w:cs="宋体"/>
                <w:color w:val="auto"/>
                <w:kern w:val="0"/>
                <w:sz w:val="22"/>
                <w:highlight w:val="none"/>
              </w:rPr>
              <w:t>7</w:t>
            </w:r>
          </w:p>
        </w:tc>
        <w:tc>
          <w:tcPr>
            <w:tcW w:w="1559" w:type="dxa"/>
            <w:noWrap w:val="0"/>
            <w:vAlign w:val="center"/>
          </w:tcPr>
          <w:p>
            <w:pPr>
              <w:widowControl/>
              <w:jc w:val="center"/>
              <w:rPr>
                <w:rFonts w:hint="eastAsia" w:ascii="宋体" w:hAnsi="宋体" w:cs="宋体"/>
                <w:color w:val="auto"/>
                <w:kern w:val="0"/>
                <w:sz w:val="22"/>
                <w:highlight w:val="none"/>
              </w:rPr>
            </w:pPr>
            <w:r>
              <w:rPr>
                <w:rFonts w:hint="eastAsia" w:ascii="宋体" w:hAnsi="宋体" w:cs="宋体"/>
                <w:color w:val="auto"/>
                <w:kern w:val="0"/>
                <w:sz w:val="22"/>
                <w:highlight w:val="none"/>
              </w:rPr>
              <w:t>水力警铃</w:t>
            </w:r>
          </w:p>
        </w:tc>
        <w:tc>
          <w:tcPr>
            <w:tcW w:w="1418" w:type="dxa"/>
            <w:noWrap w:val="0"/>
            <w:vAlign w:val="center"/>
          </w:tcPr>
          <w:p>
            <w:pPr>
              <w:widowControl/>
              <w:jc w:val="center"/>
              <w:rPr>
                <w:rFonts w:hint="eastAsia" w:ascii="宋体" w:hAnsi="宋体" w:cs="宋体"/>
                <w:color w:val="auto"/>
                <w:kern w:val="0"/>
                <w:sz w:val="22"/>
                <w:highlight w:val="none"/>
              </w:rPr>
            </w:pPr>
          </w:p>
        </w:tc>
        <w:tc>
          <w:tcPr>
            <w:tcW w:w="709" w:type="dxa"/>
            <w:noWrap w:val="0"/>
            <w:vAlign w:val="center"/>
          </w:tcPr>
          <w:p>
            <w:pPr>
              <w:widowControl/>
              <w:jc w:val="center"/>
              <w:rPr>
                <w:rFonts w:hint="eastAsia" w:ascii="宋体" w:hAnsi="宋体" w:cs="宋体"/>
                <w:color w:val="auto"/>
                <w:kern w:val="0"/>
                <w:sz w:val="22"/>
                <w:highlight w:val="none"/>
              </w:rPr>
            </w:pPr>
            <w:r>
              <w:rPr>
                <w:rFonts w:hint="eastAsia" w:ascii="宋体" w:hAnsi="宋体" w:cs="宋体"/>
                <w:color w:val="auto"/>
                <w:kern w:val="0"/>
                <w:sz w:val="22"/>
                <w:highlight w:val="none"/>
              </w:rPr>
              <w:t>个</w:t>
            </w:r>
          </w:p>
        </w:tc>
        <w:tc>
          <w:tcPr>
            <w:tcW w:w="850" w:type="dxa"/>
            <w:noWrap w:val="0"/>
            <w:vAlign w:val="center"/>
          </w:tcPr>
          <w:p>
            <w:pPr>
              <w:widowControl/>
              <w:jc w:val="center"/>
              <w:rPr>
                <w:rFonts w:hint="eastAsia" w:ascii="宋体" w:hAnsi="宋体" w:cs="宋体"/>
                <w:color w:val="auto"/>
                <w:kern w:val="0"/>
                <w:sz w:val="22"/>
                <w:highlight w:val="none"/>
              </w:rPr>
            </w:pPr>
            <w:r>
              <w:rPr>
                <w:rFonts w:hint="eastAsia" w:ascii="宋体" w:hAnsi="宋体" w:cs="宋体"/>
                <w:color w:val="auto"/>
                <w:kern w:val="0"/>
                <w:sz w:val="22"/>
                <w:highlight w:val="none"/>
              </w:rPr>
              <w:t>1</w:t>
            </w:r>
          </w:p>
        </w:tc>
        <w:tc>
          <w:tcPr>
            <w:tcW w:w="1134" w:type="dxa"/>
            <w:noWrap w:val="0"/>
            <w:vAlign w:val="center"/>
          </w:tcPr>
          <w:p>
            <w:pPr>
              <w:widowControl/>
              <w:jc w:val="center"/>
              <w:rPr>
                <w:rFonts w:hint="eastAsia" w:ascii="宋体" w:hAnsi="宋体" w:cs="宋体"/>
                <w:color w:val="auto"/>
                <w:kern w:val="0"/>
                <w:sz w:val="22"/>
                <w:highlight w:val="none"/>
              </w:rPr>
            </w:pPr>
            <w:r>
              <w:rPr>
                <w:rFonts w:ascii="宋体" w:hAnsi="宋体" w:cs="宋体"/>
                <w:color w:val="auto"/>
                <w:kern w:val="0"/>
                <w:sz w:val="22"/>
                <w:highlight w:val="none"/>
              </w:rPr>
              <w:t>100</w:t>
            </w:r>
          </w:p>
        </w:tc>
        <w:tc>
          <w:tcPr>
            <w:tcW w:w="2719" w:type="dxa"/>
            <w:noWrap w:val="0"/>
            <w:vAlign w:val="center"/>
          </w:tcPr>
          <w:p>
            <w:pPr>
              <w:widowControl/>
              <w:spacing w:line="300" w:lineRule="exact"/>
              <w:jc w:val="center"/>
              <w:rPr>
                <w:rFonts w:hint="eastAsia" w:ascii="宋体" w:hAnsi="宋体" w:cs="宋体"/>
                <w:color w:val="auto"/>
                <w:kern w:val="0"/>
                <w:sz w:val="22"/>
                <w:szCs w:val="22"/>
                <w:highlight w:val="none"/>
              </w:rPr>
            </w:pPr>
            <w:r>
              <w:rPr>
                <w:rFonts w:hint="eastAsia" w:ascii="宋体" w:hAnsi="宋体" w:cs="宋体"/>
                <w:color w:val="auto"/>
                <w:kern w:val="0"/>
                <w:sz w:val="22"/>
                <w:highlight w:val="none"/>
              </w:rPr>
              <w:t>安装牢固可靠、编码正确、运行状态正常、报警及显示功能正常</w:t>
            </w:r>
          </w:p>
        </w:tc>
        <w:tc>
          <w:tcPr>
            <w:tcW w:w="1108" w:type="dxa"/>
            <w:noWrap w:val="0"/>
            <w:vAlign w:val="center"/>
          </w:tcPr>
          <w:p>
            <w:pPr>
              <w:widowControl/>
              <w:spacing w:line="300" w:lineRule="exact"/>
              <w:jc w:val="center"/>
              <w:rPr>
                <w:rFonts w:hint="eastAsia" w:ascii="宋体" w:hAnsi="宋体" w:cs="宋体"/>
                <w:color w:val="auto"/>
                <w:kern w:val="0"/>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568" w:type="dxa"/>
            <w:noWrap/>
            <w:vAlign w:val="center"/>
          </w:tcPr>
          <w:p>
            <w:pPr>
              <w:widowControl/>
              <w:jc w:val="center"/>
              <w:rPr>
                <w:rFonts w:hint="eastAsia" w:ascii="宋体" w:hAnsi="宋体" w:cs="宋体"/>
                <w:color w:val="auto"/>
                <w:kern w:val="0"/>
                <w:sz w:val="22"/>
                <w:highlight w:val="none"/>
              </w:rPr>
            </w:pPr>
            <w:r>
              <w:rPr>
                <w:rFonts w:hint="eastAsia" w:ascii="宋体" w:hAnsi="宋体" w:cs="宋体"/>
                <w:color w:val="auto"/>
                <w:kern w:val="0"/>
                <w:sz w:val="22"/>
                <w:highlight w:val="none"/>
              </w:rPr>
              <w:t>2</w:t>
            </w:r>
            <w:r>
              <w:rPr>
                <w:rFonts w:ascii="宋体" w:hAnsi="宋体" w:cs="宋体"/>
                <w:color w:val="auto"/>
                <w:kern w:val="0"/>
                <w:sz w:val="22"/>
                <w:highlight w:val="none"/>
              </w:rPr>
              <w:t>8</w:t>
            </w:r>
          </w:p>
        </w:tc>
        <w:tc>
          <w:tcPr>
            <w:tcW w:w="1559" w:type="dxa"/>
            <w:noWrap w:val="0"/>
            <w:vAlign w:val="center"/>
          </w:tcPr>
          <w:p>
            <w:pPr>
              <w:widowControl/>
              <w:jc w:val="center"/>
              <w:rPr>
                <w:rFonts w:hint="eastAsia" w:ascii="宋体" w:hAnsi="宋体" w:cs="宋体"/>
                <w:color w:val="auto"/>
                <w:kern w:val="0"/>
                <w:sz w:val="22"/>
                <w:highlight w:val="none"/>
              </w:rPr>
            </w:pPr>
            <w:r>
              <w:rPr>
                <w:rFonts w:hint="eastAsia" w:ascii="宋体" w:hAnsi="宋体" w:cs="宋体"/>
                <w:color w:val="auto"/>
                <w:kern w:val="0"/>
                <w:sz w:val="22"/>
                <w:highlight w:val="none"/>
              </w:rPr>
              <w:t>消防电话</w:t>
            </w:r>
          </w:p>
        </w:tc>
        <w:tc>
          <w:tcPr>
            <w:tcW w:w="1418" w:type="dxa"/>
            <w:noWrap w:val="0"/>
            <w:vAlign w:val="center"/>
          </w:tcPr>
          <w:p>
            <w:pPr>
              <w:widowControl/>
              <w:jc w:val="center"/>
              <w:rPr>
                <w:rFonts w:hint="eastAsia" w:ascii="宋体" w:hAnsi="宋体" w:cs="宋体"/>
                <w:color w:val="auto"/>
                <w:kern w:val="0"/>
                <w:sz w:val="22"/>
                <w:highlight w:val="none"/>
              </w:rPr>
            </w:pPr>
          </w:p>
        </w:tc>
        <w:tc>
          <w:tcPr>
            <w:tcW w:w="709" w:type="dxa"/>
            <w:noWrap w:val="0"/>
            <w:vAlign w:val="center"/>
          </w:tcPr>
          <w:p>
            <w:pPr>
              <w:widowControl/>
              <w:jc w:val="center"/>
              <w:rPr>
                <w:rFonts w:hint="eastAsia" w:ascii="宋体" w:hAnsi="宋体" w:cs="宋体"/>
                <w:color w:val="auto"/>
                <w:kern w:val="0"/>
                <w:sz w:val="22"/>
                <w:highlight w:val="none"/>
              </w:rPr>
            </w:pPr>
            <w:r>
              <w:rPr>
                <w:rFonts w:hint="eastAsia" w:ascii="宋体" w:hAnsi="宋体" w:cs="宋体"/>
                <w:color w:val="auto"/>
                <w:kern w:val="0"/>
                <w:sz w:val="22"/>
                <w:highlight w:val="none"/>
              </w:rPr>
              <w:t>个</w:t>
            </w:r>
          </w:p>
        </w:tc>
        <w:tc>
          <w:tcPr>
            <w:tcW w:w="850" w:type="dxa"/>
            <w:noWrap w:val="0"/>
            <w:vAlign w:val="center"/>
          </w:tcPr>
          <w:p>
            <w:pPr>
              <w:widowControl/>
              <w:jc w:val="center"/>
              <w:rPr>
                <w:rFonts w:hint="eastAsia" w:ascii="宋体" w:hAnsi="宋体" w:cs="宋体"/>
                <w:color w:val="auto"/>
                <w:kern w:val="0"/>
                <w:sz w:val="22"/>
                <w:highlight w:val="none"/>
              </w:rPr>
            </w:pPr>
            <w:r>
              <w:rPr>
                <w:rFonts w:hint="eastAsia" w:ascii="宋体" w:hAnsi="宋体" w:cs="宋体"/>
                <w:color w:val="auto"/>
                <w:kern w:val="0"/>
                <w:sz w:val="22"/>
                <w:highlight w:val="none"/>
              </w:rPr>
              <w:t>1</w:t>
            </w:r>
          </w:p>
        </w:tc>
        <w:tc>
          <w:tcPr>
            <w:tcW w:w="1134" w:type="dxa"/>
            <w:noWrap w:val="0"/>
            <w:vAlign w:val="center"/>
          </w:tcPr>
          <w:p>
            <w:pPr>
              <w:widowControl/>
              <w:jc w:val="center"/>
              <w:rPr>
                <w:rFonts w:hint="eastAsia" w:ascii="宋体" w:hAnsi="宋体" w:cs="宋体"/>
                <w:color w:val="auto"/>
                <w:kern w:val="0"/>
                <w:sz w:val="22"/>
                <w:highlight w:val="none"/>
              </w:rPr>
            </w:pPr>
            <w:r>
              <w:rPr>
                <w:rFonts w:ascii="宋体" w:hAnsi="宋体" w:cs="宋体"/>
                <w:color w:val="auto"/>
                <w:kern w:val="0"/>
                <w:sz w:val="22"/>
                <w:highlight w:val="none"/>
              </w:rPr>
              <w:t>50</w:t>
            </w:r>
          </w:p>
        </w:tc>
        <w:tc>
          <w:tcPr>
            <w:tcW w:w="2719" w:type="dxa"/>
            <w:noWrap w:val="0"/>
            <w:vAlign w:val="center"/>
          </w:tcPr>
          <w:p>
            <w:pPr>
              <w:widowControl/>
              <w:spacing w:line="300" w:lineRule="exact"/>
              <w:jc w:val="center"/>
              <w:rPr>
                <w:rFonts w:hint="eastAsia" w:ascii="宋体" w:hAnsi="宋体" w:cs="宋体"/>
                <w:color w:val="auto"/>
                <w:kern w:val="0"/>
                <w:sz w:val="22"/>
                <w:szCs w:val="22"/>
                <w:highlight w:val="none"/>
              </w:rPr>
            </w:pPr>
            <w:r>
              <w:rPr>
                <w:rFonts w:hint="eastAsia" w:ascii="宋体" w:hAnsi="宋体" w:cs="宋体"/>
                <w:color w:val="auto"/>
                <w:kern w:val="0"/>
                <w:sz w:val="22"/>
                <w:szCs w:val="22"/>
                <w:highlight w:val="none"/>
              </w:rPr>
              <w:t>正常通话</w:t>
            </w:r>
          </w:p>
        </w:tc>
        <w:tc>
          <w:tcPr>
            <w:tcW w:w="1108" w:type="dxa"/>
            <w:noWrap w:val="0"/>
            <w:vAlign w:val="center"/>
          </w:tcPr>
          <w:p>
            <w:pPr>
              <w:widowControl/>
              <w:spacing w:line="300" w:lineRule="exact"/>
              <w:jc w:val="center"/>
              <w:rPr>
                <w:rFonts w:hint="eastAsia" w:ascii="宋体" w:hAnsi="宋体" w:cs="宋体"/>
                <w:color w:val="auto"/>
                <w:kern w:val="0"/>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568" w:type="dxa"/>
            <w:noWrap/>
            <w:vAlign w:val="center"/>
          </w:tcPr>
          <w:p>
            <w:pPr>
              <w:widowControl/>
              <w:jc w:val="center"/>
              <w:rPr>
                <w:rFonts w:hint="eastAsia" w:ascii="宋体" w:hAnsi="宋体" w:cs="宋体"/>
                <w:color w:val="auto"/>
                <w:kern w:val="0"/>
                <w:sz w:val="22"/>
                <w:highlight w:val="none"/>
              </w:rPr>
            </w:pPr>
            <w:r>
              <w:rPr>
                <w:rFonts w:hint="eastAsia" w:ascii="宋体" w:hAnsi="宋体" w:cs="宋体"/>
                <w:color w:val="auto"/>
                <w:kern w:val="0"/>
                <w:sz w:val="22"/>
                <w:highlight w:val="none"/>
              </w:rPr>
              <w:t>2</w:t>
            </w:r>
            <w:r>
              <w:rPr>
                <w:rFonts w:ascii="宋体" w:hAnsi="宋体" w:cs="宋体"/>
                <w:color w:val="auto"/>
                <w:kern w:val="0"/>
                <w:sz w:val="22"/>
                <w:highlight w:val="none"/>
              </w:rPr>
              <w:t>9</w:t>
            </w:r>
          </w:p>
        </w:tc>
        <w:tc>
          <w:tcPr>
            <w:tcW w:w="1559" w:type="dxa"/>
            <w:noWrap w:val="0"/>
            <w:vAlign w:val="center"/>
          </w:tcPr>
          <w:p>
            <w:pPr>
              <w:widowControl/>
              <w:jc w:val="center"/>
              <w:rPr>
                <w:rFonts w:hint="eastAsia" w:ascii="宋体" w:hAnsi="宋体" w:cs="宋体"/>
                <w:color w:val="auto"/>
                <w:kern w:val="0"/>
                <w:sz w:val="22"/>
                <w:highlight w:val="none"/>
              </w:rPr>
            </w:pPr>
            <w:r>
              <w:rPr>
                <w:rFonts w:hint="eastAsia" w:ascii="宋体" w:hAnsi="宋体" w:cs="宋体"/>
                <w:color w:val="auto"/>
                <w:kern w:val="0"/>
                <w:sz w:val="22"/>
                <w:highlight w:val="none"/>
              </w:rPr>
              <w:t>压力开关</w:t>
            </w:r>
          </w:p>
        </w:tc>
        <w:tc>
          <w:tcPr>
            <w:tcW w:w="1418" w:type="dxa"/>
            <w:noWrap w:val="0"/>
            <w:vAlign w:val="center"/>
          </w:tcPr>
          <w:p>
            <w:pPr>
              <w:widowControl/>
              <w:jc w:val="center"/>
              <w:rPr>
                <w:rFonts w:hint="eastAsia" w:ascii="宋体" w:hAnsi="宋体" w:cs="宋体"/>
                <w:color w:val="auto"/>
                <w:kern w:val="0"/>
                <w:sz w:val="22"/>
                <w:highlight w:val="none"/>
              </w:rPr>
            </w:pPr>
            <w:r>
              <w:rPr>
                <w:rFonts w:hint="eastAsia" w:ascii="宋体" w:hAnsi="宋体" w:cs="宋体"/>
                <w:color w:val="auto"/>
                <w:kern w:val="0"/>
                <w:sz w:val="22"/>
                <w:highlight w:val="none"/>
              </w:rPr>
              <w:t>松江/北大青鸟</w:t>
            </w:r>
          </w:p>
        </w:tc>
        <w:tc>
          <w:tcPr>
            <w:tcW w:w="709" w:type="dxa"/>
            <w:noWrap w:val="0"/>
            <w:vAlign w:val="center"/>
          </w:tcPr>
          <w:p>
            <w:pPr>
              <w:widowControl/>
              <w:jc w:val="center"/>
              <w:rPr>
                <w:rFonts w:hint="eastAsia" w:ascii="宋体" w:hAnsi="宋体" w:cs="宋体"/>
                <w:color w:val="auto"/>
                <w:kern w:val="0"/>
                <w:sz w:val="22"/>
                <w:highlight w:val="none"/>
              </w:rPr>
            </w:pPr>
            <w:r>
              <w:rPr>
                <w:rFonts w:hint="eastAsia" w:ascii="宋体" w:hAnsi="宋体" w:cs="宋体"/>
                <w:color w:val="auto"/>
                <w:kern w:val="0"/>
                <w:sz w:val="22"/>
                <w:highlight w:val="none"/>
              </w:rPr>
              <w:t>个</w:t>
            </w:r>
          </w:p>
        </w:tc>
        <w:tc>
          <w:tcPr>
            <w:tcW w:w="850" w:type="dxa"/>
            <w:noWrap w:val="0"/>
            <w:vAlign w:val="center"/>
          </w:tcPr>
          <w:p>
            <w:pPr>
              <w:widowControl/>
              <w:jc w:val="center"/>
              <w:rPr>
                <w:rFonts w:hint="eastAsia" w:ascii="宋体" w:hAnsi="宋体" w:cs="宋体"/>
                <w:color w:val="auto"/>
                <w:kern w:val="0"/>
                <w:sz w:val="22"/>
                <w:highlight w:val="none"/>
              </w:rPr>
            </w:pPr>
            <w:r>
              <w:rPr>
                <w:rFonts w:hint="eastAsia" w:ascii="宋体" w:hAnsi="宋体" w:cs="宋体"/>
                <w:color w:val="auto"/>
                <w:kern w:val="0"/>
                <w:sz w:val="22"/>
                <w:highlight w:val="none"/>
              </w:rPr>
              <w:t>1</w:t>
            </w:r>
          </w:p>
        </w:tc>
        <w:tc>
          <w:tcPr>
            <w:tcW w:w="1134" w:type="dxa"/>
            <w:noWrap w:val="0"/>
            <w:vAlign w:val="center"/>
          </w:tcPr>
          <w:p>
            <w:pPr>
              <w:widowControl/>
              <w:jc w:val="center"/>
              <w:rPr>
                <w:rFonts w:hint="eastAsia" w:ascii="宋体" w:hAnsi="宋体" w:cs="宋体"/>
                <w:color w:val="auto"/>
                <w:kern w:val="0"/>
                <w:sz w:val="22"/>
                <w:highlight w:val="none"/>
              </w:rPr>
            </w:pPr>
            <w:r>
              <w:rPr>
                <w:rFonts w:ascii="宋体" w:hAnsi="宋体" w:cs="宋体"/>
                <w:color w:val="auto"/>
                <w:kern w:val="0"/>
                <w:sz w:val="22"/>
                <w:highlight w:val="none"/>
              </w:rPr>
              <w:t>50</w:t>
            </w:r>
          </w:p>
        </w:tc>
        <w:tc>
          <w:tcPr>
            <w:tcW w:w="2719" w:type="dxa"/>
            <w:noWrap w:val="0"/>
            <w:vAlign w:val="center"/>
          </w:tcPr>
          <w:p>
            <w:pPr>
              <w:widowControl/>
              <w:spacing w:line="300" w:lineRule="exact"/>
              <w:jc w:val="center"/>
              <w:rPr>
                <w:rFonts w:hint="eastAsia" w:ascii="宋体" w:hAnsi="宋体" w:cs="宋体"/>
                <w:color w:val="auto"/>
                <w:kern w:val="0"/>
                <w:sz w:val="22"/>
                <w:szCs w:val="22"/>
                <w:highlight w:val="none"/>
              </w:rPr>
            </w:pPr>
            <w:r>
              <w:rPr>
                <w:rFonts w:hint="eastAsia" w:ascii="宋体" w:hAnsi="宋体" w:cs="宋体"/>
                <w:color w:val="auto"/>
                <w:kern w:val="0"/>
                <w:sz w:val="22"/>
                <w:highlight w:val="none"/>
              </w:rPr>
              <w:t>安装牢固可靠、编码正确、运行状态正常、报警及显示功能正常</w:t>
            </w:r>
          </w:p>
        </w:tc>
        <w:tc>
          <w:tcPr>
            <w:tcW w:w="1108" w:type="dxa"/>
            <w:noWrap w:val="0"/>
            <w:vAlign w:val="center"/>
          </w:tcPr>
          <w:p>
            <w:pPr>
              <w:widowControl/>
              <w:spacing w:line="300" w:lineRule="exact"/>
              <w:jc w:val="center"/>
              <w:rPr>
                <w:rFonts w:hint="eastAsia" w:ascii="宋体" w:hAnsi="宋体" w:cs="宋体"/>
                <w:color w:val="auto"/>
                <w:kern w:val="0"/>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568" w:type="dxa"/>
            <w:noWrap/>
            <w:vAlign w:val="center"/>
          </w:tcPr>
          <w:p>
            <w:pPr>
              <w:widowControl/>
              <w:jc w:val="center"/>
              <w:rPr>
                <w:rFonts w:hint="eastAsia" w:ascii="宋体" w:hAnsi="宋体" w:cs="宋体"/>
                <w:color w:val="auto"/>
                <w:kern w:val="0"/>
                <w:sz w:val="22"/>
                <w:highlight w:val="none"/>
              </w:rPr>
            </w:pPr>
            <w:r>
              <w:rPr>
                <w:rFonts w:hint="eastAsia" w:ascii="宋体" w:hAnsi="宋体" w:cs="宋体"/>
                <w:color w:val="auto"/>
                <w:kern w:val="0"/>
                <w:sz w:val="22"/>
                <w:highlight w:val="none"/>
              </w:rPr>
              <w:t>30</w:t>
            </w:r>
          </w:p>
        </w:tc>
        <w:tc>
          <w:tcPr>
            <w:tcW w:w="1559" w:type="dxa"/>
            <w:noWrap w:val="0"/>
            <w:vAlign w:val="center"/>
          </w:tcPr>
          <w:p>
            <w:pPr>
              <w:widowControl/>
              <w:jc w:val="center"/>
              <w:rPr>
                <w:rFonts w:hint="eastAsia" w:ascii="宋体" w:hAnsi="宋体" w:cs="宋体"/>
                <w:color w:val="auto"/>
                <w:kern w:val="0"/>
                <w:sz w:val="22"/>
                <w:highlight w:val="none"/>
              </w:rPr>
            </w:pPr>
            <w:r>
              <w:rPr>
                <w:rFonts w:hint="eastAsia" w:ascii="宋体" w:hAnsi="宋体" w:cs="宋体"/>
                <w:color w:val="auto"/>
                <w:kern w:val="0"/>
                <w:sz w:val="22"/>
                <w:highlight w:val="none"/>
              </w:rPr>
              <w:t>隔离模块</w:t>
            </w:r>
          </w:p>
        </w:tc>
        <w:tc>
          <w:tcPr>
            <w:tcW w:w="1418" w:type="dxa"/>
            <w:noWrap w:val="0"/>
            <w:vAlign w:val="center"/>
          </w:tcPr>
          <w:p>
            <w:pPr>
              <w:widowControl/>
              <w:jc w:val="center"/>
              <w:rPr>
                <w:rFonts w:hint="eastAsia" w:ascii="宋体" w:hAnsi="宋体" w:cs="宋体"/>
                <w:color w:val="auto"/>
                <w:kern w:val="0"/>
                <w:sz w:val="22"/>
                <w:highlight w:val="none"/>
              </w:rPr>
            </w:pPr>
            <w:r>
              <w:rPr>
                <w:rFonts w:hint="eastAsia" w:ascii="宋体" w:hAnsi="宋体" w:cs="宋体"/>
                <w:color w:val="auto"/>
                <w:kern w:val="0"/>
                <w:sz w:val="22"/>
                <w:highlight w:val="none"/>
              </w:rPr>
              <w:t>松江/北大青鸟</w:t>
            </w:r>
          </w:p>
        </w:tc>
        <w:tc>
          <w:tcPr>
            <w:tcW w:w="709" w:type="dxa"/>
            <w:noWrap w:val="0"/>
            <w:vAlign w:val="center"/>
          </w:tcPr>
          <w:p>
            <w:pPr>
              <w:widowControl/>
              <w:jc w:val="center"/>
              <w:rPr>
                <w:rFonts w:hint="eastAsia" w:ascii="宋体" w:hAnsi="宋体" w:cs="宋体"/>
                <w:color w:val="auto"/>
                <w:kern w:val="0"/>
                <w:sz w:val="22"/>
                <w:highlight w:val="none"/>
              </w:rPr>
            </w:pPr>
            <w:r>
              <w:rPr>
                <w:rFonts w:hint="eastAsia" w:ascii="宋体" w:hAnsi="宋体" w:cs="宋体"/>
                <w:color w:val="auto"/>
                <w:kern w:val="0"/>
                <w:sz w:val="22"/>
                <w:highlight w:val="none"/>
              </w:rPr>
              <w:t>个</w:t>
            </w:r>
          </w:p>
        </w:tc>
        <w:tc>
          <w:tcPr>
            <w:tcW w:w="850" w:type="dxa"/>
            <w:noWrap w:val="0"/>
            <w:vAlign w:val="center"/>
          </w:tcPr>
          <w:p>
            <w:pPr>
              <w:widowControl/>
              <w:jc w:val="center"/>
              <w:rPr>
                <w:rFonts w:hint="eastAsia" w:ascii="宋体" w:hAnsi="宋体" w:cs="宋体"/>
                <w:color w:val="auto"/>
                <w:kern w:val="0"/>
                <w:sz w:val="22"/>
                <w:highlight w:val="none"/>
              </w:rPr>
            </w:pPr>
            <w:r>
              <w:rPr>
                <w:rFonts w:hint="eastAsia" w:ascii="宋体" w:hAnsi="宋体" w:cs="宋体"/>
                <w:color w:val="auto"/>
                <w:kern w:val="0"/>
                <w:sz w:val="22"/>
                <w:highlight w:val="none"/>
              </w:rPr>
              <w:t>1</w:t>
            </w:r>
          </w:p>
        </w:tc>
        <w:tc>
          <w:tcPr>
            <w:tcW w:w="1134" w:type="dxa"/>
            <w:noWrap w:val="0"/>
            <w:vAlign w:val="center"/>
          </w:tcPr>
          <w:p>
            <w:pPr>
              <w:widowControl/>
              <w:jc w:val="center"/>
              <w:rPr>
                <w:rFonts w:hint="eastAsia" w:ascii="宋体" w:hAnsi="宋体" w:cs="宋体"/>
                <w:color w:val="auto"/>
                <w:kern w:val="0"/>
                <w:sz w:val="22"/>
                <w:highlight w:val="none"/>
              </w:rPr>
            </w:pPr>
            <w:r>
              <w:rPr>
                <w:rFonts w:hint="eastAsia" w:ascii="宋体" w:hAnsi="宋体" w:cs="宋体"/>
                <w:color w:val="auto"/>
                <w:kern w:val="0"/>
                <w:sz w:val="22"/>
                <w:highlight w:val="none"/>
              </w:rPr>
              <w:t>5</w:t>
            </w:r>
            <w:r>
              <w:rPr>
                <w:rFonts w:ascii="宋体" w:hAnsi="宋体" w:cs="宋体"/>
                <w:color w:val="auto"/>
                <w:kern w:val="0"/>
                <w:sz w:val="22"/>
                <w:highlight w:val="none"/>
              </w:rPr>
              <w:t>0</w:t>
            </w:r>
          </w:p>
        </w:tc>
        <w:tc>
          <w:tcPr>
            <w:tcW w:w="2719" w:type="dxa"/>
            <w:noWrap w:val="0"/>
            <w:vAlign w:val="center"/>
          </w:tcPr>
          <w:p>
            <w:pPr>
              <w:widowControl/>
              <w:spacing w:line="300" w:lineRule="exact"/>
              <w:jc w:val="center"/>
              <w:rPr>
                <w:rFonts w:hint="eastAsia" w:ascii="宋体" w:hAnsi="宋体" w:cs="宋体"/>
                <w:color w:val="auto"/>
                <w:kern w:val="0"/>
                <w:sz w:val="22"/>
                <w:szCs w:val="22"/>
                <w:highlight w:val="none"/>
              </w:rPr>
            </w:pPr>
            <w:r>
              <w:rPr>
                <w:rFonts w:hint="eastAsia" w:ascii="宋体" w:hAnsi="宋体" w:cs="宋体"/>
                <w:color w:val="auto"/>
                <w:kern w:val="0"/>
                <w:sz w:val="22"/>
                <w:highlight w:val="none"/>
              </w:rPr>
              <w:t>安装牢固可靠、编码正确、运行状态正常、报警及显示功能正常</w:t>
            </w:r>
          </w:p>
        </w:tc>
        <w:tc>
          <w:tcPr>
            <w:tcW w:w="1108" w:type="dxa"/>
            <w:noWrap w:val="0"/>
            <w:vAlign w:val="center"/>
          </w:tcPr>
          <w:p>
            <w:pPr>
              <w:widowControl/>
              <w:spacing w:line="300" w:lineRule="exact"/>
              <w:jc w:val="center"/>
              <w:rPr>
                <w:rFonts w:hint="eastAsia" w:ascii="宋体" w:hAnsi="宋体" w:cs="宋体"/>
                <w:color w:val="auto"/>
                <w:kern w:val="0"/>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568" w:type="dxa"/>
            <w:noWrap/>
            <w:vAlign w:val="center"/>
          </w:tcPr>
          <w:p>
            <w:pPr>
              <w:widowControl/>
              <w:jc w:val="center"/>
              <w:rPr>
                <w:rFonts w:ascii="宋体" w:hAnsi="宋体" w:cs="宋体"/>
                <w:color w:val="auto"/>
                <w:kern w:val="0"/>
                <w:sz w:val="22"/>
                <w:highlight w:val="none"/>
              </w:rPr>
            </w:pPr>
            <w:r>
              <w:rPr>
                <w:rFonts w:hint="eastAsia" w:ascii="宋体" w:hAnsi="宋体" w:cs="宋体"/>
                <w:color w:val="auto"/>
                <w:kern w:val="0"/>
                <w:sz w:val="22"/>
                <w:highlight w:val="none"/>
              </w:rPr>
              <w:t>31</w:t>
            </w:r>
          </w:p>
        </w:tc>
        <w:tc>
          <w:tcPr>
            <w:tcW w:w="1559" w:type="dxa"/>
            <w:noWrap w:val="0"/>
            <w:vAlign w:val="center"/>
          </w:tcPr>
          <w:p>
            <w:pPr>
              <w:widowControl/>
              <w:jc w:val="center"/>
              <w:rPr>
                <w:rFonts w:hint="eastAsia" w:ascii="宋体" w:hAnsi="宋体" w:cs="宋体"/>
                <w:color w:val="auto"/>
                <w:kern w:val="0"/>
                <w:sz w:val="22"/>
                <w:highlight w:val="none"/>
              </w:rPr>
            </w:pPr>
            <w:r>
              <w:rPr>
                <w:rFonts w:hint="eastAsia" w:ascii="宋体" w:hAnsi="宋体" w:cs="宋体"/>
                <w:color w:val="auto"/>
                <w:kern w:val="0"/>
                <w:sz w:val="22"/>
                <w:highlight w:val="none"/>
              </w:rPr>
              <w:t>打印纸</w:t>
            </w:r>
          </w:p>
        </w:tc>
        <w:tc>
          <w:tcPr>
            <w:tcW w:w="1418" w:type="dxa"/>
            <w:noWrap w:val="0"/>
            <w:vAlign w:val="center"/>
          </w:tcPr>
          <w:p>
            <w:pPr>
              <w:widowControl/>
              <w:jc w:val="center"/>
              <w:rPr>
                <w:rFonts w:hint="eastAsia" w:ascii="宋体" w:hAnsi="宋体" w:cs="宋体"/>
                <w:color w:val="auto"/>
                <w:kern w:val="0"/>
                <w:sz w:val="22"/>
                <w:highlight w:val="none"/>
              </w:rPr>
            </w:pPr>
          </w:p>
        </w:tc>
        <w:tc>
          <w:tcPr>
            <w:tcW w:w="709" w:type="dxa"/>
            <w:noWrap w:val="0"/>
            <w:vAlign w:val="center"/>
          </w:tcPr>
          <w:p>
            <w:pPr>
              <w:widowControl/>
              <w:jc w:val="center"/>
              <w:rPr>
                <w:rFonts w:hint="eastAsia" w:ascii="宋体" w:hAnsi="宋体" w:cs="宋体"/>
                <w:color w:val="auto"/>
                <w:kern w:val="0"/>
                <w:sz w:val="22"/>
                <w:highlight w:val="none"/>
              </w:rPr>
            </w:pPr>
            <w:r>
              <w:rPr>
                <w:rFonts w:hint="eastAsia" w:ascii="宋体" w:hAnsi="宋体" w:cs="宋体"/>
                <w:color w:val="auto"/>
                <w:kern w:val="0"/>
                <w:sz w:val="22"/>
                <w:highlight w:val="none"/>
              </w:rPr>
              <w:t>卷</w:t>
            </w:r>
          </w:p>
        </w:tc>
        <w:tc>
          <w:tcPr>
            <w:tcW w:w="850" w:type="dxa"/>
            <w:noWrap w:val="0"/>
            <w:vAlign w:val="center"/>
          </w:tcPr>
          <w:p>
            <w:pPr>
              <w:widowControl/>
              <w:jc w:val="center"/>
              <w:rPr>
                <w:rFonts w:hint="eastAsia" w:ascii="宋体" w:hAnsi="宋体" w:cs="宋体"/>
                <w:color w:val="auto"/>
                <w:kern w:val="0"/>
                <w:sz w:val="22"/>
                <w:highlight w:val="none"/>
              </w:rPr>
            </w:pPr>
            <w:r>
              <w:rPr>
                <w:rFonts w:hint="eastAsia" w:ascii="宋体" w:hAnsi="宋体" w:cs="宋体"/>
                <w:color w:val="auto"/>
                <w:kern w:val="0"/>
                <w:sz w:val="22"/>
                <w:highlight w:val="none"/>
              </w:rPr>
              <w:t>1</w:t>
            </w:r>
          </w:p>
        </w:tc>
        <w:tc>
          <w:tcPr>
            <w:tcW w:w="1134" w:type="dxa"/>
            <w:noWrap w:val="0"/>
            <w:vAlign w:val="center"/>
          </w:tcPr>
          <w:p>
            <w:pPr>
              <w:widowControl/>
              <w:jc w:val="center"/>
              <w:rPr>
                <w:rFonts w:hint="eastAsia" w:ascii="宋体" w:hAnsi="宋体" w:cs="宋体"/>
                <w:color w:val="auto"/>
                <w:kern w:val="0"/>
                <w:sz w:val="22"/>
                <w:highlight w:val="none"/>
              </w:rPr>
            </w:pPr>
            <w:r>
              <w:rPr>
                <w:rFonts w:ascii="宋体" w:hAnsi="宋体" w:cs="宋体"/>
                <w:color w:val="auto"/>
                <w:kern w:val="0"/>
                <w:sz w:val="22"/>
                <w:highlight w:val="none"/>
              </w:rPr>
              <w:t>5</w:t>
            </w:r>
          </w:p>
        </w:tc>
        <w:tc>
          <w:tcPr>
            <w:tcW w:w="2719" w:type="dxa"/>
            <w:noWrap w:val="0"/>
            <w:vAlign w:val="center"/>
          </w:tcPr>
          <w:p>
            <w:pPr>
              <w:widowControl/>
              <w:spacing w:line="300" w:lineRule="exact"/>
              <w:jc w:val="center"/>
              <w:rPr>
                <w:rFonts w:hint="eastAsia" w:ascii="宋体" w:hAnsi="宋体" w:cs="宋体"/>
                <w:color w:val="auto"/>
                <w:kern w:val="0"/>
                <w:sz w:val="22"/>
                <w:szCs w:val="22"/>
                <w:highlight w:val="none"/>
              </w:rPr>
            </w:pPr>
            <w:r>
              <w:rPr>
                <w:rFonts w:hint="eastAsia" w:ascii="宋体" w:hAnsi="宋体" w:cs="宋体"/>
                <w:color w:val="auto"/>
                <w:kern w:val="0"/>
                <w:sz w:val="22"/>
                <w:szCs w:val="22"/>
                <w:highlight w:val="none"/>
              </w:rPr>
              <w:t>适用于松江/北大青鸟主机</w:t>
            </w:r>
          </w:p>
        </w:tc>
        <w:tc>
          <w:tcPr>
            <w:tcW w:w="1108" w:type="dxa"/>
            <w:noWrap w:val="0"/>
            <w:vAlign w:val="center"/>
          </w:tcPr>
          <w:p>
            <w:pPr>
              <w:widowControl/>
              <w:spacing w:line="300" w:lineRule="exact"/>
              <w:jc w:val="center"/>
              <w:rPr>
                <w:rFonts w:hint="eastAsia" w:ascii="宋体" w:hAnsi="宋体" w:cs="宋体"/>
                <w:color w:val="auto"/>
                <w:kern w:val="0"/>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0065" w:type="dxa"/>
            <w:gridSpan w:val="8"/>
            <w:noWrap/>
            <w:vAlign w:val="center"/>
          </w:tcPr>
          <w:p>
            <w:pPr>
              <w:widowControl/>
              <w:spacing w:line="300" w:lineRule="exact"/>
              <w:jc w:val="center"/>
              <w:rPr>
                <w:rFonts w:hint="eastAsia" w:ascii="宋体" w:hAnsi="宋体" w:cs="宋体"/>
                <w:color w:val="auto"/>
                <w:kern w:val="0"/>
                <w:sz w:val="22"/>
                <w:szCs w:val="22"/>
                <w:highlight w:val="none"/>
              </w:rPr>
            </w:pPr>
            <w:r>
              <w:rPr>
                <w:rFonts w:hint="eastAsia" w:ascii="宋体" w:hAnsi="宋体" w:cs="宋体"/>
                <w:color w:val="auto"/>
                <w:kern w:val="0"/>
                <w:sz w:val="22"/>
                <w:szCs w:val="22"/>
                <w:highlight w:val="none"/>
              </w:rPr>
              <w:t>第三年度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568" w:type="dxa"/>
            <w:noWrap/>
            <w:vAlign w:val="center"/>
          </w:tcPr>
          <w:p>
            <w:pPr>
              <w:widowControl/>
              <w:spacing w:line="300" w:lineRule="exact"/>
              <w:jc w:val="center"/>
              <w:rPr>
                <w:rFonts w:hint="eastAsia" w:ascii="宋体" w:hAnsi="宋体" w:cs="宋体"/>
                <w:color w:val="auto"/>
                <w:kern w:val="0"/>
                <w:sz w:val="22"/>
                <w:szCs w:val="22"/>
                <w:highlight w:val="none"/>
              </w:rPr>
            </w:pPr>
            <w:r>
              <w:rPr>
                <w:rFonts w:hint="eastAsia" w:ascii="宋体" w:hAnsi="宋体" w:cs="宋体"/>
                <w:color w:val="auto"/>
                <w:kern w:val="0"/>
                <w:sz w:val="22"/>
                <w:szCs w:val="22"/>
                <w:highlight w:val="none"/>
              </w:rPr>
              <w:t>序号</w:t>
            </w:r>
          </w:p>
        </w:tc>
        <w:tc>
          <w:tcPr>
            <w:tcW w:w="1559" w:type="dxa"/>
            <w:noWrap/>
            <w:vAlign w:val="center"/>
          </w:tcPr>
          <w:p>
            <w:pPr>
              <w:widowControl/>
              <w:spacing w:line="300" w:lineRule="exact"/>
              <w:jc w:val="center"/>
              <w:rPr>
                <w:rFonts w:hint="eastAsia" w:ascii="宋体" w:hAnsi="宋体" w:cs="宋体"/>
                <w:color w:val="auto"/>
                <w:kern w:val="0"/>
                <w:sz w:val="22"/>
                <w:szCs w:val="22"/>
                <w:highlight w:val="none"/>
              </w:rPr>
            </w:pPr>
            <w:r>
              <w:rPr>
                <w:rFonts w:hint="eastAsia" w:ascii="宋体" w:hAnsi="宋体" w:cs="宋体"/>
                <w:color w:val="auto"/>
                <w:kern w:val="0"/>
                <w:sz w:val="22"/>
                <w:szCs w:val="22"/>
                <w:highlight w:val="none"/>
              </w:rPr>
              <w:t>名称内容</w:t>
            </w:r>
          </w:p>
        </w:tc>
        <w:tc>
          <w:tcPr>
            <w:tcW w:w="1418" w:type="dxa"/>
            <w:noWrap/>
            <w:vAlign w:val="center"/>
          </w:tcPr>
          <w:p>
            <w:pPr>
              <w:widowControl/>
              <w:spacing w:line="300" w:lineRule="exact"/>
              <w:jc w:val="center"/>
              <w:rPr>
                <w:rFonts w:hint="eastAsia" w:ascii="宋体" w:hAnsi="宋体" w:cs="宋体"/>
                <w:color w:val="auto"/>
                <w:kern w:val="0"/>
                <w:sz w:val="22"/>
                <w:szCs w:val="22"/>
                <w:highlight w:val="none"/>
              </w:rPr>
            </w:pPr>
            <w:r>
              <w:rPr>
                <w:rFonts w:hint="eastAsia" w:ascii="宋体" w:hAnsi="宋体" w:cs="宋体"/>
                <w:color w:val="auto"/>
                <w:kern w:val="0"/>
                <w:sz w:val="22"/>
                <w:szCs w:val="22"/>
                <w:highlight w:val="none"/>
              </w:rPr>
              <w:t>型号</w:t>
            </w:r>
          </w:p>
        </w:tc>
        <w:tc>
          <w:tcPr>
            <w:tcW w:w="709" w:type="dxa"/>
            <w:noWrap/>
            <w:vAlign w:val="center"/>
          </w:tcPr>
          <w:p>
            <w:pPr>
              <w:widowControl/>
              <w:spacing w:line="300" w:lineRule="exact"/>
              <w:jc w:val="center"/>
              <w:rPr>
                <w:rFonts w:hint="eastAsia" w:ascii="宋体" w:hAnsi="宋体" w:cs="宋体"/>
                <w:color w:val="auto"/>
                <w:kern w:val="0"/>
                <w:sz w:val="22"/>
                <w:szCs w:val="22"/>
                <w:highlight w:val="none"/>
              </w:rPr>
            </w:pPr>
            <w:r>
              <w:rPr>
                <w:rFonts w:hint="eastAsia" w:ascii="宋体" w:hAnsi="宋体" w:cs="宋体"/>
                <w:color w:val="auto"/>
                <w:kern w:val="0"/>
                <w:sz w:val="22"/>
                <w:szCs w:val="22"/>
                <w:highlight w:val="none"/>
              </w:rPr>
              <w:t>单位</w:t>
            </w:r>
          </w:p>
        </w:tc>
        <w:tc>
          <w:tcPr>
            <w:tcW w:w="850" w:type="dxa"/>
            <w:noWrap/>
            <w:vAlign w:val="center"/>
          </w:tcPr>
          <w:p>
            <w:pPr>
              <w:widowControl/>
              <w:spacing w:line="300" w:lineRule="exact"/>
              <w:jc w:val="center"/>
              <w:rPr>
                <w:rFonts w:hint="eastAsia" w:ascii="宋体" w:hAnsi="宋体" w:cs="宋体"/>
                <w:color w:val="auto"/>
                <w:kern w:val="0"/>
                <w:sz w:val="22"/>
                <w:szCs w:val="22"/>
                <w:highlight w:val="none"/>
              </w:rPr>
            </w:pPr>
            <w:r>
              <w:rPr>
                <w:rFonts w:hint="eastAsia" w:ascii="宋体" w:hAnsi="宋体" w:cs="宋体"/>
                <w:color w:val="auto"/>
                <w:kern w:val="0"/>
                <w:sz w:val="22"/>
                <w:szCs w:val="22"/>
                <w:highlight w:val="none"/>
              </w:rPr>
              <w:t>数量</w:t>
            </w:r>
          </w:p>
        </w:tc>
        <w:tc>
          <w:tcPr>
            <w:tcW w:w="1134" w:type="dxa"/>
            <w:noWrap/>
            <w:vAlign w:val="center"/>
          </w:tcPr>
          <w:p>
            <w:pPr>
              <w:widowControl/>
              <w:spacing w:line="300" w:lineRule="exact"/>
              <w:jc w:val="center"/>
              <w:rPr>
                <w:rFonts w:hint="eastAsia" w:ascii="宋体" w:hAnsi="宋体" w:cs="宋体"/>
                <w:color w:val="auto"/>
                <w:kern w:val="0"/>
                <w:sz w:val="22"/>
                <w:szCs w:val="22"/>
                <w:highlight w:val="none"/>
              </w:rPr>
            </w:pPr>
            <w:r>
              <w:rPr>
                <w:rFonts w:hint="eastAsia" w:ascii="宋体" w:hAnsi="宋体" w:cs="宋体"/>
                <w:color w:val="auto"/>
                <w:kern w:val="0"/>
                <w:sz w:val="22"/>
                <w:szCs w:val="22"/>
                <w:highlight w:val="none"/>
              </w:rPr>
              <w:t>综合单价最高限价（元）</w:t>
            </w:r>
          </w:p>
        </w:tc>
        <w:tc>
          <w:tcPr>
            <w:tcW w:w="2719" w:type="dxa"/>
            <w:noWrap/>
            <w:vAlign w:val="center"/>
          </w:tcPr>
          <w:p>
            <w:pPr>
              <w:widowControl/>
              <w:spacing w:line="300" w:lineRule="exact"/>
              <w:jc w:val="center"/>
              <w:rPr>
                <w:rFonts w:hint="eastAsia" w:ascii="宋体" w:hAnsi="宋体" w:cs="宋体"/>
                <w:color w:val="auto"/>
                <w:kern w:val="0"/>
                <w:sz w:val="22"/>
                <w:szCs w:val="22"/>
                <w:highlight w:val="none"/>
              </w:rPr>
            </w:pPr>
            <w:r>
              <w:rPr>
                <w:rFonts w:hint="eastAsia" w:ascii="宋体" w:hAnsi="宋体" w:cs="宋体"/>
                <w:color w:val="auto"/>
                <w:kern w:val="0"/>
                <w:sz w:val="22"/>
                <w:szCs w:val="22"/>
                <w:highlight w:val="none"/>
              </w:rPr>
              <w:t>维修验收标准</w:t>
            </w:r>
          </w:p>
        </w:tc>
        <w:tc>
          <w:tcPr>
            <w:tcW w:w="1108" w:type="dxa"/>
            <w:noWrap w:val="0"/>
            <w:vAlign w:val="center"/>
          </w:tcPr>
          <w:p>
            <w:pPr>
              <w:widowControl/>
              <w:spacing w:line="300" w:lineRule="exact"/>
              <w:jc w:val="center"/>
              <w:rPr>
                <w:rFonts w:hint="eastAsia" w:ascii="宋体" w:hAnsi="宋体" w:cs="宋体"/>
                <w:color w:val="auto"/>
                <w:kern w:val="0"/>
                <w:sz w:val="22"/>
                <w:szCs w:val="22"/>
                <w:highlight w:val="none"/>
              </w:rPr>
            </w:pPr>
            <w:r>
              <w:rPr>
                <w:rFonts w:hint="eastAsia" w:ascii="宋体" w:hAnsi="宋体" w:cs="宋体"/>
                <w:color w:val="auto"/>
                <w:kern w:val="0"/>
                <w:sz w:val="22"/>
                <w:szCs w:val="22"/>
                <w:highlight w:val="none"/>
              </w:rPr>
              <w:t>备注</w:t>
            </w:r>
          </w:p>
          <w:p>
            <w:pPr>
              <w:widowControl/>
              <w:spacing w:line="300" w:lineRule="exact"/>
              <w:jc w:val="center"/>
              <w:rPr>
                <w:rFonts w:hint="eastAsia" w:ascii="宋体" w:hAnsi="宋体" w:cs="宋体"/>
                <w:color w:val="auto"/>
                <w:kern w:val="0"/>
                <w:sz w:val="22"/>
                <w:szCs w:val="22"/>
                <w:highlight w:val="none"/>
              </w:rPr>
            </w:pPr>
            <w:r>
              <w:rPr>
                <w:rFonts w:hint="eastAsia" w:ascii="宋体" w:hAnsi="宋体" w:cs="宋体"/>
                <w:color w:val="auto"/>
                <w:kern w:val="0"/>
                <w:sz w:val="22"/>
                <w:szCs w:val="22"/>
                <w:highlight w:val="none"/>
              </w:rPr>
              <w:t>按实际数量结算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568" w:type="dxa"/>
            <w:noWrap/>
            <w:vAlign w:val="center"/>
          </w:tcPr>
          <w:p>
            <w:pPr>
              <w:widowControl/>
              <w:jc w:val="center"/>
              <w:rPr>
                <w:rFonts w:hint="eastAsia" w:ascii="宋体" w:hAnsi="宋体" w:cs="宋体"/>
                <w:color w:val="auto"/>
                <w:kern w:val="0"/>
                <w:sz w:val="22"/>
                <w:highlight w:val="none"/>
              </w:rPr>
            </w:pPr>
            <w:r>
              <w:rPr>
                <w:rFonts w:hint="eastAsia" w:ascii="宋体" w:hAnsi="宋体" w:cs="宋体"/>
                <w:color w:val="auto"/>
                <w:kern w:val="0"/>
                <w:sz w:val="22"/>
                <w:highlight w:val="none"/>
              </w:rPr>
              <w:t>1</w:t>
            </w:r>
          </w:p>
        </w:tc>
        <w:tc>
          <w:tcPr>
            <w:tcW w:w="1559" w:type="dxa"/>
            <w:noWrap/>
            <w:vAlign w:val="center"/>
          </w:tcPr>
          <w:p>
            <w:pPr>
              <w:widowControl/>
              <w:jc w:val="center"/>
              <w:rPr>
                <w:rFonts w:hint="eastAsia" w:ascii="宋体" w:hAnsi="宋体" w:cs="宋体"/>
                <w:b/>
                <w:bCs/>
                <w:color w:val="auto"/>
                <w:kern w:val="0"/>
                <w:sz w:val="22"/>
                <w:highlight w:val="none"/>
              </w:rPr>
            </w:pPr>
            <w:r>
              <w:rPr>
                <w:rFonts w:hint="eastAsia" w:ascii="宋体" w:hAnsi="宋体" w:cs="宋体"/>
                <w:color w:val="auto"/>
                <w:kern w:val="0"/>
                <w:sz w:val="22"/>
                <w:highlight w:val="none"/>
              </w:rPr>
              <w:t>消防软管卷盘</w:t>
            </w:r>
          </w:p>
        </w:tc>
        <w:tc>
          <w:tcPr>
            <w:tcW w:w="1418" w:type="dxa"/>
            <w:noWrap/>
            <w:vAlign w:val="center"/>
          </w:tcPr>
          <w:p>
            <w:pPr>
              <w:widowControl/>
              <w:rPr>
                <w:rFonts w:hint="eastAsia" w:ascii="宋体" w:hAnsi="宋体" w:cs="宋体"/>
                <w:color w:val="auto"/>
                <w:kern w:val="0"/>
                <w:sz w:val="22"/>
                <w:highlight w:val="none"/>
              </w:rPr>
            </w:pPr>
          </w:p>
        </w:tc>
        <w:tc>
          <w:tcPr>
            <w:tcW w:w="709" w:type="dxa"/>
            <w:noWrap/>
            <w:vAlign w:val="center"/>
          </w:tcPr>
          <w:p>
            <w:pPr>
              <w:widowControl/>
              <w:jc w:val="center"/>
              <w:rPr>
                <w:rFonts w:hint="eastAsia" w:ascii="宋体" w:hAnsi="宋体" w:cs="宋体"/>
                <w:color w:val="auto"/>
                <w:kern w:val="0"/>
                <w:sz w:val="22"/>
                <w:highlight w:val="none"/>
              </w:rPr>
            </w:pPr>
            <w:r>
              <w:rPr>
                <w:rFonts w:hint="eastAsia" w:ascii="宋体" w:hAnsi="宋体" w:cs="宋体"/>
                <w:color w:val="auto"/>
                <w:kern w:val="0"/>
                <w:sz w:val="22"/>
                <w:highlight w:val="none"/>
              </w:rPr>
              <w:t>个</w:t>
            </w:r>
          </w:p>
        </w:tc>
        <w:tc>
          <w:tcPr>
            <w:tcW w:w="850" w:type="dxa"/>
            <w:noWrap/>
            <w:vAlign w:val="center"/>
          </w:tcPr>
          <w:p>
            <w:pPr>
              <w:widowControl/>
              <w:jc w:val="center"/>
              <w:rPr>
                <w:rFonts w:hint="eastAsia" w:ascii="宋体" w:hAnsi="宋体" w:cs="宋体"/>
                <w:color w:val="auto"/>
                <w:kern w:val="0"/>
                <w:sz w:val="22"/>
                <w:highlight w:val="none"/>
              </w:rPr>
            </w:pPr>
            <w:r>
              <w:rPr>
                <w:rFonts w:hint="eastAsia" w:ascii="宋体" w:hAnsi="宋体" w:cs="宋体"/>
                <w:color w:val="auto"/>
                <w:kern w:val="0"/>
                <w:sz w:val="22"/>
                <w:highlight w:val="none"/>
              </w:rPr>
              <w:t>1</w:t>
            </w:r>
          </w:p>
        </w:tc>
        <w:tc>
          <w:tcPr>
            <w:tcW w:w="1134" w:type="dxa"/>
            <w:noWrap/>
            <w:vAlign w:val="center"/>
          </w:tcPr>
          <w:p>
            <w:pPr>
              <w:widowControl/>
              <w:jc w:val="center"/>
              <w:rPr>
                <w:rFonts w:hint="eastAsia" w:ascii="宋体" w:hAnsi="宋体" w:cs="宋体"/>
                <w:color w:val="auto"/>
                <w:kern w:val="0"/>
                <w:sz w:val="22"/>
                <w:highlight w:val="none"/>
              </w:rPr>
            </w:pPr>
            <w:r>
              <w:rPr>
                <w:rFonts w:ascii="宋体" w:hAnsi="宋体" w:cs="宋体"/>
                <w:color w:val="auto"/>
                <w:kern w:val="0"/>
                <w:sz w:val="22"/>
                <w:highlight w:val="none"/>
              </w:rPr>
              <w:t>95</w:t>
            </w:r>
          </w:p>
        </w:tc>
        <w:tc>
          <w:tcPr>
            <w:tcW w:w="2719" w:type="dxa"/>
            <w:noWrap/>
            <w:vAlign w:val="center"/>
          </w:tcPr>
          <w:p>
            <w:pPr>
              <w:widowControl/>
              <w:jc w:val="center"/>
              <w:rPr>
                <w:rFonts w:hint="eastAsia" w:ascii="宋体" w:hAnsi="宋体" w:cs="宋体"/>
                <w:color w:val="auto"/>
                <w:kern w:val="0"/>
                <w:sz w:val="22"/>
                <w:highlight w:val="none"/>
              </w:rPr>
            </w:pPr>
            <w:r>
              <w:rPr>
                <w:rFonts w:hint="eastAsia" w:ascii="宋体" w:hAnsi="宋体" w:cs="宋体"/>
                <w:color w:val="auto"/>
                <w:kern w:val="0"/>
                <w:sz w:val="22"/>
                <w:highlight w:val="none"/>
              </w:rPr>
              <w:t>配件齐全</w:t>
            </w:r>
          </w:p>
        </w:tc>
        <w:tc>
          <w:tcPr>
            <w:tcW w:w="1108" w:type="dxa"/>
            <w:noWrap w:val="0"/>
            <w:vAlign w:val="center"/>
          </w:tcPr>
          <w:p>
            <w:pPr>
              <w:widowControl/>
              <w:spacing w:line="300" w:lineRule="exact"/>
              <w:jc w:val="center"/>
              <w:rPr>
                <w:rFonts w:hint="eastAsia" w:ascii="宋体" w:hAnsi="宋体" w:cs="宋体"/>
                <w:color w:val="auto"/>
                <w:kern w:val="0"/>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568" w:type="dxa"/>
            <w:noWrap/>
            <w:vAlign w:val="center"/>
          </w:tcPr>
          <w:p>
            <w:pPr>
              <w:widowControl/>
              <w:jc w:val="center"/>
              <w:rPr>
                <w:rFonts w:hint="eastAsia" w:ascii="宋体" w:hAnsi="宋体" w:cs="宋体"/>
                <w:color w:val="auto"/>
                <w:kern w:val="0"/>
                <w:sz w:val="22"/>
                <w:highlight w:val="none"/>
              </w:rPr>
            </w:pPr>
            <w:r>
              <w:rPr>
                <w:rFonts w:ascii="宋体" w:hAnsi="宋体" w:cs="宋体"/>
                <w:color w:val="auto"/>
                <w:kern w:val="0"/>
                <w:sz w:val="22"/>
                <w:highlight w:val="none"/>
              </w:rPr>
              <w:t>2</w:t>
            </w:r>
          </w:p>
        </w:tc>
        <w:tc>
          <w:tcPr>
            <w:tcW w:w="1559" w:type="dxa"/>
            <w:noWrap/>
            <w:vAlign w:val="center"/>
          </w:tcPr>
          <w:p>
            <w:pPr>
              <w:widowControl/>
              <w:jc w:val="center"/>
              <w:rPr>
                <w:rFonts w:hint="eastAsia" w:ascii="宋体" w:hAnsi="宋体" w:cs="宋体"/>
                <w:color w:val="auto"/>
                <w:kern w:val="0"/>
                <w:sz w:val="22"/>
                <w:highlight w:val="none"/>
              </w:rPr>
            </w:pPr>
            <w:r>
              <w:rPr>
                <w:rFonts w:hint="eastAsia" w:ascii="宋体" w:hAnsi="宋体" w:cs="宋体"/>
                <w:color w:val="auto"/>
                <w:kern w:val="0"/>
                <w:sz w:val="22"/>
                <w:highlight w:val="none"/>
              </w:rPr>
              <w:t>主机备用电池</w:t>
            </w:r>
          </w:p>
        </w:tc>
        <w:tc>
          <w:tcPr>
            <w:tcW w:w="1418" w:type="dxa"/>
            <w:noWrap/>
            <w:vAlign w:val="center"/>
          </w:tcPr>
          <w:p>
            <w:pPr>
              <w:widowControl/>
              <w:jc w:val="center"/>
              <w:rPr>
                <w:rFonts w:hint="eastAsia" w:ascii="宋体" w:hAnsi="宋体" w:cs="宋体"/>
                <w:color w:val="auto"/>
                <w:kern w:val="0"/>
                <w:sz w:val="22"/>
                <w:highlight w:val="none"/>
              </w:rPr>
            </w:pPr>
            <w:r>
              <w:rPr>
                <w:rFonts w:hint="eastAsia" w:ascii="宋体" w:hAnsi="宋体" w:cs="宋体"/>
                <w:color w:val="auto"/>
                <w:kern w:val="0"/>
                <w:sz w:val="22"/>
                <w:highlight w:val="none"/>
              </w:rPr>
              <w:t>3208 12V10AH</w:t>
            </w:r>
          </w:p>
        </w:tc>
        <w:tc>
          <w:tcPr>
            <w:tcW w:w="709" w:type="dxa"/>
            <w:noWrap/>
            <w:vAlign w:val="center"/>
          </w:tcPr>
          <w:p>
            <w:pPr>
              <w:widowControl/>
              <w:jc w:val="center"/>
              <w:rPr>
                <w:rFonts w:hint="eastAsia" w:ascii="宋体" w:hAnsi="宋体" w:cs="宋体"/>
                <w:color w:val="auto"/>
                <w:kern w:val="0"/>
                <w:sz w:val="22"/>
                <w:highlight w:val="none"/>
              </w:rPr>
            </w:pPr>
            <w:r>
              <w:rPr>
                <w:rFonts w:hint="eastAsia" w:ascii="宋体" w:hAnsi="宋体" w:cs="宋体"/>
                <w:color w:val="auto"/>
                <w:kern w:val="0"/>
                <w:sz w:val="22"/>
                <w:highlight w:val="none"/>
              </w:rPr>
              <w:t>块</w:t>
            </w:r>
          </w:p>
        </w:tc>
        <w:tc>
          <w:tcPr>
            <w:tcW w:w="850" w:type="dxa"/>
            <w:noWrap/>
            <w:vAlign w:val="center"/>
          </w:tcPr>
          <w:p>
            <w:pPr>
              <w:widowControl/>
              <w:jc w:val="center"/>
              <w:rPr>
                <w:rFonts w:hint="eastAsia" w:ascii="宋体" w:hAnsi="宋体" w:cs="宋体"/>
                <w:color w:val="auto"/>
                <w:kern w:val="0"/>
                <w:sz w:val="22"/>
                <w:highlight w:val="none"/>
              </w:rPr>
            </w:pPr>
            <w:r>
              <w:rPr>
                <w:rFonts w:hint="eastAsia" w:ascii="宋体" w:hAnsi="宋体" w:cs="宋体"/>
                <w:color w:val="auto"/>
                <w:kern w:val="0"/>
                <w:sz w:val="22"/>
                <w:highlight w:val="none"/>
              </w:rPr>
              <w:t>2</w:t>
            </w:r>
          </w:p>
        </w:tc>
        <w:tc>
          <w:tcPr>
            <w:tcW w:w="1134" w:type="dxa"/>
            <w:noWrap/>
            <w:vAlign w:val="center"/>
          </w:tcPr>
          <w:p>
            <w:pPr>
              <w:widowControl/>
              <w:jc w:val="center"/>
              <w:rPr>
                <w:rFonts w:hint="eastAsia" w:ascii="宋体" w:hAnsi="宋体" w:cs="宋体"/>
                <w:color w:val="auto"/>
                <w:kern w:val="0"/>
                <w:sz w:val="22"/>
                <w:highlight w:val="none"/>
              </w:rPr>
            </w:pPr>
            <w:r>
              <w:rPr>
                <w:rFonts w:hint="eastAsia" w:ascii="宋体" w:hAnsi="宋体" w:cs="宋体"/>
                <w:color w:val="auto"/>
                <w:kern w:val="0"/>
                <w:sz w:val="22"/>
                <w:highlight w:val="none"/>
              </w:rPr>
              <w:t>380</w:t>
            </w:r>
          </w:p>
        </w:tc>
        <w:tc>
          <w:tcPr>
            <w:tcW w:w="2719" w:type="dxa"/>
            <w:noWrap w:val="0"/>
            <w:vAlign w:val="center"/>
          </w:tcPr>
          <w:p>
            <w:pPr>
              <w:widowControl/>
              <w:jc w:val="center"/>
              <w:rPr>
                <w:rFonts w:hint="eastAsia" w:ascii="宋体" w:hAnsi="宋体" w:cs="宋体"/>
                <w:color w:val="auto"/>
                <w:kern w:val="0"/>
                <w:sz w:val="22"/>
                <w:highlight w:val="none"/>
              </w:rPr>
            </w:pPr>
            <w:r>
              <w:rPr>
                <w:rFonts w:hint="eastAsia" w:ascii="宋体" w:hAnsi="宋体" w:cs="宋体"/>
                <w:color w:val="auto"/>
                <w:kern w:val="0"/>
                <w:sz w:val="22"/>
                <w:highlight w:val="none"/>
              </w:rPr>
              <w:t>运行状态正常、报警及显示功能正常</w:t>
            </w:r>
          </w:p>
        </w:tc>
        <w:tc>
          <w:tcPr>
            <w:tcW w:w="1108" w:type="dxa"/>
            <w:noWrap w:val="0"/>
            <w:vAlign w:val="center"/>
          </w:tcPr>
          <w:p>
            <w:pPr>
              <w:widowControl/>
              <w:spacing w:line="300" w:lineRule="exact"/>
              <w:jc w:val="center"/>
              <w:rPr>
                <w:rFonts w:hint="eastAsia" w:ascii="宋体" w:hAnsi="宋体" w:cs="宋体"/>
                <w:color w:val="auto"/>
                <w:kern w:val="0"/>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568" w:type="dxa"/>
            <w:noWrap/>
            <w:vAlign w:val="center"/>
          </w:tcPr>
          <w:p>
            <w:pPr>
              <w:widowControl/>
              <w:jc w:val="center"/>
              <w:rPr>
                <w:rFonts w:hint="eastAsia" w:ascii="宋体" w:hAnsi="宋体" w:cs="宋体"/>
                <w:color w:val="auto"/>
                <w:kern w:val="0"/>
                <w:sz w:val="22"/>
                <w:highlight w:val="none"/>
              </w:rPr>
            </w:pPr>
            <w:r>
              <w:rPr>
                <w:rFonts w:ascii="宋体" w:hAnsi="宋体" w:cs="宋体"/>
                <w:color w:val="auto"/>
                <w:kern w:val="0"/>
                <w:sz w:val="22"/>
                <w:highlight w:val="none"/>
              </w:rPr>
              <w:t>3</w:t>
            </w:r>
          </w:p>
        </w:tc>
        <w:tc>
          <w:tcPr>
            <w:tcW w:w="1559" w:type="dxa"/>
            <w:noWrap w:val="0"/>
            <w:vAlign w:val="center"/>
          </w:tcPr>
          <w:p>
            <w:pPr>
              <w:widowControl/>
              <w:jc w:val="center"/>
              <w:rPr>
                <w:rFonts w:hint="eastAsia" w:ascii="宋体" w:hAnsi="宋体" w:cs="宋体"/>
                <w:color w:val="auto"/>
                <w:kern w:val="0"/>
                <w:sz w:val="22"/>
                <w:highlight w:val="none"/>
              </w:rPr>
            </w:pPr>
            <w:r>
              <w:rPr>
                <w:rFonts w:hint="eastAsia" w:ascii="宋体" w:hAnsi="宋体" w:cs="宋体"/>
                <w:color w:val="auto"/>
                <w:kern w:val="0"/>
                <w:sz w:val="22"/>
                <w:highlight w:val="none"/>
              </w:rPr>
              <w:t>感烟探测器</w:t>
            </w:r>
          </w:p>
        </w:tc>
        <w:tc>
          <w:tcPr>
            <w:tcW w:w="1418" w:type="dxa"/>
            <w:noWrap w:val="0"/>
            <w:vAlign w:val="center"/>
          </w:tcPr>
          <w:p>
            <w:pPr>
              <w:widowControl/>
              <w:jc w:val="center"/>
              <w:rPr>
                <w:rFonts w:hint="eastAsia" w:ascii="宋体" w:hAnsi="宋体" w:cs="宋体"/>
                <w:color w:val="auto"/>
                <w:kern w:val="0"/>
                <w:sz w:val="22"/>
                <w:highlight w:val="none"/>
              </w:rPr>
            </w:pPr>
            <w:r>
              <w:rPr>
                <w:rFonts w:hint="eastAsia" w:ascii="宋体" w:hAnsi="宋体" w:cs="宋体"/>
                <w:color w:val="auto"/>
                <w:kern w:val="0"/>
                <w:sz w:val="22"/>
                <w:highlight w:val="none"/>
              </w:rPr>
              <w:t>松江</w:t>
            </w:r>
            <w:r>
              <w:rPr>
                <w:rFonts w:ascii="宋体" w:hAnsi="宋体" w:cs="宋体"/>
                <w:color w:val="auto"/>
                <w:kern w:val="0"/>
                <w:sz w:val="22"/>
                <w:highlight w:val="none"/>
              </w:rPr>
              <w:t>/</w:t>
            </w:r>
            <w:r>
              <w:rPr>
                <w:rFonts w:hint="eastAsia" w:ascii="宋体" w:hAnsi="宋体" w:cs="宋体"/>
                <w:color w:val="auto"/>
                <w:kern w:val="0"/>
                <w:sz w:val="22"/>
                <w:highlight w:val="none"/>
              </w:rPr>
              <w:t>北大青鸟</w:t>
            </w:r>
          </w:p>
        </w:tc>
        <w:tc>
          <w:tcPr>
            <w:tcW w:w="709" w:type="dxa"/>
            <w:noWrap w:val="0"/>
            <w:vAlign w:val="center"/>
          </w:tcPr>
          <w:p>
            <w:pPr>
              <w:widowControl/>
              <w:jc w:val="center"/>
              <w:rPr>
                <w:rFonts w:hint="eastAsia" w:ascii="宋体" w:hAnsi="宋体" w:cs="宋体"/>
                <w:color w:val="auto"/>
                <w:kern w:val="0"/>
                <w:sz w:val="22"/>
                <w:highlight w:val="none"/>
              </w:rPr>
            </w:pPr>
            <w:r>
              <w:rPr>
                <w:rFonts w:hint="eastAsia" w:ascii="宋体" w:hAnsi="宋体" w:cs="宋体"/>
                <w:color w:val="auto"/>
                <w:kern w:val="0"/>
                <w:sz w:val="22"/>
                <w:highlight w:val="none"/>
              </w:rPr>
              <w:t>只</w:t>
            </w:r>
          </w:p>
        </w:tc>
        <w:tc>
          <w:tcPr>
            <w:tcW w:w="850" w:type="dxa"/>
            <w:noWrap w:val="0"/>
            <w:vAlign w:val="center"/>
          </w:tcPr>
          <w:p>
            <w:pPr>
              <w:widowControl/>
              <w:jc w:val="center"/>
              <w:rPr>
                <w:rFonts w:hint="eastAsia" w:ascii="宋体" w:hAnsi="宋体" w:cs="宋体"/>
                <w:color w:val="auto"/>
                <w:kern w:val="0"/>
                <w:sz w:val="22"/>
                <w:highlight w:val="none"/>
              </w:rPr>
            </w:pPr>
            <w:r>
              <w:rPr>
                <w:rFonts w:hint="eastAsia" w:ascii="宋体" w:hAnsi="宋体" w:cs="宋体"/>
                <w:color w:val="auto"/>
                <w:kern w:val="0"/>
                <w:sz w:val="22"/>
                <w:highlight w:val="none"/>
              </w:rPr>
              <w:t>490</w:t>
            </w:r>
          </w:p>
        </w:tc>
        <w:tc>
          <w:tcPr>
            <w:tcW w:w="1134" w:type="dxa"/>
            <w:noWrap w:val="0"/>
            <w:vAlign w:val="center"/>
          </w:tcPr>
          <w:p>
            <w:pPr>
              <w:widowControl/>
              <w:jc w:val="center"/>
              <w:rPr>
                <w:rFonts w:hint="eastAsia" w:ascii="宋体" w:hAnsi="宋体" w:cs="宋体"/>
                <w:color w:val="auto"/>
                <w:kern w:val="0"/>
                <w:sz w:val="22"/>
                <w:highlight w:val="none"/>
              </w:rPr>
            </w:pPr>
            <w:r>
              <w:rPr>
                <w:rFonts w:hint="eastAsia" w:ascii="宋体" w:hAnsi="宋体" w:cs="宋体"/>
                <w:color w:val="auto"/>
                <w:kern w:val="0"/>
                <w:sz w:val="22"/>
                <w:highlight w:val="none"/>
              </w:rPr>
              <w:t>71.94</w:t>
            </w:r>
          </w:p>
        </w:tc>
        <w:tc>
          <w:tcPr>
            <w:tcW w:w="2719" w:type="dxa"/>
            <w:noWrap w:val="0"/>
            <w:vAlign w:val="center"/>
          </w:tcPr>
          <w:p>
            <w:pPr>
              <w:widowControl/>
              <w:jc w:val="center"/>
              <w:rPr>
                <w:rFonts w:hint="eastAsia" w:ascii="宋体" w:hAnsi="宋体" w:cs="宋体"/>
                <w:color w:val="auto"/>
                <w:kern w:val="0"/>
                <w:sz w:val="22"/>
                <w:highlight w:val="none"/>
              </w:rPr>
            </w:pPr>
            <w:r>
              <w:rPr>
                <w:rFonts w:hint="eastAsia" w:ascii="宋体" w:hAnsi="宋体" w:cs="宋体"/>
                <w:color w:val="auto"/>
                <w:kern w:val="0"/>
                <w:sz w:val="22"/>
                <w:highlight w:val="none"/>
              </w:rPr>
              <w:t>安装牢固可靠、指示灯清晰可见、编码正确、运行状态正常、报警功能正常</w:t>
            </w:r>
          </w:p>
        </w:tc>
        <w:tc>
          <w:tcPr>
            <w:tcW w:w="1108" w:type="dxa"/>
            <w:noWrap w:val="0"/>
            <w:vAlign w:val="center"/>
          </w:tcPr>
          <w:p>
            <w:pPr>
              <w:widowControl/>
              <w:spacing w:line="300" w:lineRule="exact"/>
              <w:jc w:val="center"/>
              <w:rPr>
                <w:rFonts w:hint="eastAsia" w:ascii="宋体" w:hAnsi="宋体" w:cs="宋体"/>
                <w:color w:val="auto"/>
                <w:kern w:val="0"/>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568" w:type="dxa"/>
            <w:noWrap/>
            <w:vAlign w:val="center"/>
          </w:tcPr>
          <w:p>
            <w:pPr>
              <w:widowControl/>
              <w:jc w:val="center"/>
              <w:rPr>
                <w:rFonts w:hint="eastAsia" w:ascii="宋体" w:hAnsi="宋体" w:cs="宋体"/>
                <w:color w:val="auto"/>
                <w:kern w:val="0"/>
                <w:sz w:val="22"/>
                <w:highlight w:val="none"/>
              </w:rPr>
            </w:pPr>
            <w:r>
              <w:rPr>
                <w:rFonts w:ascii="宋体" w:hAnsi="宋体" w:cs="宋体"/>
                <w:color w:val="auto"/>
                <w:kern w:val="0"/>
                <w:sz w:val="22"/>
                <w:highlight w:val="none"/>
              </w:rPr>
              <w:t>4</w:t>
            </w:r>
          </w:p>
        </w:tc>
        <w:tc>
          <w:tcPr>
            <w:tcW w:w="1559" w:type="dxa"/>
            <w:noWrap w:val="0"/>
            <w:vAlign w:val="center"/>
          </w:tcPr>
          <w:p>
            <w:pPr>
              <w:widowControl/>
              <w:jc w:val="center"/>
              <w:rPr>
                <w:rFonts w:hint="eastAsia" w:ascii="宋体" w:hAnsi="宋体" w:cs="宋体"/>
                <w:color w:val="auto"/>
                <w:kern w:val="0"/>
                <w:sz w:val="22"/>
                <w:highlight w:val="none"/>
              </w:rPr>
            </w:pPr>
            <w:r>
              <w:rPr>
                <w:rFonts w:hint="eastAsia" w:ascii="宋体" w:hAnsi="宋体" w:cs="宋体"/>
                <w:color w:val="auto"/>
                <w:kern w:val="0"/>
                <w:sz w:val="22"/>
                <w:highlight w:val="none"/>
              </w:rPr>
              <w:t>温感探测器</w:t>
            </w:r>
          </w:p>
        </w:tc>
        <w:tc>
          <w:tcPr>
            <w:tcW w:w="1418" w:type="dxa"/>
            <w:noWrap w:val="0"/>
            <w:vAlign w:val="center"/>
          </w:tcPr>
          <w:p>
            <w:pPr>
              <w:widowControl/>
              <w:jc w:val="center"/>
              <w:rPr>
                <w:rFonts w:hint="eastAsia" w:ascii="宋体" w:hAnsi="宋体" w:cs="宋体"/>
                <w:color w:val="auto"/>
                <w:kern w:val="0"/>
                <w:sz w:val="22"/>
                <w:highlight w:val="none"/>
              </w:rPr>
            </w:pPr>
            <w:r>
              <w:rPr>
                <w:rFonts w:hint="eastAsia" w:ascii="宋体" w:hAnsi="宋体" w:cs="宋体"/>
                <w:color w:val="auto"/>
                <w:kern w:val="0"/>
                <w:sz w:val="22"/>
                <w:highlight w:val="none"/>
              </w:rPr>
              <w:t>松江</w:t>
            </w:r>
            <w:r>
              <w:rPr>
                <w:rFonts w:ascii="宋体" w:hAnsi="宋体" w:cs="宋体"/>
                <w:color w:val="auto"/>
                <w:kern w:val="0"/>
                <w:sz w:val="22"/>
                <w:highlight w:val="none"/>
              </w:rPr>
              <w:t>/</w:t>
            </w:r>
            <w:r>
              <w:rPr>
                <w:rFonts w:hint="eastAsia" w:ascii="宋体" w:hAnsi="宋体" w:cs="宋体"/>
                <w:color w:val="auto"/>
                <w:kern w:val="0"/>
                <w:sz w:val="22"/>
                <w:highlight w:val="none"/>
              </w:rPr>
              <w:t>北大青鸟</w:t>
            </w:r>
          </w:p>
        </w:tc>
        <w:tc>
          <w:tcPr>
            <w:tcW w:w="709" w:type="dxa"/>
            <w:noWrap w:val="0"/>
            <w:vAlign w:val="center"/>
          </w:tcPr>
          <w:p>
            <w:pPr>
              <w:widowControl/>
              <w:jc w:val="center"/>
              <w:rPr>
                <w:rFonts w:hint="eastAsia" w:ascii="宋体" w:hAnsi="宋体" w:cs="宋体"/>
                <w:color w:val="auto"/>
                <w:kern w:val="0"/>
                <w:sz w:val="22"/>
                <w:highlight w:val="none"/>
              </w:rPr>
            </w:pPr>
            <w:r>
              <w:rPr>
                <w:rFonts w:hint="eastAsia" w:ascii="宋体" w:hAnsi="宋体" w:cs="宋体"/>
                <w:color w:val="auto"/>
                <w:kern w:val="0"/>
                <w:sz w:val="22"/>
                <w:highlight w:val="none"/>
              </w:rPr>
              <w:t>只</w:t>
            </w:r>
          </w:p>
        </w:tc>
        <w:tc>
          <w:tcPr>
            <w:tcW w:w="850" w:type="dxa"/>
            <w:noWrap w:val="0"/>
            <w:vAlign w:val="center"/>
          </w:tcPr>
          <w:p>
            <w:pPr>
              <w:widowControl/>
              <w:jc w:val="center"/>
              <w:rPr>
                <w:rFonts w:hint="eastAsia" w:ascii="宋体" w:hAnsi="宋体" w:cs="宋体"/>
                <w:color w:val="auto"/>
                <w:kern w:val="0"/>
                <w:sz w:val="22"/>
                <w:highlight w:val="none"/>
              </w:rPr>
            </w:pPr>
            <w:r>
              <w:rPr>
                <w:rFonts w:ascii="宋体" w:hAnsi="宋体" w:cs="宋体"/>
                <w:color w:val="auto"/>
                <w:kern w:val="0"/>
                <w:sz w:val="22"/>
                <w:highlight w:val="none"/>
              </w:rPr>
              <w:t>30</w:t>
            </w:r>
          </w:p>
        </w:tc>
        <w:tc>
          <w:tcPr>
            <w:tcW w:w="1134" w:type="dxa"/>
            <w:noWrap w:val="0"/>
            <w:vAlign w:val="center"/>
          </w:tcPr>
          <w:p>
            <w:pPr>
              <w:widowControl/>
              <w:jc w:val="center"/>
              <w:rPr>
                <w:rFonts w:hint="eastAsia" w:ascii="宋体" w:hAnsi="宋体" w:cs="宋体"/>
                <w:color w:val="auto"/>
                <w:kern w:val="0"/>
                <w:sz w:val="22"/>
                <w:highlight w:val="none"/>
              </w:rPr>
            </w:pPr>
            <w:r>
              <w:rPr>
                <w:rFonts w:hint="eastAsia" w:ascii="宋体" w:hAnsi="宋体" w:cs="宋体"/>
                <w:color w:val="auto"/>
                <w:kern w:val="0"/>
                <w:sz w:val="22"/>
                <w:highlight w:val="none"/>
              </w:rPr>
              <w:t>81.75</w:t>
            </w:r>
          </w:p>
        </w:tc>
        <w:tc>
          <w:tcPr>
            <w:tcW w:w="2719" w:type="dxa"/>
            <w:noWrap w:val="0"/>
            <w:vAlign w:val="center"/>
          </w:tcPr>
          <w:p>
            <w:pPr>
              <w:widowControl/>
              <w:jc w:val="center"/>
              <w:rPr>
                <w:rFonts w:hint="eastAsia" w:ascii="宋体" w:hAnsi="宋体" w:cs="宋体"/>
                <w:color w:val="auto"/>
                <w:kern w:val="0"/>
                <w:sz w:val="22"/>
                <w:highlight w:val="none"/>
              </w:rPr>
            </w:pPr>
            <w:r>
              <w:rPr>
                <w:rFonts w:hint="eastAsia" w:ascii="宋体" w:hAnsi="宋体" w:cs="宋体"/>
                <w:color w:val="auto"/>
                <w:kern w:val="0"/>
                <w:sz w:val="22"/>
                <w:highlight w:val="none"/>
              </w:rPr>
              <w:t>安装牢固可靠、指示灯清晰可见、编码正确、运行状态正常、报警功能正常</w:t>
            </w:r>
          </w:p>
        </w:tc>
        <w:tc>
          <w:tcPr>
            <w:tcW w:w="1108" w:type="dxa"/>
            <w:noWrap w:val="0"/>
            <w:vAlign w:val="center"/>
          </w:tcPr>
          <w:p>
            <w:pPr>
              <w:widowControl/>
              <w:spacing w:line="300" w:lineRule="exact"/>
              <w:jc w:val="center"/>
              <w:rPr>
                <w:rFonts w:hint="eastAsia" w:ascii="宋体" w:hAnsi="宋体" w:cs="宋体"/>
                <w:color w:val="auto"/>
                <w:kern w:val="0"/>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568" w:type="dxa"/>
            <w:noWrap/>
            <w:vAlign w:val="center"/>
          </w:tcPr>
          <w:p>
            <w:pPr>
              <w:widowControl/>
              <w:jc w:val="center"/>
              <w:rPr>
                <w:rFonts w:hint="eastAsia" w:ascii="宋体" w:hAnsi="宋体" w:cs="宋体"/>
                <w:color w:val="auto"/>
                <w:kern w:val="0"/>
                <w:sz w:val="22"/>
                <w:highlight w:val="none"/>
              </w:rPr>
            </w:pPr>
            <w:r>
              <w:rPr>
                <w:rFonts w:ascii="宋体" w:hAnsi="宋体" w:cs="宋体"/>
                <w:color w:val="auto"/>
                <w:kern w:val="0"/>
                <w:sz w:val="22"/>
                <w:highlight w:val="none"/>
              </w:rPr>
              <w:t>5</w:t>
            </w:r>
          </w:p>
        </w:tc>
        <w:tc>
          <w:tcPr>
            <w:tcW w:w="1559" w:type="dxa"/>
            <w:noWrap w:val="0"/>
            <w:vAlign w:val="center"/>
          </w:tcPr>
          <w:p>
            <w:pPr>
              <w:widowControl/>
              <w:jc w:val="center"/>
              <w:rPr>
                <w:rFonts w:hint="eastAsia" w:ascii="宋体" w:hAnsi="宋体" w:cs="宋体"/>
                <w:color w:val="auto"/>
                <w:kern w:val="0"/>
                <w:sz w:val="22"/>
                <w:highlight w:val="none"/>
              </w:rPr>
            </w:pPr>
            <w:r>
              <w:rPr>
                <w:rFonts w:hint="eastAsia" w:ascii="宋体" w:hAnsi="宋体" w:cs="宋体"/>
                <w:color w:val="auto"/>
                <w:kern w:val="0"/>
                <w:sz w:val="22"/>
                <w:highlight w:val="none"/>
              </w:rPr>
              <w:t>手动报警按钮</w:t>
            </w:r>
          </w:p>
        </w:tc>
        <w:tc>
          <w:tcPr>
            <w:tcW w:w="1418" w:type="dxa"/>
            <w:noWrap w:val="0"/>
            <w:vAlign w:val="center"/>
          </w:tcPr>
          <w:p>
            <w:pPr>
              <w:widowControl/>
              <w:jc w:val="center"/>
              <w:rPr>
                <w:rFonts w:hint="eastAsia" w:ascii="宋体" w:hAnsi="宋体" w:cs="宋体"/>
                <w:color w:val="auto"/>
                <w:kern w:val="0"/>
                <w:sz w:val="22"/>
                <w:highlight w:val="none"/>
              </w:rPr>
            </w:pPr>
            <w:r>
              <w:rPr>
                <w:rFonts w:hint="eastAsia" w:ascii="宋体" w:hAnsi="宋体" w:cs="宋体"/>
                <w:color w:val="auto"/>
                <w:kern w:val="0"/>
                <w:sz w:val="22"/>
                <w:highlight w:val="none"/>
              </w:rPr>
              <w:t>松江</w:t>
            </w:r>
            <w:r>
              <w:rPr>
                <w:rFonts w:ascii="宋体" w:hAnsi="宋体" w:cs="宋体"/>
                <w:color w:val="auto"/>
                <w:kern w:val="0"/>
                <w:sz w:val="22"/>
                <w:highlight w:val="none"/>
              </w:rPr>
              <w:t>/</w:t>
            </w:r>
            <w:r>
              <w:rPr>
                <w:rFonts w:hint="eastAsia" w:ascii="宋体" w:hAnsi="宋体" w:cs="宋体"/>
                <w:color w:val="auto"/>
                <w:kern w:val="0"/>
                <w:sz w:val="22"/>
                <w:highlight w:val="none"/>
              </w:rPr>
              <w:t>北大青鸟</w:t>
            </w:r>
          </w:p>
        </w:tc>
        <w:tc>
          <w:tcPr>
            <w:tcW w:w="709" w:type="dxa"/>
            <w:noWrap w:val="0"/>
            <w:vAlign w:val="center"/>
          </w:tcPr>
          <w:p>
            <w:pPr>
              <w:widowControl/>
              <w:jc w:val="center"/>
              <w:rPr>
                <w:rFonts w:hint="eastAsia" w:ascii="宋体" w:hAnsi="宋体" w:cs="宋体"/>
                <w:color w:val="auto"/>
                <w:kern w:val="0"/>
                <w:sz w:val="22"/>
                <w:highlight w:val="none"/>
              </w:rPr>
            </w:pPr>
            <w:r>
              <w:rPr>
                <w:rFonts w:hint="eastAsia" w:ascii="宋体" w:hAnsi="宋体" w:cs="宋体"/>
                <w:color w:val="auto"/>
                <w:kern w:val="0"/>
                <w:sz w:val="22"/>
                <w:highlight w:val="none"/>
              </w:rPr>
              <w:t>只</w:t>
            </w:r>
          </w:p>
        </w:tc>
        <w:tc>
          <w:tcPr>
            <w:tcW w:w="850" w:type="dxa"/>
            <w:noWrap w:val="0"/>
            <w:vAlign w:val="center"/>
          </w:tcPr>
          <w:p>
            <w:pPr>
              <w:widowControl/>
              <w:jc w:val="center"/>
              <w:rPr>
                <w:rFonts w:hint="eastAsia" w:ascii="宋体" w:hAnsi="宋体" w:cs="宋体"/>
                <w:color w:val="auto"/>
                <w:kern w:val="0"/>
                <w:sz w:val="22"/>
                <w:highlight w:val="none"/>
              </w:rPr>
            </w:pPr>
            <w:r>
              <w:rPr>
                <w:rFonts w:hint="eastAsia" w:ascii="宋体" w:hAnsi="宋体" w:cs="宋体"/>
                <w:color w:val="auto"/>
                <w:kern w:val="0"/>
                <w:sz w:val="22"/>
                <w:highlight w:val="none"/>
              </w:rPr>
              <w:t>21</w:t>
            </w:r>
          </w:p>
        </w:tc>
        <w:tc>
          <w:tcPr>
            <w:tcW w:w="1134" w:type="dxa"/>
            <w:noWrap w:val="0"/>
            <w:vAlign w:val="center"/>
          </w:tcPr>
          <w:p>
            <w:pPr>
              <w:widowControl/>
              <w:jc w:val="center"/>
              <w:rPr>
                <w:rFonts w:hint="eastAsia" w:ascii="宋体" w:hAnsi="宋体" w:cs="宋体"/>
                <w:color w:val="auto"/>
                <w:kern w:val="0"/>
                <w:sz w:val="22"/>
                <w:highlight w:val="none"/>
              </w:rPr>
            </w:pPr>
            <w:r>
              <w:rPr>
                <w:rFonts w:hint="eastAsia" w:ascii="宋体" w:hAnsi="宋体" w:cs="宋体"/>
                <w:color w:val="auto"/>
                <w:kern w:val="0"/>
                <w:sz w:val="22"/>
                <w:highlight w:val="none"/>
              </w:rPr>
              <w:t>81.75</w:t>
            </w:r>
          </w:p>
        </w:tc>
        <w:tc>
          <w:tcPr>
            <w:tcW w:w="2719" w:type="dxa"/>
            <w:noWrap w:val="0"/>
            <w:vAlign w:val="center"/>
          </w:tcPr>
          <w:p>
            <w:pPr>
              <w:widowControl/>
              <w:jc w:val="center"/>
              <w:rPr>
                <w:rFonts w:hint="eastAsia" w:ascii="宋体" w:hAnsi="宋体" w:cs="宋体"/>
                <w:color w:val="auto"/>
                <w:kern w:val="0"/>
                <w:sz w:val="22"/>
                <w:highlight w:val="none"/>
              </w:rPr>
            </w:pPr>
            <w:r>
              <w:rPr>
                <w:rFonts w:hint="eastAsia" w:ascii="宋体" w:hAnsi="宋体" w:cs="宋体"/>
                <w:color w:val="auto"/>
                <w:kern w:val="0"/>
                <w:sz w:val="22"/>
                <w:highlight w:val="none"/>
              </w:rPr>
              <w:t>安装牢固可靠、编码正确、运行状态正常、报警功能正常</w:t>
            </w:r>
          </w:p>
        </w:tc>
        <w:tc>
          <w:tcPr>
            <w:tcW w:w="1108" w:type="dxa"/>
            <w:noWrap w:val="0"/>
            <w:vAlign w:val="center"/>
          </w:tcPr>
          <w:p>
            <w:pPr>
              <w:widowControl/>
              <w:spacing w:line="300" w:lineRule="exact"/>
              <w:jc w:val="center"/>
              <w:rPr>
                <w:rFonts w:hint="eastAsia" w:ascii="宋体" w:hAnsi="宋体" w:cs="宋体"/>
                <w:color w:val="auto"/>
                <w:kern w:val="0"/>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568" w:type="dxa"/>
            <w:noWrap/>
            <w:vAlign w:val="center"/>
          </w:tcPr>
          <w:p>
            <w:pPr>
              <w:widowControl/>
              <w:jc w:val="center"/>
              <w:rPr>
                <w:rFonts w:hint="eastAsia" w:ascii="宋体" w:hAnsi="宋体" w:cs="宋体"/>
                <w:color w:val="auto"/>
                <w:kern w:val="0"/>
                <w:sz w:val="22"/>
                <w:highlight w:val="none"/>
              </w:rPr>
            </w:pPr>
            <w:r>
              <w:rPr>
                <w:rFonts w:ascii="宋体" w:hAnsi="宋体" w:cs="宋体"/>
                <w:color w:val="auto"/>
                <w:kern w:val="0"/>
                <w:sz w:val="22"/>
                <w:highlight w:val="none"/>
              </w:rPr>
              <w:t>6</w:t>
            </w:r>
          </w:p>
        </w:tc>
        <w:tc>
          <w:tcPr>
            <w:tcW w:w="1559" w:type="dxa"/>
            <w:noWrap w:val="0"/>
            <w:vAlign w:val="center"/>
          </w:tcPr>
          <w:p>
            <w:pPr>
              <w:widowControl/>
              <w:jc w:val="center"/>
              <w:rPr>
                <w:rFonts w:hint="eastAsia" w:ascii="宋体" w:hAnsi="宋体" w:cs="宋体"/>
                <w:color w:val="auto"/>
                <w:kern w:val="0"/>
                <w:sz w:val="22"/>
                <w:highlight w:val="none"/>
              </w:rPr>
            </w:pPr>
            <w:r>
              <w:rPr>
                <w:rFonts w:hint="eastAsia" w:ascii="宋体" w:hAnsi="宋体" w:cs="宋体"/>
                <w:color w:val="auto"/>
                <w:kern w:val="0"/>
                <w:sz w:val="22"/>
                <w:highlight w:val="none"/>
              </w:rPr>
              <w:t>消火栓按钮</w:t>
            </w:r>
          </w:p>
        </w:tc>
        <w:tc>
          <w:tcPr>
            <w:tcW w:w="1418" w:type="dxa"/>
            <w:noWrap w:val="0"/>
            <w:vAlign w:val="center"/>
          </w:tcPr>
          <w:p>
            <w:pPr>
              <w:widowControl/>
              <w:jc w:val="center"/>
              <w:rPr>
                <w:rFonts w:hint="eastAsia" w:ascii="宋体" w:hAnsi="宋体" w:cs="宋体"/>
                <w:color w:val="auto"/>
                <w:kern w:val="0"/>
                <w:sz w:val="22"/>
                <w:highlight w:val="none"/>
              </w:rPr>
            </w:pPr>
            <w:r>
              <w:rPr>
                <w:rFonts w:hint="eastAsia" w:ascii="宋体" w:hAnsi="宋体" w:cs="宋体"/>
                <w:color w:val="auto"/>
                <w:kern w:val="0"/>
                <w:sz w:val="22"/>
                <w:highlight w:val="none"/>
              </w:rPr>
              <w:t>松江</w:t>
            </w:r>
            <w:r>
              <w:rPr>
                <w:rFonts w:ascii="宋体" w:hAnsi="宋体" w:cs="宋体"/>
                <w:color w:val="auto"/>
                <w:kern w:val="0"/>
                <w:sz w:val="22"/>
                <w:highlight w:val="none"/>
              </w:rPr>
              <w:t>/</w:t>
            </w:r>
            <w:r>
              <w:rPr>
                <w:rFonts w:hint="eastAsia" w:ascii="宋体" w:hAnsi="宋体" w:cs="宋体"/>
                <w:color w:val="auto"/>
                <w:kern w:val="0"/>
                <w:sz w:val="22"/>
                <w:highlight w:val="none"/>
              </w:rPr>
              <w:t>北大青鸟</w:t>
            </w:r>
          </w:p>
        </w:tc>
        <w:tc>
          <w:tcPr>
            <w:tcW w:w="709" w:type="dxa"/>
            <w:noWrap w:val="0"/>
            <w:vAlign w:val="center"/>
          </w:tcPr>
          <w:p>
            <w:pPr>
              <w:widowControl/>
              <w:jc w:val="center"/>
              <w:rPr>
                <w:rFonts w:hint="eastAsia" w:ascii="宋体" w:hAnsi="宋体" w:cs="宋体"/>
                <w:color w:val="auto"/>
                <w:kern w:val="0"/>
                <w:sz w:val="22"/>
                <w:highlight w:val="none"/>
              </w:rPr>
            </w:pPr>
            <w:r>
              <w:rPr>
                <w:rFonts w:hint="eastAsia" w:ascii="宋体" w:hAnsi="宋体" w:cs="宋体"/>
                <w:color w:val="auto"/>
                <w:kern w:val="0"/>
                <w:sz w:val="22"/>
                <w:highlight w:val="none"/>
              </w:rPr>
              <w:t>个</w:t>
            </w:r>
          </w:p>
        </w:tc>
        <w:tc>
          <w:tcPr>
            <w:tcW w:w="850" w:type="dxa"/>
            <w:noWrap w:val="0"/>
            <w:vAlign w:val="center"/>
          </w:tcPr>
          <w:p>
            <w:pPr>
              <w:widowControl/>
              <w:jc w:val="center"/>
              <w:rPr>
                <w:rFonts w:hint="eastAsia" w:ascii="宋体" w:hAnsi="宋体" w:cs="宋体"/>
                <w:color w:val="auto"/>
                <w:kern w:val="0"/>
                <w:sz w:val="22"/>
                <w:highlight w:val="none"/>
              </w:rPr>
            </w:pPr>
            <w:r>
              <w:rPr>
                <w:rFonts w:hint="eastAsia" w:ascii="宋体" w:hAnsi="宋体" w:cs="宋体"/>
                <w:color w:val="auto"/>
                <w:kern w:val="0"/>
                <w:sz w:val="22"/>
                <w:highlight w:val="none"/>
              </w:rPr>
              <w:t>13</w:t>
            </w:r>
          </w:p>
        </w:tc>
        <w:tc>
          <w:tcPr>
            <w:tcW w:w="1134" w:type="dxa"/>
            <w:noWrap w:val="0"/>
            <w:vAlign w:val="center"/>
          </w:tcPr>
          <w:p>
            <w:pPr>
              <w:widowControl/>
              <w:jc w:val="center"/>
              <w:rPr>
                <w:rFonts w:hint="eastAsia" w:ascii="宋体" w:hAnsi="宋体" w:cs="宋体"/>
                <w:color w:val="auto"/>
                <w:kern w:val="0"/>
                <w:sz w:val="22"/>
                <w:highlight w:val="none"/>
              </w:rPr>
            </w:pPr>
            <w:r>
              <w:rPr>
                <w:rFonts w:hint="eastAsia" w:ascii="宋体" w:hAnsi="宋体" w:cs="宋体"/>
                <w:color w:val="auto"/>
                <w:kern w:val="0"/>
                <w:sz w:val="22"/>
                <w:highlight w:val="none"/>
              </w:rPr>
              <w:t>82.84</w:t>
            </w:r>
          </w:p>
        </w:tc>
        <w:tc>
          <w:tcPr>
            <w:tcW w:w="2719" w:type="dxa"/>
            <w:noWrap w:val="0"/>
            <w:vAlign w:val="center"/>
          </w:tcPr>
          <w:p>
            <w:pPr>
              <w:widowControl/>
              <w:jc w:val="center"/>
              <w:rPr>
                <w:rFonts w:hint="eastAsia" w:ascii="宋体" w:hAnsi="宋体" w:cs="宋体"/>
                <w:color w:val="auto"/>
                <w:kern w:val="0"/>
                <w:sz w:val="22"/>
                <w:highlight w:val="none"/>
              </w:rPr>
            </w:pPr>
            <w:r>
              <w:rPr>
                <w:rFonts w:hint="eastAsia" w:ascii="宋体" w:hAnsi="宋体" w:cs="宋体"/>
                <w:color w:val="auto"/>
                <w:kern w:val="0"/>
                <w:sz w:val="22"/>
                <w:highlight w:val="none"/>
              </w:rPr>
              <w:t>安装牢固可靠、编码正确、运行状态正常、报警功能正常</w:t>
            </w:r>
          </w:p>
        </w:tc>
        <w:tc>
          <w:tcPr>
            <w:tcW w:w="1108" w:type="dxa"/>
            <w:noWrap w:val="0"/>
            <w:vAlign w:val="center"/>
          </w:tcPr>
          <w:p>
            <w:pPr>
              <w:widowControl/>
              <w:spacing w:line="300" w:lineRule="exact"/>
              <w:jc w:val="center"/>
              <w:rPr>
                <w:rFonts w:hint="eastAsia" w:ascii="宋体" w:hAnsi="宋体" w:cs="宋体"/>
                <w:color w:val="auto"/>
                <w:kern w:val="0"/>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568" w:type="dxa"/>
            <w:noWrap/>
            <w:vAlign w:val="center"/>
          </w:tcPr>
          <w:p>
            <w:pPr>
              <w:widowControl/>
              <w:jc w:val="center"/>
              <w:rPr>
                <w:rFonts w:hint="eastAsia" w:ascii="宋体" w:hAnsi="宋体" w:cs="宋体"/>
                <w:color w:val="auto"/>
                <w:kern w:val="0"/>
                <w:sz w:val="22"/>
                <w:highlight w:val="none"/>
              </w:rPr>
            </w:pPr>
            <w:r>
              <w:rPr>
                <w:rFonts w:ascii="宋体" w:hAnsi="宋体" w:cs="宋体"/>
                <w:color w:val="auto"/>
                <w:kern w:val="0"/>
                <w:sz w:val="22"/>
                <w:highlight w:val="none"/>
              </w:rPr>
              <w:t>7</w:t>
            </w:r>
          </w:p>
        </w:tc>
        <w:tc>
          <w:tcPr>
            <w:tcW w:w="1559" w:type="dxa"/>
            <w:noWrap w:val="0"/>
            <w:vAlign w:val="center"/>
          </w:tcPr>
          <w:p>
            <w:pPr>
              <w:widowControl/>
              <w:jc w:val="center"/>
              <w:rPr>
                <w:rFonts w:hint="eastAsia" w:ascii="宋体" w:hAnsi="宋体" w:cs="宋体"/>
                <w:color w:val="auto"/>
                <w:kern w:val="0"/>
                <w:sz w:val="22"/>
                <w:highlight w:val="none"/>
              </w:rPr>
            </w:pPr>
            <w:r>
              <w:rPr>
                <w:rFonts w:hint="eastAsia" w:ascii="宋体" w:hAnsi="宋体" w:cs="宋体"/>
                <w:color w:val="auto"/>
                <w:kern w:val="0"/>
                <w:sz w:val="22"/>
                <w:highlight w:val="none"/>
              </w:rPr>
              <w:t>声光报警器</w:t>
            </w:r>
          </w:p>
        </w:tc>
        <w:tc>
          <w:tcPr>
            <w:tcW w:w="1418" w:type="dxa"/>
            <w:noWrap w:val="0"/>
            <w:vAlign w:val="center"/>
          </w:tcPr>
          <w:p>
            <w:pPr>
              <w:widowControl/>
              <w:jc w:val="center"/>
              <w:rPr>
                <w:rFonts w:hint="eastAsia" w:ascii="宋体" w:hAnsi="宋体" w:cs="宋体"/>
                <w:color w:val="auto"/>
                <w:kern w:val="0"/>
                <w:sz w:val="22"/>
                <w:highlight w:val="none"/>
              </w:rPr>
            </w:pPr>
            <w:r>
              <w:rPr>
                <w:rFonts w:hint="eastAsia" w:ascii="宋体" w:hAnsi="宋体" w:cs="宋体"/>
                <w:color w:val="auto"/>
                <w:kern w:val="0"/>
                <w:sz w:val="22"/>
                <w:highlight w:val="none"/>
              </w:rPr>
              <w:t>松江</w:t>
            </w:r>
            <w:r>
              <w:rPr>
                <w:rFonts w:ascii="宋体" w:hAnsi="宋体" w:cs="宋体"/>
                <w:color w:val="auto"/>
                <w:kern w:val="0"/>
                <w:sz w:val="22"/>
                <w:highlight w:val="none"/>
              </w:rPr>
              <w:t>/</w:t>
            </w:r>
            <w:r>
              <w:rPr>
                <w:rFonts w:hint="eastAsia" w:ascii="宋体" w:hAnsi="宋体" w:cs="宋体"/>
                <w:color w:val="auto"/>
                <w:kern w:val="0"/>
                <w:sz w:val="22"/>
                <w:highlight w:val="none"/>
              </w:rPr>
              <w:t>北大青鸟</w:t>
            </w:r>
          </w:p>
        </w:tc>
        <w:tc>
          <w:tcPr>
            <w:tcW w:w="709" w:type="dxa"/>
            <w:noWrap w:val="0"/>
            <w:vAlign w:val="center"/>
          </w:tcPr>
          <w:p>
            <w:pPr>
              <w:widowControl/>
              <w:jc w:val="center"/>
              <w:rPr>
                <w:rFonts w:hint="eastAsia" w:ascii="宋体" w:hAnsi="宋体" w:cs="宋体"/>
                <w:color w:val="auto"/>
                <w:kern w:val="0"/>
                <w:sz w:val="22"/>
                <w:highlight w:val="none"/>
              </w:rPr>
            </w:pPr>
            <w:r>
              <w:rPr>
                <w:rFonts w:hint="eastAsia" w:ascii="宋体" w:hAnsi="宋体" w:cs="宋体"/>
                <w:color w:val="auto"/>
                <w:kern w:val="0"/>
                <w:sz w:val="22"/>
                <w:highlight w:val="none"/>
              </w:rPr>
              <w:t>个</w:t>
            </w:r>
          </w:p>
        </w:tc>
        <w:tc>
          <w:tcPr>
            <w:tcW w:w="850" w:type="dxa"/>
            <w:noWrap w:val="0"/>
            <w:vAlign w:val="center"/>
          </w:tcPr>
          <w:p>
            <w:pPr>
              <w:widowControl/>
              <w:jc w:val="center"/>
              <w:rPr>
                <w:rFonts w:hint="eastAsia" w:ascii="宋体" w:hAnsi="宋体" w:cs="宋体"/>
                <w:color w:val="auto"/>
                <w:kern w:val="0"/>
                <w:sz w:val="22"/>
                <w:highlight w:val="none"/>
              </w:rPr>
            </w:pPr>
            <w:r>
              <w:rPr>
                <w:rFonts w:hint="eastAsia" w:ascii="宋体" w:hAnsi="宋体" w:cs="宋体"/>
                <w:color w:val="auto"/>
                <w:kern w:val="0"/>
                <w:sz w:val="22"/>
                <w:highlight w:val="none"/>
              </w:rPr>
              <w:t>20</w:t>
            </w:r>
          </w:p>
        </w:tc>
        <w:tc>
          <w:tcPr>
            <w:tcW w:w="1134" w:type="dxa"/>
            <w:noWrap w:val="0"/>
            <w:vAlign w:val="center"/>
          </w:tcPr>
          <w:p>
            <w:pPr>
              <w:widowControl/>
              <w:jc w:val="center"/>
              <w:rPr>
                <w:rFonts w:hint="eastAsia" w:ascii="宋体" w:hAnsi="宋体" w:cs="宋体"/>
                <w:color w:val="auto"/>
                <w:kern w:val="0"/>
                <w:sz w:val="22"/>
                <w:highlight w:val="none"/>
              </w:rPr>
            </w:pPr>
            <w:r>
              <w:rPr>
                <w:rFonts w:hint="eastAsia" w:ascii="宋体" w:hAnsi="宋体" w:cs="宋体"/>
                <w:color w:val="auto"/>
                <w:kern w:val="0"/>
                <w:sz w:val="22"/>
                <w:highlight w:val="none"/>
              </w:rPr>
              <w:t>104.64</w:t>
            </w:r>
          </w:p>
        </w:tc>
        <w:tc>
          <w:tcPr>
            <w:tcW w:w="2719" w:type="dxa"/>
            <w:noWrap w:val="0"/>
            <w:vAlign w:val="center"/>
          </w:tcPr>
          <w:p>
            <w:pPr>
              <w:widowControl/>
              <w:jc w:val="center"/>
              <w:rPr>
                <w:rFonts w:hint="eastAsia" w:ascii="宋体" w:hAnsi="宋体" w:cs="宋体"/>
                <w:color w:val="auto"/>
                <w:kern w:val="0"/>
                <w:sz w:val="22"/>
                <w:highlight w:val="none"/>
              </w:rPr>
            </w:pPr>
            <w:r>
              <w:rPr>
                <w:rFonts w:hint="eastAsia" w:ascii="宋体" w:hAnsi="宋体" w:cs="宋体"/>
                <w:color w:val="auto"/>
                <w:kern w:val="0"/>
                <w:sz w:val="22"/>
                <w:highlight w:val="none"/>
              </w:rPr>
              <w:t>安装牢固可靠、编码正确、运行状态正常、报警功能正常</w:t>
            </w:r>
          </w:p>
        </w:tc>
        <w:tc>
          <w:tcPr>
            <w:tcW w:w="1108" w:type="dxa"/>
            <w:noWrap w:val="0"/>
            <w:vAlign w:val="center"/>
          </w:tcPr>
          <w:p>
            <w:pPr>
              <w:widowControl/>
              <w:spacing w:line="300" w:lineRule="exact"/>
              <w:jc w:val="center"/>
              <w:rPr>
                <w:rFonts w:hint="eastAsia" w:ascii="宋体" w:hAnsi="宋体" w:cs="宋体"/>
                <w:color w:val="auto"/>
                <w:kern w:val="0"/>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568" w:type="dxa"/>
            <w:noWrap/>
            <w:vAlign w:val="center"/>
          </w:tcPr>
          <w:p>
            <w:pPr>
              <w:widowControl/>
              <w:jc w:val="center"/>
              <w:rPr>
                <w:rFonts w:hint="eastAsia" w:ascii="宋体" w:hAnsi="宋体" w:cs="宋体"/>
                <w:color w:val="auto"/>
                <w:kern w:val="0"/>
                <w:sz w:val="22"/>
                <w:highlight w:val="none"/>
              </w:rPr>
            </w:pPr>
            <w:r>
              <w:rPr>
                <w:rFonts w:ascii="宋体" w:hAnsi="宋体" w:cs="宋体"/>
                <w:color w:val="auto"/>
                <w:kern w:val="0"/>
                <w:sz w:val="22"/>
                <w:highlight w:val="none"/>
              </w:rPr>
              <w:t>8</w:t>
            </w:r>
          </w:p>
        </w:tc>
        <w:tc>
          <w:tcPr>
            <w:tcW w:w="1559" w:type="dxa"/>
            <w:noWrap w:val="0"/>
            <w:vAlign w:val="center"/>
          </w:tcPr>
          <w:p>
            <w:pPr>
              <w:widowControl/>
              <w:jc w:val="center"/>
              <w:rPr>
                <w:rFonts w:hint="eastAsia" w:ascii="宋体" w:hAnsi="宋体" w:cs="宋体"/>
                <w:color w:val="auto"/>
                <w:kern w:val="0"/>
                <w:sz w:val="22"/>
                <w:highlight w:val="none"/>
              </w:rPr>
            </w:pPr>
            <w:r>
              <w:rPr>
                <w:rFonts w:hint="eastAsia" w:ascii="宋体" w:hAnsi="宋体" w:cs="宋体"/>
                <w:color w:val="auto"/>
                <w:kern w:val="0"/>
                <w:sz w:val="22"/>
                <w:highlight w:val="none"/>
              </w:rPr>
              <w:t>输入/输入输出模块</w:t>
            </w:r>
          </w:p>
        </w:tc>
        <w:tc>
          <w:tcPr>
            <w:tcW w:w="1418" w:type="dxa"/>
            <w:noWrap w:val="0"/>
            <w:vAlign w:val="center"/>
          </w:tcPr>
          <w:p>
            <w:pPr>
              <w:widowControl/>
              <w:jc w:val="center"/>
              <w:rPr>
                <w:rFonts w:hint="eastAsia" w:ascii="宋体" w:hAnsi="宋体" w:cs="宋体"/>
                <w:color w:val="auto"/>
                <w:kern w:val="0"/>
                <w:sz w:val="22"/>
                <w:highlight w:val="none"/>
              </w:rPr>
            </w:pPr>
            <w:r>
              <w:rPr>
                <w:rFonts w:hint="eastAsia" w:ascii="宋体" w:hAnsi="宋体" w:cs="宋体"/>
                <w:color w:val="auto"/>
                <w:kern w:val="0"/>
                <w:sz w:val="22"/>
                <w:highlight w:val="none"/>
              </w:rPr>
              <w:t>松江</w:t>
            </w:r>
            <w:r>
              <w:rPr>
                <w:rFonts w:ascii="宋体" w:hAnsi="宋体" w:cs="宋体"/>
                <w:color w:val="auto"/>
                <w:kern w:val="0"/>
                <w:sz w:val="22"/>
                <w:highlight w:val="none"/>
              </w:rPr>
              <w:t>/</w:t>
            </w:r>
            <w:r>
              <w:rPr>
                <w:rFonts w:hint="eastAsia" w:ascii="宋体" w:hAnsi="宋体" w:cs="宋体"/>
                <w:color w:val="auto"/>
                <w:kern w:val="0"/>
                <w:sz w:val="22"/>
                <w:highlight w:val="none"/>
              </w:rPr>
              <w:t>北大青鸟</w:t>
            </w:r>
          </w:p>
        </w:tc>
        <w:tc>
          <w:tcPr>
            <w:tcW w:w="709" w:type="dxa"/>
            <w:noWrap w:val="0"/>
            <w:vAlign w:val="center"/>
          </w:tcPr>
          <w:p>
            <w:pPr>
              <w:widowControl/>
              <w:jc w:val="center"/>
              <w:rPr>
                <w:rFonts w:hint="eastAsia" w:ascii="宋体" w:hAnsi="宋体" w:cs="宋体"/>
                <w:color w:val="auto"/>
                <w:kern w:val="0"/>
                <w:sz w:val="22"/>
                <w:highlight w:val="none"/>
              </w:rPr>
            </w:pPr>
            <w:r>
              <w:rPr>
                <w:rFonts w:hint="eastAsia" w:ascii="宋体" w:hAnsi="宋体" w:cs="宋体"/>
                <w:color w:val="auto"/>
                <w:kern w:val="0"/>
                <w:sz w:val="22"/>
                <w:highlight w:val="none"/>
              </w:rPr>
              <w:t>个</w:t>
            </w:r>
          </w:p>
        </w:tc>
        <w:tc>
          <w:tcPr>
            <w:tcW w:w="850" w:type="dxa"/>
            <w:noWrap w:val="0"/>
            <w:vAlign w:val="center"/>
          </w:tcPr>
          <w:p>
            <w:pPr>
              <w:widowControl/>
              <w:jc w:val="center"/>
              <w:rPr>
                <w:rFonts w:hint="eastAsia" w:ascii="宋体" w:hAnsi="宋体" w:cs="宋体"/>
                <w:color w:val="auto"/>
                <w:kern w:val="0"/>
                <w:sz w:val="22"/>
                <w:highlight w:val="none"/>
              </w:rPr>
            </w:pPr>
            <w:r>
              <w:rPr>
                <w:rFonts w:hint="eastAsia" w:ascii="宋体" w:hAnsi="宋体" w:cs="宋体"/>
                <w:color w:val="auto"/>
                <w:kern w:val="0"/>
                <w:sz w:val="22"/>
                <w:highlight w:val="none"/>
              </w:rPr>
              <w:t>11</w:t>
            </w:r>
          </w:p>
        </w:tc>
        <w:tc>
          <w:tcPr>
            <w:tcW w:w="1134" w:type="dxa"/>
            <w:noWrap w:val="0"/>
            <w:vAlign w:val="center"/>
          </w:tcPr>
          <w:p>
            <w:pPr>
              <w:widowControl/>
              <w:jc w:val="center"/>
              <w:rPr>
                <w:rFonts w:hint="eastAsia" w:ascii="宋体" w:hAnsi="宋体" w:cs="宋体"/>
                <w:color w:val="auto"/>
                <w:kern w:val="0"/>
                <w:sz w:val="22"/>
                <w:highlight w:val="none"/>
              </w:rPr>
            </w:pPr>
            <w:r>
              <w:rPr>
                <w:rFonts w:hint="eastAsia" w:ascii="宋体" w:hAnsi="宋体" w:cs="宋体"/>
                <w:color w:val="auto"/>
                <w:kern w:val="0"/>
                <w:sz w:val="22"/>
                <w:highlight w:val="none"/>
              </w:rPr>
              <w:t>86.11</w:t>
            </w:r>
          </w:p>
        </w:tc>
        <w:tc>
          <w:tcPr>
            <w:tcW w:w="2719" w:type="dxa"/>
            <w:noWrap w:val="0"/>
            <w:vAlign w:val="center"/>
          </w:tcPr>
          <w:p>
            <w:pPr>
              <w:widowControl/>
              <w:jc w:val="center"/>
              <w:rPr>
                <w:rFonts w:hint="eastAsia" w:ascii="宋体" w:hAnsi="宋体" w:cs="宋体"/>
                <w:color w:val="auto"/>
                <w:kern w:val="0"/>
                <w:sz w:val="22"/>
                <w:highlight w:val="none"/>
              </w:rPr>
            </w:pPr>
            <w:r>
              <w:rPr>
                <w:rFonts w:hint="eastAsia" w:ascii="宋体" w:hAnsi="宋体" w:cs="宋体"/>
                <w:color w:val="auto"/>
                <w:kern w:val="0"/>
                <w:sz w:val="22"/>
                <w:highlight w:val="none"/>
              </w:rPr>
              <w:t>安装牢固可靠、编码正确、运行状态正常、输入输出功能正常</w:t>
            </w:r>
          </w:p>
        </w:tc>
        <w:tc>
          <w:tcPr>
            <w:tcW w:w="1108" w:type="dxa"/>
            <w:noWrap w:val="0"/>
            <w:vAlign w:val="center"/>
          </w:tcPr>
          <w:p>
            <w:pPr>
              <w:widowControl/>
              <w:spacing w:line="300" w:lineRule="exact"/>
              <w:jc w:val="center"/>
              <w:rPr>
                <w:rFonts w:hint="eastAsia" w:ascii="宋体" w:hAnsi="宋体" w:cs="宋体"/>
                <w:color w:val="auto"/>
                <w:kern w:val="0"/>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568" w:type="dxa"/>
            <w:noWrap/>
            <w:vAlign w:val="center"/>
          </w:tcPr>
          <w:p>
            <w:pPr>
              <w:widowControl/>
              <w:jc w:val="center"/>
              <w:rPr>
                <w:rFonts w:hint="eastAsia" w:ascii="宋体" w:hAnsi="宋体" w:cs="宋体"/>
                <w:color w:val="auto"/>
                <w:kern w:val="0"/>
                <w:sz w:val="22"/>
                <w:highlight w:val="none"/>
              </w:rPr>
            </w:pPr>
            <w:r>
              <w:rPr>
                <w:rFonts w:ascii="宋体" w:hAnsi="宋体" w:cs="宋体"/>
                <w:color w:val="auto"/>
                <w:kern w:val="0"/>
                <w:sz w:val="22"/>
                <w:highlight w:val="none"/>
              </w:rPr>
              <w:t>9</w:t>
            </w:r>
          </w:p>
        </w:tc>
        <w:tc>
          <w:tcPr>
            <w:tcW w:w="1559" w:type="dxa"/>
            <w:noWrap w:val="0"/>
            <w:vAlign w:val="center"/>
          </w:tcPr>
          <w:p>
            <w:pPr>
              <w:widowControl/>
              <w:jc w:val="center"/>
              <w:rPr>
                <w:rFonts w:hint="eastAsia" w:ascii="宋体" w:hAnsi="宋体" w:cs="宋体"/>
                <w:color w:val="auto"/>
                <w:kern w:val="0"/>
                <w:sz w:val="22"/>
                <w:highlight w:val="none"/>
              </w:rPr>
            </w:pPr>
            <w:r>
              <w:rPr>
                <w:rFonts w:hint="eastAsia" w:ascii="宋体" w:hAnsi="宋体" w:cs="宋体"/>
                <w:color w:val="auto"/>
                <w:kern w:val="0"/>
                <w:sz w:val="22"/>
                <w:highlight w:val="none"/>
              </w:rPr>
              <w:t>消防水带</w:t>
            </w:r>
          </w:p>
        </w:tc>
        <w:tc>
          <w:tcPr>
            <w:tcW w:w="1418" w:type="dxa"/>
            <w:noWrap w:val="0"/>
            <w:vAlign w:val="center"/>
          </w:tcPr>
          <w:p>
            <w:pPr>
              <w:widowControl/>
              <w:jc w:val="center"/>
              <w:rPr>
                <w:rFonts w:hint="eastAsia" w:ascii="宋体" w:hAnsi="宋体" w:cs="宋体"/>
                <w:color w:val="auto"/>
                <w:kern w:val="0"/>
                <w:sz w:val="22"/>
                <w:highlight w:val="none"/>
              </w:rPr>
            </w:pPr>
            <w:r>
              <w:rPr>
                <w:rFonts w:hint="eastAsia" w:ascii="宋体" w:hAnsi="宋体" w:cs="宋体"/>
                <w:color w:val="auto"/>
                <w:kern w:val="0"/>
                <w:sz w:val="22"/>
                <w:highlight w:val="none"/>
              </w:rPr>
              <w:t>　</w:t>
            </w:r>
          </w:p>
        </w:tc>
        <w:tc>
          <w:tcPr>
            <w:tcW w:w="709" w:type="dxa"/>
            <w:noWrap w:val="0"/>
            <w:vAlign w:val="center"/>
          </w:tcPr>
          <w:p>
            <w:pPr>
              <w:widowControl/>
              <w:jc w:val="center"/>
              <w:rPr>
                <w:rFonts w:hint="eastAsia" w:ascii="宋体" w:hAnsi="宋体" w:cs="宋体"/>
                <w:color w:val="auto"/>
                <w:kern w:val="0"/>
                <w:sz w:val="22"/>
                <w:highlight w:val="none"/>
              </w:rPr>
            </w:pPr>
            <w:r>
              <w:rPr>
                <w:rFonts w:hint="eastAsia" w:ascii="宋体" w:hAnsi="宋体" w:cs="宋体"/>
                <w:color w:val="auto"/>
                <w:kern w:val="0"/>
                <w:sz w:val="22"/>
                <w:highlight w:val="none"/>
              </w:rPr>
              <w:t>个</w:t>
            </w:r>
          </w:p>
        </w:tc>
        <w:tc>
          <w:tcPr>
            <w:tcW w:w="850" w:type="dxa"/>
            <w:noWrap w:val="0"/>
            <w:vAlign w:val="center"/>
          </w:tcPr>
          <w:p>
            <w:pPr>
              <w:widowControl/>
              <w:jc w:val="center"/>
              <w:rPr>
                <w:rFonts w:hint="eastAsia" w:ascii="宋体" w:hAnsi="宋体" w:cs="宋体"/>
                <w:color w:val="auto"/>
                <w:kern w:val="0"/>
                <w:sz w:val="22"/>
                <w:highlight w:val="none"/>
              </w:rPr>
            </w:pPr>
            <w:r>
              <w:rPr>
                <w:rFonts w:hint="eastAsia" w:ascii="宋体" w:hAnsi="宋体" w:cs="宋体"/>
                <w:color w:val="auto"/>
                <w:kern w:val="0"/>
                <w:sz w:val="22"/>
                <w:highlight w:val="none"/>
              </w:rPr>
              <w:t>6</w:t>
            </w:r>
          </w:p>
        </w:tc>
        <w:tc>
          <w:tcPr>
            <w:tcW w:w="1134" w:type="dxa"/>
            <w:noWrap w:val="0"/>
            <w:vAlign w:val="center"/>
          </w:tcPr>
          <w:p>
            <w:pPr>
              <w:widowControl/>
              <w:jc w:val="center"/>
              <w:rPr>
                <w:rFonts w:hint="eastAsia" w:ascii="宋体" w:hAnsi="宋体" w:cs="宋体"/>
                <w:color w:val="auto"/>
                <w:kern w:val="0"/>
                <w:sz w:val="22"/>
                <w:highlight w:val="none"/>
              </w:rPr>
            </w:pPr>
            <w:r>
              <w:rPr>
                <w:rFonts w:hint="eastAsia" w:ascii="宋体" w:hAnsi="宋体" w:cs="宋体"/>
                <w:color w:val="auto"/>
                <w:kern w:val="0"/>
                <w:sz w:val="22"/>
                <w:highlight w:val="none"/>
              </w:rPr>
              <w:t>86.11</w:t>
            </w:r>
          </w:p>
        </w:tc>
        <w:tc>
          <w:tcPr>
            <w:tcW w:w="2719" w:type="dxa"/>
            <w:noWrap w:val="0"/>
            <w:vAlign w:val="center"/>
          </w:tcPr>
          <w:p>
            <w:pPr>
              <w:widowControl/>
              <w:jc w:val="center"/>
              <w:rPr>
                <w:rFonts w:hint="eastAsia" w:ascii="宋体" w:hAnsi="宋体" w:cs="宋体"/>
                <w:color w:val="auto"/>
                <w:kern w:val="0"/>
                <w:sz w:val="22"/>
                <w:highlight w:val="none"/>
              </w:rPr>
            </w:pPr>
            <w:r>
              <w:rPr>
                <w:rFonts w:hint="eastAsia" w:ascii="宋体" w:hAnsi="宋体" w:cs="宋体"/>
                <w:color w:val="auto"/>
                <w:kern w:val="0"/>
                <w:sz w:val="22"/>
                <w:highlight w:val="none"/>
              </w:rPr>
              <w:t>安装牢固可靠、编码正确、运行状态正常、输入输出功能正常</w:t>
            </w:r>
          </w:p>
        </w:tc>
        <w:tc>
          <w:tcPr>
            <w:tcW w:w="1108" w:type="dxa"/>
            <w:noWrap w:val="0"/>
            <w:vAlign w:val="center"/>
          </w:tcPr>
          <w:p>
            <w:pPr>
              <w:widowControl/>
              <w:spacing w:line="300" w:lineRule="exact"/>
              <w:jc w:val="center"/>
              <w:rPr>
                <w:rFonts w:hint="eastAsia" w:ascii="宋体" w:hAnsi="宋体" w:cs="宋体"/>
                <w:color w:val="auto"/>
                <w:kern w:val="0"/>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568" w:type="dxa"/>
            <w:noWrap/>
            <w:vAlign w:val="center"/>
          </w:tcPr>
          <w:p>
            <w:pPr>
              <w:widowControl/>
              <w:jc w:val="center"/>
              <w:rPr>
                <w:rFonts w:hint="eastAsia" w:ascii="宋体" w:hAnsi="宋体" w:cs="宋体"/>
                <w:color w:val="auto"/>
                <w:kern w:val="0"/>
                <w:sz w:val="22"/>
                <w:highlight w:val="none"/>
              </w:rPr>
            </w:pPr>
            <w:r>
              <w:rPr>
                <w:rFonts w:ascii="宋体" w:hAnsi="宋体" w:cs="宋体"/>
                <w:color w:val="auto"/>
                <w:kern w:val="0"/>
                <w:sz w:val="22"/>
                <w:highlight w:val="none"/>
              </w:rPr>
              <w:t>10</w:t>
            </w:r>
          </w:p>
        </w:tc>
        <w:tc>
          <w:tcPr>
            <w:tcW w:w="1559" w:type="dxa"/>
            <w:noWrap w:val="0"/>
            <w:vAlign w:val="center"/>
          </w:tcPr>
          <w:p>
            <w:pPr>
              <w:widowControl/>
              <w:jc w:val="center"/>
              <w:rPr>
                <w:rFonts w:hint="eastAsia" w:ascii="宋体" w:hAnsi="宋体" w:cs="宋体"/>
                <w:color w:val="auto"/>
                <w:kern w:val="0"/>
                <w:sz w:val="22"/>
                <w:highlight w:val="none"/>
              </w:rPr>
            </w:pPr>
            <w:r>
              <w:rPr>
                <w:rFonts w:hint="eastAsia" w:ascii="宋体" w:hAnsi="宋体" w:cs="宋体"/>
                <w:color w:val="auto"/>
                <w:kern w:val="0"/>
                <w:sz w:val="22"/>
                <w:highlight w:val="none"/>
              </w:rPr>
              <w:t>火灾显示盘</w:t>
            </w:r>
          </w:p>
        </w:tc>
        <w:tc>
          <w:tcPr>
            <w:tcW w:w="1418" w:type="dxa"/>
            <w:noWrap w:val="0"/>
            <w:vAlign w:val="center"/>
          </w:tcPr>
          <w:p>
            <w:pPr>
              <w:widowControl/>
              <w:jc w:val="center"/>
              <w:rPr>
                <w:rFonts w:hint="eastAsia" w:ascii="宋体" w:hAnsi="宋体" w:cs="宋体"/>
                <w:color w:val="auto"/>
                <w:kern w:val="0"/>
                <w:sz w:val="22"/>
                <w:highlight w:val="none"/>
              </w:rPr>
            </w:pPr>
            <w:r>
              <w:rPr>
                <w:rFonts w:hint="eastAsia" w:ascii="宋体" w:hAnsi="宋体" w:cs="宋体"/>
                <w:color w:val="auto"/>
                <w:kern w:val="0"/>
                <w:sz w:val="22"/>
                <w:highlight w:val="none"/>
              </w:rPr>
              <w:t>松江</w:t>
            </w:r>
            <w:r>
              <w:rPr>
                <w:rFonts w:ascii="宋体" w:hAnsi="宋体" w:cs="宋体"/>
                <w:color w:val="auto"/>
                <w:kern w:val="0"/>
                <w:sz w:val="22"/>
                <w:highlight w:val="none"/>
              </w:rPr>
              <w:t>/</w:t>
            </w:r>
            <w:r>
              <w:rPr>
                <w:rFonts w:hint="eastAsia" w:ascii="宋体" w:hAnsi="宋体" w:cs="宋体"/>
                <w:color w:val="auto"/>
                <w:kern w:val="0"/>
                <w:sz w:val="22"/>
                <w:highlight w:val="none"/>
              </w:rPr>
              <w:t>北大青鸟　</w:t>
            </w:r>
          </w:p>
        </w:tc>
        <w:tc>
          <w:tcPr>
            <w:tcW w:w="709" w:type="dxa"/>
            <w:noWrap w:val="0"/>
            <w:vAlign w:val="center"/>
          </w:tcPr>
          <w:p>
            <w:pPr>
              <w:widowControl/>
              <w:jc w:val="center"/>
              <w:rPr>
                <w:rFonts w:hint="eastAsia" w:ascii="宋体" w:hAnsi="宋体" w:cs="宋体"/>
                <w:color w:val="auto"/>
                <w:kern w:val="0"/>
                <w:sz w:val="22"/>
                <w:highlight w:val="none"/>
              </w:rPr>
            </w:pPr>
            <w:r>
              <w:rPr>
                <w:rFonts w:hint="eastAsia" w:ascii="宋体" w:hAnsi="宋体" w:cs="宋体"/>
                <w:color w:val="auto"/>
                <w:kern w:val="0"/>
                <w:sz w:val="22"/>
                <w:highlight w:val="none"/>
              </w:rPr>
              <w:t>个</w:t>
            </w:r>
          </w:p>
        </w:tc>
        <w:tc>
          <w:tcPr>
            <w:tcW w:w="850" w:type="dxa"/>
            <w:noWrap w:val="0"/>
            <w:vAlign w:val="center"/>
          </w:tcPr>
          <w:p>
            <w:pPr>
              <w:widowControl/>
              <w:jc w:val="center"/>
              <w:rPr>
                <w:rFonts w:hint="eastAsia" w:ascii="宋体" w:hAnsi="宋体" w:cs="宋体"/>
                <w:color w:val="auto"/>
                <w:kern w:val="0"/>
                <w:sz w:val="22"/>
                <w:highlight w:val="none"/>
              </w:rPr>
            </w:pPr>
            <w:r>
              <w:rPr>
                <w:rFonts w:hint="eastAsia" w:ascii="宋体" w:hAnsi="宋体" w:cs="宋体"/>
                <w:color w:val="auto"/>
                <w:kern w:val="0"/>
                <w:sz w:val="22"/>
                <w:highlight w:val="none"/>
              </w:rPr>
              <w:t>7</w:t>
            </w:r>
          </w:p>
        </w:tc>
        <w:tc>
          <w:tcPr>
            <w:tcW w:w="1134" w:type="dxa"/>
            <w:noWrap w:val="0"/>
            <w:vAlign w:val="center"/>
          </w:tcPr>
          <w:p>
            <w:pPr>
              <w:widowControl/>
              <w:jc w:val="center"/>
              <w:rPr>
                <w:rFonts w:hint="eastAsia" w:ascii="宋体" w:hAnsi="宋体" w:cs="宋体"/>
                <w:color w:val="auto"/>
                <w:kern w:val="0"/>
                <w:sz w:val="22"/>
                <w:highlight w:val="none"/>
              </w:rPr>
            </w:pPr>
            <w:r>
              <w:rPr>
                <w:rFonts w:hint="eastAsia" w:ascii="宋体" w:hAnsi="宋体" w:cs="宋体"/>
                <w:color w:val="auto"/>
                <w:kern w:val="0"/>
                <w:sz w:val="22"/>
                <w:highlight w:val="none"/>
              </w:rPr>
              <w:t>654</w:t>
            </w:r>
          </w:p>
        </w:tc>
        <w:tc>
          <w:tcPr>
            <w:tcW w:w="2719" w:type="dxa"/>
            <w:noWrap w:val="0"/>
            <w:vAlign w:val="center"/>
          </w:tcPr>
          <w:p>
            <w:pPr>
              <w:widowControl/>
              <w:jc w:val="center"/>
              <w:rPr>
                <w:rFonts w:hint="eastAsia" w:ascii="宋体" w:hAnsi="宋体" w:cs="宋体"/>
                <w:color w:val="auto"/>
                <w:kern w:val="0"/>
                <w:sz w:val="22"/>
                <w:highlight w:val="none"/>
              </w:rPr>
            </w:pPr>
            <w:r>
              <w:rPr>
                <w:rFonts w:hint="eastAsia" w:ascii="宋体" w:hAnsi="宋体" w:cs="宋体"/>
                <w:color w:val="auto"/>
                <w:kern w:val="0"/>
                <w:sz w:val="22"/>
                <w:highlight w:val="none"/>
              </w:rPr>
              <w:t>安装牢固可靠、编码正确、运行状态正常、报警及显示功能正常</w:t>
            </w:r>
          </w:p>
        </w:tc>
        <w:tc>
          <w:tcPr>
            <w:tcW w:w="1108" w:type="dxa"/>
            <w:noWrap w:val="0"/>
            <w:vAlign w:val="center"/>
          </w:tcPr>
          <w:p>
            <w:pPr>
              <w:widowControl/>
              <w:spacing w:line="300" w:lineRule="exact"/>
              <w:jc w:val="center"/>
              <w:rPr>
                <w:rFonts w:hint="eastAsia" w:ascii="宋体" w:hAnsi="宋体" w:cs="宋体"/>
                <w:color w:val="auto"/>
                <w:kern w:val="0"/>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568" w:type="dxa"/>
            <w:noWrap/>
            <w:vAlign w:val="center"/>
          </w:tcPr>
          <w:p>
            <w:pPr>
              <w:widowControl/>
              <w:jc w:val="center"/>
              <w:rPr>
                <w:rFonts w:hint="eastAsia" w:ascii="宋体" w:hAnsi="宋体" w:cs="宋体"/>
                <w:color w:val="auto"/>
                <w:kern w:val="0"/>
                <w:sz w:val="22"/>
                <w:highlight w:val="none"/>
              </w:rPr>
            </w:pPr>
            <w:r>
              <w:rPr>
                <w:rFonts w:hint="eastAsia" w:ascii="宋体" w:hAnsi="宋体" w:cs="宋体"/>
                <w:color w:val="auto"/>
                <w:kern w:val="0"/>
                <w:sz w:val="22"/>
                <w:highlight w:val="none"/>
              </w:rPr>
              <w:t>1</w:t>
            </w:r>
            <w:r>
              <w:rPr>
                <w:rFonts w:ascii="宋体" w:hAnsi="宋体" w:cs="宋体"/>
                <w:color w:val="auto"/>
                <w:kern w:val="0"/>
                <w:sz w:val="22"/>
                <w:highlight w:val="none"/>
              </w:rPr>
              <w:t>1</w:t>
            </w:r>
          </w:p>
        </w:tc>
        <w:tc>
          <w:tcPr>
            <w:tcW w:w="1559" w:type="dxa"/>
            <w:noWrap w:val="0"/>
            <w:vAlign w:val="center"/>
          </w:tcPr>
          <w:p>
            <w:pPr>
              <w:widowControl/>
              <w:jc w:val="center"/>
              <w:rPr>
                <w:rFonts w:hint="eastAsia" w:ascii="宋体" w:hAnsi="宋体" w:cs="宋体"/>
                <w:color w:val="auto"/>
                <w:kern w:val="0"/>
                <w:sz w:val="22"/>
                <w:highlight w:val="none"/>
              </w:rPr>
            </w:pPr>
            <w:r>
              <w:rPr>
                <w:rFonts w:hint="eastAsia" w:ascii="宋体" w:hAnsi="宋体" w:cs="宋体"/>
                <w:color w:val="auto"/>
                <w:kern w:val="0"/>
                <w:sz w:val="22"/>
                <w:highlight w:val="none"/>
              </w:rPr>
              <w:t>功率放大器</w:t>
            </w:r>
          </w:p>
        </w:tc>
        <w:tc>
          <w:tcPr>
            <w:tcW w:w="1418" w:type="dxa"/>
            <w:noWrap w:val="0"/>
            <w:vAlign w:val="center"/>
          </w:tcPr>
          <w:p>
            <w:pPr>
              <w:widowControl/>
              <w:jc w:val="center"/>
              <w:rPr>
                <w:rFonts w:hint="eastAsia" w:ascii="宋体" w:hAnsi="宋体" w:cs="宋体"/>
                <w:color w:val="auto"/>
                <w:kern w:val="0"/>
                <w:sz w:val="22"/>
                <w:highlight w:val="none"/>
              </w:rPr>
            </w:pPr>
            <w:r>
              <w:rPr>
                <w:rFonts w:hint="eastAsia" w:ascii="宋体" w:hAnsi="宋体" w:cs="宋体"/>
                <w:color w:val="auto"/>
                <w:kern w:val="0"/>
                <w:sz w:val="22"/>
                <w:highlight w:val="none"/>
              </w:rPr>
              <w:t>HJ9402/150W</w:t>
            </w:r>
          </w:p>
        </w:tc>
        <w:tc>
          <w:tcPr>
            <w:tcW w:w="709" w:type="dxa"/>
            <w:noWrap w:val="0"/>
            <w:vAlign w:val="center"/>
          </w:tcPr>
          <w:p>
            <w:pPr>
              <w:widowControl/>
              <w:jc w:val="center"/>
              <w:rPr>
                <w:rFonts w:hint="eastAsia" w:ascii="宋体" w:hAnsi="宋体" w:cs="宋体"/>
                <w:color w:val="auto"/>
                <w:kern w:val="0"/>
                <w:sz w:val="22"/>
                <w:highlight w:val="none"/>
              </w:rPr>
            </w:pPr>
            <w:r>
              <w:rPr>
                <w:rFonts w:hint="eastAsia" w:ascii="宋体" w:hAnsi="宋体" w:cs="宋体"/>
                <w:color w:val="auto"/>
                <w:kern w:val="0"/>
                <w:sz w:val="22"/>
                <w:highlight w:val="none"/>
              </w:rPr>
              <w:t>台</w:t>
            </w:r>
          </w:p>
        </w:tc>
        <w:tc>
          <w:tcPr>
            <w:tcW w:w="850" w:type="dxa"/>
            <w:noWrap w:val="0"/>
            <w:vAlign w:val="center"/>
          </w:tcPr>
          <w:p>
            <w:pPr>
              <w:widowControl/>
              <w:jc w:val="center"/>
              <w:rPr>
                <w:rFonts w:hint="eastAsia" w:ascii="宋体" w:hAnsi="宋体" w:cs="宋体"/>
                <w:color w:val="auto"/>
                <w:kern w:val="0"/>
                <w:sz w:val="22"/>
                <w:highlight w:val="none"/>
              </w:rPr>
            </w:pPr>
            <w:r>
              <w:rPr>
                <w:rFonts w:hint="eastAsia" w:ascii="宋体" w:hAnsi="宋体" w:cs="宋体"/>
                <w:color w:val="auto"/>
                <w:kern w:val="0"/>
                <w:sz w:val="22"/>
                <w:highlight w:val="none"/>
              </w:rPr>
              <w:t>1</w:t>
            </w:r>
          </w:p>
        </w:tc>
        <w:tc>
          <w:tcPr>
            <w:tcW w:w="1134" w:type="dxa"/>
            <w:noWrap w:val="0"/>
            <w:vAlign w:val="center"/>
          </w:tcPr>
          <w:p>
            <w:pPr>
              <w:widowControl/>
              <w:jc w:val="center"/>
              <w:rPr>
                <w:rFonts w:hint="eastAsia" w:ascii="宋体" w:hAnsi="宋体" w:cs="宋体"/>
                <w:color w:val="auto"/>
                <w:kern w:val="0"/>
                <w:sz w:val="22"/>
                <w:highlight w:val="none"/>
              </w:rPr>
            </w:pPr>
            <w:r>
              <w:rPr>
                <w:rFonts w:hint="eastAsia" w:ascii="宋体" w:hAnsi="宋体" w:cs="宋体"/>
                <w:color w:val="auto"/>
                <w:kern w:val="0"/>
                <w:sz w:val="22"/>
                <w:highlight w:val="none"/>
              </w:rPr>
              <w:t>3800</w:t>
            </w:r>
          </w:p>
        </w:tc>
        <w:tc>
          <w:tcPr>
            <w:tcW w:w="2719" w:type="dxa"/>
            <w:noWrap w:val="0"/>
            <w:vAlign w:val="center"/>
          </w:tcPr>
          <w:p>
            <w:pPr>
              <w:widowControl/>
              <w:jc w:val="center"/>
              <w:rPr>
                <w:rFonts w:hint="eastAsia" w:ascii="宋体" w:hAnsi="宋体" w:cs="宋体"/>
                <w:color w:val="auto"/>
                <w:kern w:val="0"/>
                <w:sz w:val="22"/>
                <w:highlight w:val="none"/>
              </w:rPr>
            </w:pPr>
            <w:r>
              <w:rPr>
                <w:rFonts w:hint="eastAsia" w:ascii="宋体" w:hAnsi="宋体" w:cs="宋体"/>
                <w:color w:val="auto"/>
                <w:kern w:val="0"/>
                <w:sz w:val="22"/>
                <w:highlight w:val="none"/>
              </w:rPr>
              <w:t>运行状态正常、报警及显示功能正常</w:t>
            </w:r>
          </w:p>
        </w:tc>
        <w:tc>
          <w:tcPr>
            <w:tcW w:w="1108" w:type="dxa"/>
            <w:noWrap w:val="0"/>
            <w:vAlign w:val="center"/>
          </w:tcPr>
          <w:p>
            <w:pPr>
              <w:widowControl/>
              <w:spacing w:line="300" w:lineRule="exact"/>
              <w:jc w:val="center"/>
              <w:rPr>
                <w:rFonts w:hint="eastAsia" w:ascii="宋体" w:hAnsi="宋体" w:cs="宋体"/>
                <w:color w:val="auto"/>
                <w:kern w:val="0"/>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568" w:type="dxa"/>
            <w:noWrap/>
            <w:vAlign w:val="center"/>
          </w:tcPr>
          <w:p>
            <w:pPr>
              <w:widowControl/>
              <w:jc w:val="center"/>
              <w:rPr>
                <w:rFonts w:hint="eastAsia" w:ascii="宋体" w:hAnsi="宋体" w:cs="宋体"/>
                <w:color w:val="auto"/>
                <w:kern w:val="0"/>
                <w:sz w:val="22"/>
                <w:highlight w:val="none"/>
              </w:rPr>
            </w:pPr>
            <w:r>
              <w:rPr>
                <w:rFonts w:hint="eastAsia" w:ascii="宋体" w:hAnsi="宋体" w:cs="宋体"/>
                <w:color w:val="auto"/>
                <w:kern w:val="0"/>
                <w:sz w:val="22"/>
                <w:highlight w:val="none"/>
              </w:rPr>
              <w:t>1</w:t>
            </w:r>
            <w:r>
              <w:rPr>
                <w:rFonts w:ascii="宋体" w:hAnsi="宋体" w:cs="宋体"/>
                <w:color w:val="auto"/>
                <w:kern w:val="0"/>
                <w:sz w:val="22"/>
                <w:highlight w:val="none"/>
              </w:rPr>
              <w:t>2</w:t>
            </w:r>
          </w:p>
        </w:tc>
        <w:tc>
          <w:tcPr>
            <w:tcW w:w="1559" w:type="dxa"/>
            <w:noWrap w:val="0"/>
            <w:vAlign w:val="center"/>
          </w:tcPr>
          <w:p>
            <w:pPr>
              <w:widowControl/>
              <w:jc w:val="center"/>
              <w:rPr>
                <w:rFonts w:hint="eastAsia" w:ascii="宋体" w:hAnsi="宋体" w:cs="宋体"/>
                <w:color w:val="auto"/>
                <w:kern w:val="0"/>
                <w:sz w:val="22"/>
                <w:highlight w:val="none"/>
              </w:rPr>
            </w:pPr>
            <w:r>
              <w:rPr>
                <w:rFonts w:hint="eastAsia" w:ascii="宋体" w:hAnsi="宋体" w:cs="宋体"/>
                <w:color w:val="auto"/>
                <w:kern w:val="0"/>
                <w:sz w:val="22"/>
                <w:highlight w:val="none"/>
              </w:rPr>
              <w:t>通讯、消防线路</w:t>
            </w:r>
          </w:p>
        </w:tc>
        <w:tc>
          <w:tcPr>
            <w:tcW w:w="1418" w:type="dxa"/>
            <w:noWrap w:val="0"/>
            <w:vAlign w:val="center"/>
          </w:tcPr>
          <w:p>
            <w:pPr>
              <w:widowControl/>
              <w:jc w:val="center"/>
              <w:rPr>
                <w:rFonts w:hint="eastAsia" w:ascii="宋体" w:hAnsi="宋体" w:cs="宋体"/>
                <w:color w:val="auto"/>
                <w:kern w:val="0"/>
                <w:sz w:val="22"/>
                <w:highlight w:val="none"/>
              </w:rPr>
            </w:pPr>
            <w:r>
              <w:rPr>
                <w:rFonts w:hint="eastAsia" w:ascii="宋体" w:hAnsi="宋体" w:cs="宋体"/>
                <w:color w:val="auto"/>
                <w:kern w:val="0"/>
                <w:sz w:val="22"/>
                <w:highlight w:val="none"/>
              </w:rPr>
              <w:t>RVS2*1.5双绞线</w:t>
            </w:r>
          </w:p>
        </w:tc>
        <w:tc>
          <w:tcPr>
            <w:tcW w:w="709" w:type="dxa"/>
            <w:noWrap w:val="0"/>
            <w:vAlign w:val="center"/>
          </w:tcPr>
          <w:p>
            <w:pPr>
              <w:widowControl/>
              <w:jc w:val="center"/>
              <w:rPr>
                <w:rFonts w:hint="eastAsia" w:ascii="宋体" w:hAnsi="宋体" w:cs="宋体"/>
                <w:color w:val="auto"/>
                <w:kern w:val="0"/>
                <w:sz w:val="22"/>
                <w:highlight w:val="none"/>
              </w:rPr>
            </w:pPr>
            <w:r>
              <w:rPr>
                <w:rFonts w:hint="eastAsia" w:ascii="宋体" w:hAnsi="宋体" w:cs="宋体"/>
                <w:color w:val="auto"/>
                <w:kern w:val="0"/>
                <w:sz w:val="22"/>
                <w:highlight w:val="none"/>
              </w:rPr>
              <w:t>米</w:t>
            </w:r>
          </w:p>
        </w:tc>
        <w:tc>
          <w:tcPr>
            <w:tcW w:w="850" w:type="dxa"/>
            <w:noWrap w:val="0"/>
            <w:vAlign w:val="center"/>
          </w:tcPr>
          <w:p>
            <w:pPr>
              <w:widowControl/>
              <w:jc w:val="center"/>
              <w:rPr>
                <w:rFonts w:hint="eastAsia" w:ascii="宋体" w:hAnsi="宋体" w:cs="宋体"/>
                <w:color w:val="auto"/>
                <w:kern w:val="0"/>
                <w:sz w:val="22"/>
                <w:highlight w:val="none"/>
              </w:rPr>
            </w:pPr>
            <w:r>
              <w:rPr>
                <w:rFonts w:hint="eastAsia" w:ascii="宋体" w:hAnsi="宋体" w:cs="宋体"/>
                <w:color w:val="auto"/>
                <w:kern w:val="0"/>
                <w:sz w:val="22"/>
                <w:highlight w:val="none"/>
              </w:rPr>
              <w:t>300</w:t>
            </w:r>
          </w:p>
        </w:tc>
        <w:tc>
          <w:tcPr>
            <w:tcW w:w="1134" w:type="dxa"/>
            <w:noWrap w:val="0"/>
            <w:vAlign w:val="center"/>
          </w:tcPr>
          <w:p>
            <w:pPr>
              <w:widowControl/>
              <w:jc w:val="center"/>
              <w:rPr>
                <w:rFonts w:hint="eastAsia" w:ascii="宋体" w:hAnsi="宋体" w:cs="宋体"/>
                <w:color w:val="auto"/>
                <w:kern w:val="0"/>
                <w:sz w:val="22"/>
                <w:highlight w:val="none"/>
              </w:rPr>
            </w:pPr>
            <w:r>
              <w:rPr>
                <w:rFonts w:hint="eastAsia" w:ascii="宋体" w:hAnsi="宋体" w:cs="宋体"/>
                <w:color w:val="auto"/>
                <w:kern w:val="0"/>
                <w:sz w:val="22"/>
                <w:highlight w:val="none"/>
              </w:rPr>
              <w:t>21.8</w:t>
            </w:r>
          </w:p>
        </w:tc>
        <w:tc>
          <w:tcPr>
            <w:tcW w:w="2719" w:type="dxa"/>
            <w:noWrap w:val="0"/>
            <w:vAlign w:val="center"/>
          </w:tcPr>
          <w:p>
            <w:pPr>
              <w:widowControl/>
              <w:jc w:val="center"/>
              <w:rPr>
                <w:rFonts w:hint="eastAsia" w:ascii="宋体" w:hAnsi="宋体" w:cs="宋体"/>
                <w:color w:val="auto"/>
                <w:kern w:val="0"/>
                <w:sz w:val="22"/>
                <w:highlight w:val="none"/>
              </w:rPr>
            </w:pPr>
            <w:r>
              <w:rPr>
                <w:rFonts w:hint="eastAsia" w:ascii="宋体" w:hAnsi="宋体" w:cs="宋体"/>
                <w:color w:val="auto"/>
                <w:kern w:val="0"/>
                <w:sz w:val="22"/>
                <w:highlight w:val="none"/>
              </w:rPr>
              <w:t>菊苑的短路线路重新布线，将预留点位恢复正常；吊顶内穿金属管布线，金属软管单节长度≤0.5m</w:t>
            </w:r>
          </w:p>
        </w:tc>
        <w:tc>
          <w:tcPr>
            <w:tcW w:w="1108" w:type="dxa"/>
            <w:noWrap w:val="0"/>
            <w:vAlign w:val="center"/>
          </w:tcPr>
          <w:p>
            <w:pPr>
              <w:widowControl/>
              <w:spacing w:line="300" w:lineRule="exact"/>
              <w:jc w:val="center"/>
              <w:rPr>
                <w:rFonts w:hint="eastAsia" w:ascii="宋体" w:hAnsi="宋体" w:cs="宋体"/>
                <w:color w:val="auto"/>
                <w:kern w:val="0"/>
                <w:sz w:val="22"/>
                <w:szCs w:val="22"/>
                <w:highlight w:val="none"/>
              </w:rPr>
            </w:pPr>
            <w:r>
              <w:rPr>
                <w:rFonts w:hint="eastAsia" w:ascii="宋体" w:hAnsi="宋体" w:cs="宋体"/>
                <w:color w:val="auto"/>
                <w:kern w:val="0"/>
                <w:sz w:val="22"/>
                <w:szCs w:val="22"/>
                <w:highlight w:val="none"/>
              </w:rPr>
              <w:t>含管子、配件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568" w:type="dxa"/>
            <w:noWrap/>
            <w:vAlign w:val="center"/>
          </w:tcPr>
          <w:p>
            <w:pPr>
              <w:widowControl/>
              <w:jc w:val="center"/>
              <w:rPr>
                <w:rFonts w:hint="eastAsia" w:ascii="宋体" w:hAnsi="宋体" w:cs="宋体"/>
                <w:color w:val="auto"/>
                <w:kern w:val="0"/>
                <w:sz w:val="22"/>
                <w:highlight w:val="none"/>
              </w:rPr>
            </w:pPr>
            <w:r>
              <w:rPr>
                <w:rFonts w:hint="eastAsia" w:ascii="宋体" w:hAnsi="宋体" w:cs="宋体"/>
                <w:color w:val="auto"/>
                <w:kern w:val="0"/>
                <w:sz w:val="22"/>
                <w:highlight w:val="none"/>
              </w:rPr>
              <w:t>1</w:t>
            </w:r>
            <w:r>
              <w:rPr>
                <w:rFonts w:ascii="宋体" w:hAnsi="宋体" w:cs="宋体"/>
                <w:color w:val="auto"/>
                <w:kern w:val="0"/>
                <w:sz w:val="22"/>
                <w:highlight w:val="none"/>
              </w:rPr>
              <w:t>3</w:t>
            </w:r>
          </w:p>
        </w:tc>
        <w:tc>
          <w:tcPr>
            <w:tcW w:w="1559" w:type="dxa"/>
            <w:noWrap w:val="0"/>
            <w:vAlign w:val="center"/>
          </w:tcPr>
          <w:p>
            <w:pPr>
              <w:widowControl/>
              <w:jc w:val="center"/>
              <w:rPr>
                <w:rFonts w:hint="eastAsia" w:ascii="宋体" w:hAnsi="宋体" w:cs="宋体"/>
                <w:color w:val="auto"/>
                <w:kern w:val="0"/>
                <w:sz w:val="22"/>
                <w:highlight w:val="none"/>
              </w:rPr>
            </w:pPr>
            <w:r>
              <w:rPr>
                <w:rFonts w:hint="eastAsia" w:ascii="宋体" w:hAnsi="宋体" w:cs="宋体"/>
                <w:color w:val="auto"/>
                <w:kern w:val="0"/>
                <w:sz w:val="22"/>
                <w:highlight w:val="none"/>
              </w:rPr>
              <w:t>压力表</w:t>
            </w:r>
          </w:p>
        </w:tc>
        <w:tc>
          <w:tcPr>
            <w:tcW w:w="1418" w:type="dxa"/>
            <w:noWrap w:val="0"/>
            <w:vAlign w:val="center"/>
          </w:tcPr>
          <w:p>
            <w:pPr>
              <w:widowControl/>
              <w:jc w:val="center"/>
              <w:rPr>
                <w:rFonts w:hint="eastAsia" w:ascii="宋体" w:hAnsi="宋体" w:cs="宋体"/>
                <w:color w:val="auto"/>
                <w:kern w:val="0"/>
                <w:sz w:val="22"/>
                <w:highlight w:val="none"/>
              </w:rPr>
            </w:pPr>
            <w:r>
              <w:rPr>
                <w:rFonts w:hint="eastAsia" w:ascii="宋体" w:hAnsi="宋体" w:cs="宋体"/>
                <w:color w:val="auto"/>
                <w:kern w:val="0"/>
                <w:sz w:val="22"/>
                <w:highlight w:val="none"/>
              </w:rPr>
              <w:t>真空压力表</w:t>
            </w:r>
          </w:p>
        </w:tc>
        <w:tc>
          <w:tcPr>
            <w:tcW w:w="709" w:type="dxa"/>
            <w:noWrap w:val="0"/>
            <w:vAlign w:val="center"/>
          </w:tcPr>
          <w:p>
            <w:pPr>
              <w:widowControl/>
              <w:jc w:val="center"/>
              <w:rPr>
                <w:rFonts w:hint="eastAsia" w:ascii="宋体" w:hAnsi="宋体" w:cs="宋体"/>
                <w:color w:val="auto"/>
                <w:kern w:val="0"/>
                <w:sz w:val="22"/>
                <w:highlight w:val="none"/>
              </w:rPr>
            </w:pPr>
            <w:r>
              <w:rPr>
                <w:rFonts w:hint="eastAsia" w:ascii="宋体" w:hAnsi="宋体" w:cs="宋体"/>
                <w:color w:val="auto"/>
                <w:kern w:val="0"/>
                <w:sz w:val="22"/>
                <w:highlight w:val="none"/>
              </w:rPr>
              <w:t>个</w:t>
            </w:r>
          </w:p>
        </w:tc>
        <w:tc>
          <w:tcPr>
            <w:tcW w:w="850" w:type="dxa"/>
            <w:noWrap w:val="0"/>
            <w:vAlign w:val="center"/>
          </w:tcPr>
          <w:p>
            <w:pPr>
              <w:widowControl/>
              <w:jc w:val="center"/>
              <w:rPr>
                <w:rFonts w:hint="eastAsia" w:ascii="宋体" w:hAnsi="宋体" w:cs="宋体"/>
                <w:color w:val="auto"/>
                <w:kern w:val="0"/>
                <w:sz w:val="22"/>
                <w:highlight w:val="none"/>
              </w:rPr>
            </w:pPr>
            <w:r>
              <w:rPr>
                <w:rFonts w:hint="eastAsia" w:ascii="宋体" w:hAnsi="宋体" w:cs="宋体"/>
                <w:color w:val="auto"/>
                <w:kern w:val="0"/>
                <w:sz w:val="22"/>
                <w:highlight w:val="none"/>
              </w:rPr>
              <w:t>4</w:t>
            </w:r>
          </w:p>
        </w:tc>
        <w:tc>
          <w:tcPr>
            <w:tcW w:w="1134" w:type="dxa"/>
            <w:noWrap w:val="0"/>
            <w:vAlign w:val="center"/>
          </w:tcPr>
          <w:p>
            <w:pPr>
              <w:widowControl/>
              <w:jc w:val="center"/>
              <w:rPr>
                <w:rFonts w:hint="eastAsia" w:ascii="宋体" w:hAnsi="宋体" w:cs="宋体"/>
                <w:color w:val="auto"/>
                <w:kern w:val="0"/>
                <w:sz w:val="22"/>
                <w:highlight w:val="none"/>
              </w:rPr>
            </w:pPr>
            <w:r>
              <w:rPr>
                <w:rFonts w:hint="eastAsia" w:ascii="宋体" w:hAnsi="宋体" w:cs="宋体"/>
                <w:color w:val="auto"/>
                <w:kern w:val="0"/>
                <w:sz w:val="22"/>
                <w:highlight w:val="none"/>
              </w:rPr>
              <w:t>114.45</w:t>
            </w:r>
          </w:p>
        </w:tc>
        <w:tc>
          <w:tcPr>
            <w:tcW w:w="2719" w:type="dxa"/>
            <w:noWrap w:val="0"/>
            <w:vAlign w:val="center"/>
          </w:tcPr>
          <w:p>
            <w:pPr>
              <w:widowControl/>
              <w:jc w:val="center"/>
              <w:rPr>
                <w:rFonts w:hint="eastAsia" w:ascii="宋体" w:hAnsi="宋体" w:cs="宋体"/>
                <w:color w:val="auto"/>
                <w:kern w:val="0"/>
                <w:sz w:val="22"/>
                <w:highlight w:val="none"/>
              </w:rPr>
            </w:pPr>
            <w:r>
              <w:rPr>
                <w:rFonts w:hint="eastAsia" w:ascii="宋体" w:hAnsi="宋体" w:cs="宋体"/>
                <w:color w:val="auto"/>
                <w:kern w:val="0"/>
                <w:sz w:val="22"/>
                <w:highlight w:val="none"/>
              </w:rPr>
              <w:t>压力表（真空压力表）类型正确、安装密封性正常</w:t>
            </w:r>
          </w:p>
        </w:tc>
        <w:tc>
          <w:tcPr>
            <w:tcW w:w="1108" w:type="dxa"/>
            <w:noWrap w:val="0"/>
            <w:vAlign w:val="center"/>
          </w:tcPr>
          <w:p>
            <w:pPr>
              <w:widowControl/>
              <w:spacing w:line="300" w:lineRule="exact"/>
              <w:jc w:val="center"/>
              <w:rPr>
                <w:rFonts w:hint="eastAsia" w:ascii="宋体" w:hAnsi="宋体" w:cs="宋体"/>
                <w:color w:val="auto"/>
                <w:kern w:val="0"/>
                <w:sz w:val="22"/>
                <w:szCs w:val="22"/>
                <w:highlight w:val="none"/>
              </w:rPr>
            </w:pPr>
            <w:r>
              <w:rPr>
                <w:rFonts w:hint="eastAsia" w:ascii="宋体" w:hAnsi="宋体" w:cs="宋体"/>
                <w:color w:val="auto"/>
                <w:kern w:val="0"/>
                <w:sz w:val="22"/>
                <w:szCs w:val="22"/>
                <w:highlight w:val="none"/>
              </w:rPr>
              <w:t>水泵吸水管压力表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568" w:type="dxa"/>
            <w:noWrap/>
            <w:vAlign w:val="center"/>
          </w:tcPr>
          <w:p>
            <w:pPr>
              <w:widowControl/>
              <w:jc w:val="center"/>
              <w:rPr>
                <w:rFonts w:hint="eastAsia" w:ascii="宋体" w:hAnsi="宋体" w:cs="宋体"/>
                <w:color w:val="auto"/>
                <w:kern w:val="0"/>
                <w:sz w:val="22"/>
                <w:highlight w:val="none"/>
              </w:rPr>
            </w:pPr>
            <w:r>
              <w:rPr>
                <w:rFonts w:hint="eastAsia" w:ascii="宋体" w:hAnsi="宋体" w:cs="宋体"/>
                <w:color w:val="auto"/>
                <w:kern w:val="0"/>
                <w:sz w:val="22"/>
                <w:highlight w:val="none"/>
              </w:rPr>
              <w:t>14</w:t>
            </w:r>
          </w:p>
        </w:tc>
        <w:tc>
          <w:tcPr>
            <w:tcW w:w="1559" w:type="dxa"/>
            <w:noWrap w:val="0"/>
            <w:vAlign w:val="center"/>
          </w:tcPr>
          <w:p>
            <w:pPr>
              <w:widowControl/>
              <w:jc w:val="center"/>
              <w:rPr>
                <w:rFonts w:hint="eastAsia" w:ascii="宋体" w:hAnsi="宋体" w:cs="宋体"/>
                <w:color w:val="auto"/>
                <w:kern w:val="0"/>
                <w:sz w:val="22"/>
                <w:highlight w:val="none"/>
              </w:rPr>
            </w:pPr>
            <w:r>
              <w:rPr>
                <w:rFonts w:hint="eastAsia" w:ascii="宋体" w:hAnsi="宋体" w:cs="宋体"/>
                <w:color w:val="auto"/>
                <w:kern w:val="0"/>
                <w:sz w:val="22"/>
                <w:highlight w:val="none"/>
              </w:rPr>
              <w:t>湿式报警阀</w:t>
            </w:r>
          </w:p>
        </w:tc>
        <w:tc>
          <w:tcPr>
            <w:tcW w:w="1418" w:type="dxa"/>
            <w:noWrap w:val="0"/>
            <w:vAlign w:val="center"/>
          </w:tcPr>
          <w:p>
            <w:pPr>
              <w:widowControl/>
              <w:jc w:val="center"/>
              <w:rPr>
                <w:rFonts w:hint="eastAsia" w:ascii="宋体" w:hAnsi="宋体" w:cs="宋体"/>
                <w:color w:val="auto"/>
                <w:kern w:val="0"/>
                <w:sz w:val="22"/>
                <w:highlight w:val="none"/>
              </w:rPr>
            </w:pPr>
            <w:r>
              <w:rPr>
                <w:rFonts w:hint="eastAsia" w:ascii="宋体" w:hAnsi="宋体" w:cs="宋体"/>
                <w:color w:val="auto"/>
                <w:kern w:val="0"/>
                <w:sz w:val="22"/>
                <w:highlight w:val="none"/>
              </w:rPr>
              <w:t>DN150</w:t>
            </w:r>
          </w:p>
        </w:tc>
        <w:tc>
          <w:tcPr>
            <w:tcW w:w="709" w:type="dxa"/>
            <w:noWrap w:val="0"/>
            <w:vAlign w:val="center"/>
          </w:tcPr>
          <w:p>
            <w:pPr>
              <w:widowControl/>
              <w:jc w:val="center"/>
              <w:rPr>
                <w:rFonts w:hint="eastAsia" w:ascii="宋体" w:hAnsi="宋体" w:cs="宋体"/>
                <w:color w:val="auto"/>
                <w:kern w:val="0"/>
                <w:sz w:val="22"/>
                <w:highlight w:val="none"/>
              </w:rPr>
            </w:pPr>
            <w:r>
              <w:rPr>
                <w:rFonts w:hint="eastAsia" w:ascii="宋体" w:hAnsi="宋体" w:cs="宋体"/>
                <w:color w:val="auto"/>
                <w:kern w:val="0"/>
                <w:sz w:val="22"/>
                <w:highlight w:val="none"/>
              </w:rPr>
              <w:t>台</w:t>
            </w:r>
          </w:p>
        </w:tc>
        <w:tc>
          <w:tcPr>
            <w:tcW w:w="850" w:type="dxa"/>
            <w:noWrap w:val="0"/>
            <w:vAlign w:val="center"/>
          </w:tcPr>
          <w:p>
            <w:pPr>
              <w:widowControl/>
              <w:jc w:val="center"/>
              <w:rPr>
                <w:rFonts w:hint="eastAsia" w:ascii="宋体" w:hAnsi="宋体" w:cs="宋体"/>
                <w:color w:val="auto"/>
                <w:kern w:val="0"/>
                <w:sz w:val="22"/>
                <w:highlight w:val="none"/>
              </w:rPr>
            </w:pPr>
            <w:r>
              <w:rPr>
                <w:rFonts w:hint="eastAsia" w:ascii="宋体" w:hAnsi="宋体" w:cs="宋体"/>
                <w:color w:val="auto"/>
                <w:kern w:val="0"/>
                <w:sz w:val="22"/>
                <w:highlight w:val="none"/>
              </w:rPr>
              <w:t>1</w:t>
            </w:r>
          </w:p>
        </w:tc>
        <w:tc>
          <w:tcPr>
            <w:tcW w:w="1134" w:type="dxa"/>
            <w:noWrap w:val="0"/>
            <w:vAlign w:val="center"/>
          </w:tcPr>
          <w:p>
            <w:pPr>
              <w:widowControl/>
              <w:jc w:val="center"/>
              <w:rPr>
                <w:rFonts w:hint="eastAsia" w:ascii="宋体" w:hAnsi="宋体" w:cs="宋体"/>
                <w:color w:val="auto"/>
                <w:kern w:val="0"/>
                <w:sz w:val="22"/>
                <w:highlight w:val="none"/>
              </w:rPr>
            </w:pPr>
            <w:r>
              <w:rPr>
                <w:rFonts w:hint="eastAsia" w:ascii="宋体" w:hAnsi="宋体" w:cs="宋体"/>
                <w:color w:val="auto"/>
                <w:kern w:val="0"/>
                <w:sz w:val="22"/>
                <w:highlight w:val="none"/>
              </w:rPr>
              <w:t>1635</w:t>
            </w:r>
          </w:p>
        </w:tc>
        <w:tc>
          <w:tcPr>
            <w:tcW w:w="2719" w:type="dxa"/>
            <w:noWrap w:val="0"/>
            <w:vAlign w:val="center"/>
          </w:tcPr>
          <w:p>
            <w:pPr>
              <w:widowControl/>
              <w:jc w:val="center"/>
              <w:rPr>
                <w:rFonts w:hint="eastAsia" w:ascii="宋体" w:hAnsi="宋体" w:cs="宋体"/>
                <w:color w:val="auto"/>
                <w:kern w:val="0"/>
                <w:sz w:val="22"/>
                <w:highlight w:val="none"/>
              </w:rPr>
            </w:pPr>
            <w:r>
              <w:rPr>
                <w:rFonts w:hint="eastAsia" w:ascii="宋体" w:hAnsi="宋体" w:cs="宋体"/>
                <w:color w:val="auto"/>
                <w:kern w:val="0"/>
                <w:sz w:val="22"/>
                <w:highlight w:val="none"/>
              </w:rPr>
              <w:t>组件齐全、报警功能正常（试铃阀试验、放水阀放水试验）</w:t>
            </w:r>
          </w:p>
        </w:tc>
        <w:tc>
          <w:tcPr>
            <w:tcW w:w="1108" w:type="dxa"/>
            <w:noWrap w:val="0"/>
            <w:vAlign w:val="center"/>
          </w:tcPr>
          <w:p>
            <w:pPr>
              <w:widowControl/>
              <w:spacing w:line="300" w:lineRule="exact"/>
              <w:jc w:val="center"/>
              <w:rPr>
                <w:rFonts w:hint="eastAsia" w:ascii="宋体" w:hAnsi="宋体" w:cs="宋体"/>
                <w:color w:val="auto"/>
                <w:kern w:val="0"/>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568" w:type="dxa"/>
            <w:noWrap/>
            <w:vAlign w:val="center"/>
          </w:tcPr>
          <w:p>
            <w:pPr>
              <w:widowControl/>
              <w:jc w:val="center"/>
              <w:rPr>
                <w:rFonts w:hint="eastAsia" w:ascii="宋体" w:hAnsi="宋体" w:cs="宋体"/>
                <w:color w:val="auto"/>
                <w:kern w:val="0"/>
                <w:sz w:val="22"/>
                <w:highlight w:val="none"/>
              </w:rPr>
            </w:pPr>
            <w:r>
              <w:rPr>
                <w:rFonts w:hint="eastAsia" w:ascii="宋体" w:hAnsi="宋体" w:cs="宋体"/>
                <w:color w:val="auto"/>
                <w:kern w:val="0"/>
                <w:sz w:val="22"/>
                <w:highlight w:val="none"/>
              </w:rPr>
              <w:t>15</w:t>
            </w:r>
          </w:p>
        </w:tc>
        <w:tc>
          <w:tcPr>
            <w:tcW w:w="1559" w:type="dxa"/>
            <w:noWrap w:val="0"/>
            <w:vAlign w:val="center"/>
          </w:tcPr>
          <w:p>
            <w:pPr>
              <w:widowControl/>
              <w:jc w:val="center"/>
              <w:rPr>
                <w:rFonts w:hint="eastAsia" w:ascii="宋体" w:hAnsi="宋体" w:cs="宋体"/>
                <w:color w:val="auto"/>
                <w:kern w:val="0"/>
                <w:sz w:val="22"/>
                <w:highlight w:val="none"/>
              </w:rPr>
            </w:pPr>
            <w:r>
              <w:rPr>
                <w:rFonts w:hint="eastAsia" w:ascii="宋体" w:hAnsi="宋体" w:cs="宋体"/>
                <w:color w:val="auto"/>
                <w:kern w:val="0"/>
                <w:sz w:val="22"/>
                <w:highlight w:val="none"/>
              </w:rPr>
              <w:t>信号阀</w:t>
            </w:r>
          </w:p>
        </w:tc>
        <w:tc>
          <w:tcPr>
            <w:tcW w:w="1418" w:type="dxa"/>
            <w:noWrap w:val="0"/>
            <w:vAlign w:val="center"/>
          </w:tcPr>
          <w:p>
            <w:pPr>
              <w:widowControl/>
              <w:jc w:val="center"/>
              <w:rPr>
                <w:rFonts w:hint="eastAsia" w:ascii="宋体" w:hAnsi="宋体" w:cs="宋体"/>
                <w:color w:val="auto"/>
                <w:kern w:val="0"/>
                <w:sz w:val="22"/>
                <w:highlight w:val="none"/>
              </w:rPr>
            </w:pPr>
            <w:r>
              <w:rPr>
                <w:rFonts w:hint="eastAsia" w:ascii="宋体" w:hAnsi="宋体" w:cs="宋体"/>
                <w:color w:val="auto"/>
                <w:kern w:val="0"/>
                <w:sz w:val="22"/>
                <w:highlight w:val="none"/>
              </w:rPr>
              <w:t>DN150</w:t>
            </w:r>
          </w:p>
        </w:tc>
        <w:tc>
          <w:tcPr>
            <w:tcW w:w="709" w:type="dxa"/>
            <w:noWrap w:val="0"/>
            <w:vAlign w:val="center"/>
          </w:tcPr>
          <w:p>
            <w:pPr>
              <w:widowControl/>
              <w:jc w:val="center"/>
              <w:rPr>
                <w:rFonts w:hint="eastAsia" w:ascii="宋体" w:hAnsi="宋体" w:cs="宋体"/>
                <w:color w:val="auto"/>
                <w:kern w:val="0"/>
                <w:sz w:val="22"/>
                <w:highlight w:val="none"/>
              </w:rPr>
            </w:pPr>
            <w:r>
              <w:rPr>
                <w:rFonts w:hint="eastAsia" w:ascii="宋体" w:hAnsi="宋体" w:cs="宋体"/>
                <w:color w:val="auto"/>
                <w:kern w:val="0"/>
                <w:sz w:val="22"/>
                <w:highlight w:val="none"/>
              </w:rPr>
              <w:t>台</w:t>
            </w:r>
          </w:p>
        </w:tc>
        <w:tc>
          <w:tcPr>
            <w:tcW w:w="850" w:type="dxa"/>
            <w:noWrap w:val="0"/>
            <w:vAlign w:val="center"/>
          </w:tcPr>
          <w:p>
            <w:pPr>
              <w:widowControl/>
              <w:jc w:val="center"/>
              <w:rPr>
                <w:rFonts w:hint="eastAsia" w:ascii="宋体" w:hAnsi="宋体" w:cs="宋体"/>
                <w:color w:val="auto"/>
                <w:kern w:val="0"/>
                <w:sz w:val="22"/>
                <w:highlight w:val="none"/>
              </w:rPr>
            </w:pPr>
            <w:r>
              <w:rPr>
                <w:rFonts w:hint="eastAsia" w:ascii="宋体" w:hAnsi="宋体" w:cs="宋体"/>
                <w:color w:val="auto"/>
                <w:kern w:val="0"/>
                <w:sz w:val="22"/>
                <w:highlight w:val="none"/>
              </w:rPr>
              <w:t>1</w:t>
            </w:r>
          </w:p>
        </w:tc>
        <w:tc>
          <w:tcPr>
            <w:tcW w:w="1134" w:type="dxa"/>
            <w:noWrap w:val="0"/>
            <w:vAlign w:val="center"/>
          </w:tcPr>
          <w:p>
            <w:pPr>
              <w:widowControl/>
              <w:jc w:val="center"/>
              <w:rPr>
                <w:rFonts w:hint="eastAsia" w:ascii="宋体" w:hAnsi="宋体" w:cs="宋体"/>
                <w:color w:val="auto"/>
                <w:kern w:val="0"/>
                <w:sz w:val="22"/>
                <w:highlight w:val="none"/>
              </w:rPr>
            </w:pPr>
            <w:r>
              <w:rPr>
                <w:rFonts w:hint="eastAsia" w:ascii="宋体" w:hAnsi="宋体" w:cs="宋体"/>
                <w:color w:val="auto"/>
                <w:kern w:val="0"/>
                <w:sz w:val="22"/>
                <w:highlight w:val="none"/>
              </w:rPr>
              <w:t>523.2</w:t>
            </w:r>
          </w:p>
        </w:tc>
        <w:tc>
          <w:tcPr>
            <w:tcW w:w="2719" w:type="dxa"/>
            <w:noWrap w:val="0"/>
            <w:vAlign w:val="center"/>
          </w:tcPr>
          <w:p>
            <w:pPr>
              <w:widowControl/>
              <w:jc w:val="center"/>
              <w:rPr>
                <w:rFonts w:hint="eastAsia" w:ascii="宋体" w:hAnsi="宋体" w:cs="宋体"/>
                <w:color w:val="auto"/>
                <w:kern w:val="0"/>
                <w:sz w:val="22"/>
                <w:highlight w:val="none"/>
              </w:rPr>
            </w:pPr>
            <w:r>
              <w:rPr>
                <w:rFonts w:hint="eastAsia" w:ascii="宋体" w:hAnsi="宋体" w:cs="宋体"/>
                <w:color w:val="auto"/>
                <w:kern w:val="0"/>
                <w:sz w:val="22"/>
                <w:highlight w:val="none"/>
              </w:rPr>
              <w:t>启动试验正常</w:t>
            </w:r>
          </w:p>
        </w:tc>
        <w:tc>
          <w:tcPr>
            <w:tcW w:w="1108" w:type="dxa"/>
            <w:noWrap w:val="0"/>
            <w:vAlign w:val="center"/>
          </w:tcPr>
          <w:p>
            <w:pPr>
              <w:widowControl/>
              <w:spacing w:line="300" w:lineRule="exact"/>
              <w:jc w:val="center"/>
              <w:rPr>
                <w:rFonts w:hint="eastAsia" w:ascii="宋体" w:hAnsi="宋体" w:cs="宋体"/>
                <w:color w:val="auto"/>
                <w:kern w:val="0"/>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568" w:type="dxa"/>
            <w:noWrap/>
            <w:vAlign w:val="center"/>
          </w:tcPr>
          <w:p>
            <w:pPr>
              <w:widowControl/>
              <w:jc w:val="center"/>
              <w:rPr>
                <w:rFonts w:hint="eastAsia" w:ascii="宋体" w:hAnsi="宋体" w:cs="宋体"/>
                <w:color w:val="auto"/>
                <w:kern w:val="0"/>
                <w:sz w:val="22"/>
                <w:highlight w:val="none"/>
              </w:rPr>
            </w:pPr>
            <w:r>
              <w:rPr>
                <w:rFonts w:hint="eastAsia" w:ascii="宋体" w:hAnsi="宋体" w:cs="宋体"/>
                <w:color w:val="auto"/>
                <w:kern w:val="0"/>
                <w:sz w:val="22"/>
                <w:highlight w:val="none"/>
              </w:rPr>
              <w:t>16</w:t>
            </w:r>
          </w:p>
        </w:tc>
        <w:tc>
          <w:tcPr>
            <w:tcW w:w="1559" w:type="dxa"/>
            <w:noWrap w:val="0"/>
            <w:vAlign w:val="center"/>
          </w:tcPr>
          <w:p>
            <w:pPr>
              <w:widowControl/>
              <w:jc w:val="center"/>
              <w:rPr>
                <w:rFonts w:hint="eastAsia" w:ascii="宋体" w:hAnsi="宋体" w:cs="宋体"/>
                <w:color w:val="auto"/>
                <w:kern w:val="0"/>
                <w:sz w:val="22"/>
                <w:highlight w:val="none"/>
              </w:rPr>
            </w:pPr>
            <w:r>
              <w:rPr>
                <w:rFonts w:hint="eastAsia" w:ascii="宋体" w:hAnsi="宋体" w:cs="宋体"/>
                <w:color w:val="auto"/>
                <w:kern w:val="0"/>
                <w:sz w:val="22"/>
                <w:highlight w:val="none"/>
              </w:rPr>
              <w:t>气压罐压力表铜管</w:t>
            </w:r>
          </w:p>
        </w:tc>
        <w:tc>
          <w:tcPr>
            <w:tcW w:w="1418" w:type="dxa"/>
            <w:noWrap w:val="0"/>
            <w:vAlign w:val="center"/>
          </w:tcPr>
          <w:p>
            <w:pPr>
              <w:widowControl/>
              <w:jc w:val="center"/>
              <w:rPr>
                <w:rFonts w:hint="eastAsia" w:ascii="宋体" w:hAnsi="宋体" w:cs="宋体"/>
                <w:color w:val="auto"/>
                <w:kern w:val="0"/>
                <w:sz w:val="22"/>
                <w:highlight w:val="none"/>
              </w:rPr>
            </w:pPr>
            <w:r>
              <w:rPr>
                <w:rFonts w:hint="eastAsia" w:ascii="宋体" w:hAnsi="宋体" w:cs="宋体"/>
                <w:color w:val="auto"/>
                <w:kern w:val="0"/>
                <w:sz w:val="22"/>
                <w:highlight w:val="none"/>
              </w:rPr>
              <w:t>　</w:t>
            </w:r>
          </w:p>
        </w:tc>
        <w:tc>
          <w:tcPr>
            <w:tcW w:w="709" w:type="dxa"/>
            <w:noWrap w:val="0"/>
            <w:vAlign w:val="center"/>
          </w:tcPr>
          <w:p>
            <w:pPr>
              <w:widowControl/>
              <w:jc w:val="center"/>
              <w:rPr>
                <w:rFonts w:hint="eastAsia" w:ascii="宋体" w:hAnsi="宋体" w:cs="宋体"/>
                <w:color w:val="auto"/>
                <w:kern w:val="0"/>
                <w:sz w:val="22"/>
                <w:highlight w:val="none"/>
              </w:rPr>
            </w:pPr>
            <w:r>
              <w:rPr>
                <w:rFonts w:hint="eastAsia" w:ascii="宋体" w:hAnsi="宋体" w:cs="宋体"/>
                <w:color w:val="auto"/>
                <w:kern w:val="0"/>
                <w:sz w:val="22"/>
                <w:highlight w:val="none"/>
              </w:rPr>
              <w:t>套</w:t>
            </w:r>
          </w:p>
        </w:tc>
        <w:tc>
          <w:tcPr>
            <w:tcW w:w="850" w:type="dxa"/>
            <w:noWrap w:val="0"/>
            <w:vAlign w:val="center"/>
          </w:tcPr>
          <w:p>
            <w:pPr>
              <w:widowControl/>
              <w:jc w:val="center"/>
              <w:rPr>
                <w:rFonts w:hint="eastAsia" w:ascii="宋体" w:hAnsi="宋体" w:cs="宋体"/>
                <w:color w:val="auto"/>
                <w:kern w:val="0"/>
                <w:sz w:val="22"/>
                <w:highlight w:val="none"/>
              </w:rPr>
            </w:pPr>
            <w:r>
              <w:rPr>
                <w:rFonts w:hint="eastAsia" w:ascii="宋体" w:hAnsi="宋体" w:cs="宋体"/>
                <w:color w:val="auto"/>
                <w:kern w:val="0"/>
                <w:sz w:val="22"/>
                <w:highlight w:val="none"/>
              </w:rPr>
              <w:t>1</w:t>
            </w:r>
          </w:p>
        </w:tc>
        <w:tc>
          <w:tcPr>
            <w:tcW w:w="1134" w:type="dxa"/>
            <w:noWrap w:val="0"/>
            <w:vAlign w:val="center"/>
          </w:tcPr>
          <w:p>
            <w:pPr>
              <w:widowControl/>
              <w:jc w:val="center"/>
              <w:rPr>
                <w:rFonts w:hint="eastAsia" w:ascii="宋体" w:hAnsi="宋体" w:cs="宋体"/>
                <w:color w:val="auto"/>
                <w:kern w:val="0"/>
                <w:sz w:val="22"/>
                <w:highlight w:val="none"/>
              </w:rPr>
            </w:pPr>
            <w:r>
              <w:rPr>
                <w:rFonts w:hint="eastAsia" w:ascii="宋体" w:hAnsi="宋体" w:cs="宋体"/>
                <w:color w:val="auto"/>
                <w:kern w:val="0"/>
                <w:sz w:val="22"/>
                <w:highlight w:val="none"/>
              </w:rPr>
              <w:t>261.6</w:t>
            </w:r>
          </w:p>
        </w:tc>
        <w:tc>
          <w:tcPr>
            <w:tcW w:w="2719" w:type="dxa"/>
            <w:noWrap w:val="0"/>
            <w:vAlign w:val="center"/>
          </w:tcPr>
          <w:p>
            <w:pPr>
              <w:widowControl/>
              <w:jc w:val="center"/>
              <w:rPr>
                <w:rFonts w:hint="eastAsia" w:ascii="宋体" w:hAnsi="宋体" w:cs="宋体"/>
                <w:color w:val="auto"/>
                <w:kern w:val="0"/>
                <w:sz w:val="22"/>
                <w:highlight w:val="none"/>
              </w:rPr>
            </w:pPr>
            <w:r>
              <w:rPr>
                <w:rFonts w:hint="eastAsia" w:ascii="宋体" w:hAnsi="宋体" w:cs="宋体"/>
                <w:color w:val="auto"/>
                <w:kern w:val="0"/>
                <w:sz w:val="22"/>
                <w:highlight w:val="none"/>
              </w:rPr>
              <w:t>压力表（0.4MPa）类型正确、安装密封性正常</w:t>
            </w:r>
          </w:p>
        </w:tc>
        <w:tc>
          <w:tcPr>
            <w:tcW w:w="1108" w:type="dxa"/>
            <w:noWrap w:val="0"/>
            <w:vAlign w:val="center"/>
          </w:tcPr>
          <w:p>
            <w:pPr>
              <w:widowControl/>
              <w:spacing w:line="300" w:lineRule="exact"/>
              <w:jc w:val="center"/>
              <w:rPr>
                <w:rFonts w:hint="eastAsia" w:ascii="宋体" w:hAnsi="宋体" w:cs="宋体"/>
                <w:color w:val="auto"/>
                <w:kern w:val="0"/>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568" w:type="dxa"/>
            <w:noWrap/>
            <w:vAlign w:val="center"/>
          </w:tcPr>
          <w:p>
            <w:pPr>
              <w:widowControl/>
              <w:jc w:val="center"/>
              <w:rPr>
                <w:rFonts w:hint="eastAsia" w:ascii="宋体" w:hAnsi="宋体" w:cs="宋体"/>
                <w:color w:val="auto"/>
                <w:kern w:val="0"/>
                <w:sz w:val="22"/>
                <w:highlight w:val="none"/>
              </w:rPr>
            </w:pPr>
            <w:r>
              <w:rPr>
                <w:rFonts w:hint="eastAsia" w:ascii="宋体" w:hAnsi="宋体" w:cs="宋体"/>
                <w:color w:val="auto"/>
                <w:kern w:val="0"/>
                <w:sz w:val="22"/>
                <w:highlight w:val="none"/>
              </w:rPr>
              <w:t>17</w:t>
            </w:r>
          </w:p>
        </w:tc>
        <w:tc>
          <w:tcPr>
            <w:tcW w:w="1559" w:type="dxa"/>
            <w:noWrap w:val="0"/>
            <w:vAlign w:val="center"/>
          </w:tcPr>
          <w:p>
            <w:pPr>
              <w:widowControl/>
              <w:jc w:val="center"/>
              <w:rPr>
                <w:rFonts w:hint="eastAsia" w:ascii="宋体" w:hAnsi="宋体" w:cs="宋体"/>
                <w:color w:val="auto"/>
                <w:kern w:val="0"/>
                <w:sz w:val="22"/>
                <w:highlight w:val="none"/>
              </w:rPr>
            </w:pPr>
            <w:r>
              <w:rPr>
                <w:rFonts w:hint="eastAsia" w:ascii="宋体" w:hAnsi="宋体" w:cs="宋体"/>
                <w:color w:val="auto"/>
                <w:kern w:val="0"/>
                <w:sz w:val="22"/>
                <w:highlight w:val="none"/>
              </w:rPr>
              <w:t>室内消火栓阀</w:t>
            </w:r>
          </w:p>
        </w:tc>
        <w:tc>
          <w:tcPr>
            <w:tcW w:w="1418" w:type="dxa"/>
            <w:noWrap w:val="0"/>
            <w:vAlign w:val="center"/>
          </w:tcPr>
          <w:p>
            <w:pPr>
              <w:widowControl/>
              <w:jc w:val="center"/>
              <w:rPr>
                <w:rFonts w:hint="eastAsia" w:ascii="宋体" w:hAnsi="宋体" w:cs="宋体"/>
                <w:color w:val="auto"/>
                <w:kern w:val="0"/>
                <w:sz w:val="22"/>
                <w:highlight w:val="none"/>
              </w:rPr>
            </w:pPr>
            <w:r>
              <w:rPr>
                <w:rFonts w:hint="eastAsia" w:ascii="宋体" w:hAnsi="宋体" w:cs="宋体"/>
                <w:color w:val="auto"/>
                <w:kern w:val="0"/>
                <w:sz w:val="22"/>
                <w:highlight w:val="none"/>
              </w:rPr>
              <w:t>　</w:t>
            </w:r>
          </w:p>
        </w:tc>
        <w:tc>
          <w:tcPr>
            <w:tcW w:w="709" w:type="dxa"/>
            <w:noWrap w:val="0"/>
            <w:vAlign w:val="center"/>
          </w:tcPr>
          <w:p>
            <w:pPr>
              <w:widowControl/>
              <w:jc w:val="center"/>
              <w:rPr>
                <w:rFonts w:hint="eastAsia" w:ascii="宋体" w:hAnsi="宋体" w:cs="宋体"/>
                <w:color w:val="auto"/>
                <w:kern w:val="0"/>
                <w:sz w:val="22"/>
                <w:highlight w:val="none"/>
              </w:rPr>
            </w:pPr>
            <w:r>
              <w:rPr>
                <w:rFonts w:hint="eastAsia" w:ascii="宋体" w:hAnsi="宋体" w:cs="宋体"/>
                <w:color w:val="auto"/>
                <w:kern w:val="0"/>
                <w:sz w:val="22"/>
                <w:highlight w:val="none"/>
              </w:rPr>
              <w:t>个</w:t>
            </w:r>
          </w:p>
        </w:tc>
        <w:tc>
          <w:tcPr>
            <w:tcW w:w="850" w:type="dxa"/>
            <w:noWrap w:val="0"/>
            <w:vAlign w:val="center"/>
          </w:tcPr>
          <w:p>
            <w:pPr>
              <w:widowControl/>
              <w:jc w:val="center"/>
              <w:rPr>
                <w:rFonts w:hint="eastAsia" w:ascii="宋体" w:hAnsi="宋体" w:cs="宋体"/>
                <w:color w:val="auto"/>
                <w:kern w:val="0"/>
                <w:sz w:val="22"/>
                <w:highlight w:val="none"/>
              </w:rPr>
            </w:pPr>
            <w:r>
              <w:rPr>
                <w:rFonts w:hint="eastAsia" w:ascii="宋体" w:hAnsi="宋体" w:cs="宋体"/>
                <w:color w:val="auto"/>
                <w:kern w:val="0"/>
                <w:sz w:val="22"/>
                <w:highlight w:val="none"/>
              </w:rPr>
              <w:t>10</w:t>
            </w:r>
          </w:p>
        </w:tc>
        <w:tc>
          <w:tcPr>
            <w:tcW w:w="1134" w:type="dxa"/>
            <w:noWrap w:val="0"/>
            <w:vAlign w:val="center"/>
          </w:tcPr>
          <w:p>
            <w:pPr>
              <w:widowControl/>
              <w:jc w:val="center"/>
              <w:rPr>
                <w:rFonts w:hint="eastAsia" w:ascii="宋体" w:hAnsi="宋体" w:cs="宋体"/>
                <w:color w:val="auto"/>
                <w:kern w:val="0"/>
                <w:sz w:val="22"/>
                <w:highlight w:val="none"/>
              </w:rPr>
            </w:pPr>
            <w:r>
              <w:rPr>
                <w:rFonts w:hint="eastAsia" w:ascii="宋体" w:hAnsi="宋体" w:cs="宋体"/>
                <w:color w:val="auto"/>
                <w:kern w:val="0"/>
                <w:sz w:val="22"/>
                <w:highlight w:val="none"/>
              </w:rPr>
              <w:t>109</w:t>
            </w:r>
          </w:p>
        </w:tc>
        <w:tc>
          <w:tcPr>
            <w:tcW w:w="2719" w:type="dxa"/>
            <w:noWrap w:val="0"/>
            <w:vAlign w:val="center"/>
          </w:tcPr>
          <w:p>
            <w:pPr>
              <w:widowControl/>
              <w:jc w:val="center"/>
              <w:rPr>
                <w:rFonts w:hint="eastAsia" w:ascii="宋体" w:hAnsi="宋体" w:cs="宋体"/>
                <w:color w:val="auto"/>
                <w:kern w:val="0"/>
                <w:sz w:val="22"/>
                <w:highlight w:val="none"/>
              </w:rPr>
            </w:pPr>
            <w:r>
              <w:rPr>
                <w:rFonts w:hint="eastAsia" w:ascii="宋体" w:hAnsi="宋体" w:cs="宋体"/>
                <w:color w:val="auto"/>
                <w:kern w:val="0"/>
                <w:sz w:val="22"/>
                <w:highlight w:val="none"/>
              </w:rPr>
              <w:t>配件齐全、栓头启闭灵活</w:t>
            </w:r>
          </w:p>
        </w:tc>
        <w:tc>
          <w:tcPr>
            <w:tcW w:w="1108" w:type="dxa"/>
            <w:noWrap w:val="0"/>
            <w:vAlign w:val="center"/>
          </w:tcPr>
          <w:p>
            <w:pPr>
              <w:widowControl/>
              <w:spacing w:line="300" w:lineRule="exact"/>
              <w:jc w:val="center"/>
              <w:rPr>
                <w:rFonts w:hint="eastAsia" w:ascii="宋体" w:hAnsi="宋体" w:cs="宋体"/>
                <w:color w:val="auto"/>
                <w:kern w:val="0"/>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568" w:type="dxa"/>
            <w:noWrap/>
            <w:vAlign w:val="center"/>
          </w:tcPr>
          <w:p>
            <w:pPr>
              <w:widowControl/>
              <w:jc w:val="center"/>
              <w:rPr>
                <w:rFonts w:hint="eastAsia" w:ascii="宋体" w:hAnsi="宋体" w:cs="宋体"/>
                <w:color w:val="auto"/>
                <w:kern w:val="0"/>
                <w:sz w:val="22"/>
                <w:highlight w:val="none"/>
              </w:rPr>
            </w:pPr>
            <w:r>
              <w:rPr>
                <w:rFonts w:hint="eastAsia" w:ascii="宋体" w:hAnsi="宋体" w:cs="宋体"/>
                <w:color w:val="auto"/>
                <w:kern w:val="0"/>
                <w:sz w:val="22"/>
                <w:highlight w:val="none"/>
              </w:rPr>
              <w:t>18</w:t>
            </w:r>
          </w:p>
        </w:tc>
        <w:tc>
          <w:tcPr>
            <w:tcW w:w="1559" w:type="dxa"/>
            <w:noWrap w:val="0"/>
            <w:vAlign w:val="center"/>
          </w:tcPr>
          <w:p>
            <w:pPr>
              <w:widowControl/>
              <w:jc w:val="center"/>
              <w:rPr>
                <w:rFonts w:hint="eastAsia" w:ascii="宋体" w:hAnsi="宋体" w:cs="宋体"/>
                <w:color w:val="auto"/>
                <w:kern w:val="0"/>
                <w:sz w:val="22"/>
                <w:highlight w:val="none"/>
              </w:rPr>
            </w:pPr>
            <w:r>
              <w:rPr>
                <w:rFonts w:hint="eastAsia" w:ascii="宋体" w:hAnsi="宋体" w:cs="宋体"/>
                <w:color w:val="auto"/>
                <w:kern w:val="0"/>
                <w:sz w:val="22"/>
                <w:highlight w:val="none"/>
              </w:rPr>
              <w:t>室外消火栓阀</w:t>
            </w:r>
          </w:p>
        </w:tc>
        <w:tc>
          <w:tcPr>
            <w:tcW w:w="1418" w:type="dxa"/>
            <w:noWrap w:val="0"/>
            <w:vAlign w:val="center"/>
          </w:tcPr>
          <w:p>
            <w:pPr>
              <w:widowControl/>
              <w:jc w:val="center"/>
              <w:rPr>
                <w:rFonts w:hint="eastAsia" w:ascii="宋体" w:hAnsi="宋体" w:cs="宋体"/>
                <w:color w:val="auto"/>
                <w:kern w:val="0"/>
                <w:sz w:val="22"/>
                <w:highlight w:val="none"/>
              </w:rPr>
            </w:pPr>
          </w:p>
        </w:tc>
        <w:tc>
          <w:tcPr>
            <w:tcW w:w="709" w:type="dxa"/>
            <w:noWrap w:val="0"/>
            <w:vAlign w:val="center"/>
          </w:tcPr>
          <w:p>
            <w:pPr>
              <w:widowControl/>
              <w:jc w:val="center"/>
              <w:rPr>
                <w:rFonts w:hint="eastAsia" w:ascii="宋体" w:hAnsi="宋体" w:cs="宋体"/>
                <w:color w:val="auto"/>
                <w:kern w:val="0"/>
                <w:sz w:val="22"/>
                <w:highlight w:val="none"/>
              </w:rPr>
            </w:pPr>
            <w:r>
              <w:rPr>
                <w:rFonts w:ascii="宋体" w:hAnsi="宋体" w:cs="宋体"/>
                <w:color w:val="auto"/>
                <w:kern w:val="0"/>
                <w:sz w:val="22"/>
                <w:highlight w:val="none"/>
              </w:rPr>
              <w:t>个</w:t>
            </w:r>
          </w:p>
        </w:tc>
        <w:tc>
          <w:tcPr>
            <w:tcW w:w="850" w:type="dxa"/>
            <w:noWrap w:val="0"/>
            <w:vAlign w:val="center"/>
          </w:tcPr>
          <w:p>
            <w:pPr>
              <w:widowControl/>
              <w:jc w:val="center"/>
              <w:rPr>
                <w:rFonts w:hint="eastAsia" w:ascii="宋体" w:hAnsi="宋体" w:cs="宋体"/>
                <w:color w:val="auto"/>
                <w:kern w:val="0"/>
                <w:sz w:val="22"/>
                <w:highlight w:val="none"/>
              </w:rPr>
            </w:pPr>
            <w:r>
              <w:rPr>
                <w:rFonts w:hint="eastAsia" w:ascii="宋体" w:hAnsi="宋体" w:cs="宋体"/>
                <w:color w:val="auto"/>
                <w:kern w:val="0"/>
                <w:sz w:val="22"/>
                <w:highlight w:val="none"/>
              </w:rPr>
              <w:t>1</w:t>
            </w:r>
          </w:p>
        </w:tc>
        <w:tc>
          <w:tcPr>
            <w:tcW w:w="1134" w:type="dxa"/>
            <w:noWrap w:val="0"/>
            <w:vAlign w:val="center"/>
          </w:tcPr>
          <w:p>
            <w:pPr>
              <w:widowControl/>
              <w:jc w:val="center"/>
              <w:rPr>
                <w:rFonts w:hint="eastAsia" w:ascii="宋体" w:hAnsi="宋体" w:cs="宋体"/>
                <w:color w:val="auto"/>
                <w:kern w:val="0"/>
                <w:sz w:val="22"/>
                <w:highlight w:val="none"/>
              </w:rPr>
            </w:pPr>
            <w:r>
              <w:rPr>
                <w:rFonts w:hint="eastAsia" w:ascii="宋体" w:hAnsi="宋体" w:cs="宋体"/>
                <w:color w:val="auto"/>
                <w:kern w:val="0"/>
                <w:sz w:val="22"/>
                <w:highlight w:val="none"/>
              </w:rPr>
              <w:t>1510.74</w:t>
            </w:r>
          </w:p>
        </w:tc>
        <w:tc>
          <w:tcPr>
            <w:tcW w:w="2719" w:type="dxa"/>
            <w:noWrap w:val="0"/>
            <w:vAlign w:val="center"/>
          </w:tcPr>
          <w:p>
            <w:pPr>
              <w:widowControl/>
              <w:jc w:val="center"/>
              <w:rPr>
                <w:rFonts w:hint="eastAsia" w:ascii="宋体" w:hAnsi="宋体" w:cs="宋体"/>
                <w:color w:val="auto"/>
                <w:kern w:val="0"/>
                <w:sz w:val="22"/>
                <w:highlight w:val="none"/>
              </w:rPr>
            </w:pPr>
            <w:r>
              <w:rPr>
                <w:rFonts w:hint="eastAsia" w:ascii="宋体" w:hAnsi="宋体" w:cs="宋体"/>
                <w:color w:val="auto"/>
                <w:kern w:val="0"/>
                <w:sz w:val="22"/>
                <w:highlight w:val="none"/>
              </w:rPr>
              <w:t>配件齐全、栓头启闭灵活</w:t>
            </w:r>
          </w:p>
        </w:tc>
        <w:tc>
          <w:tcPr>
            <w:tcW w:w="1108" w:type="dxa"/>
            <w:noWrap w:val="0"/>
            <w:vAlign w:val="center"/>
          </w:tcPr>
          <w:p>
            <w:pPr>
              <w:widowControl/>
              <w:spacing w:line="300" w:lineRule="exact"/>
              <w:jc w:val="center"/>
              <w:rPr>
                <w:rFonts w:hint="eastAsia" w:ascii="宋体" w:hAnsi="宋体" w:cs="宋体"/>
                <w:color w:val="auto"/>
                <w:kern w:val="0"/>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568" w:type="dxa"/>
            <w:noWrap/>
            <w:vAlign w:val="center"/>
          </w:tcPr>
          <w:p>
            <w:pPr>
              <w:widowControl/>
              <w:jc w:val="center"/>
              <w:rPr>
                <w:rFonts w:hint="eastAsia" w:ascii="宋体" w:hAnsi="宋体" w:cs="宋体"/>
                <w:color w:val="auto"/>
                <w:kern w:val="0"/>
                <w:sz w:val="22"/>
                <w:highlight w:val="none"/>
              </w:rPr>
            </w:pPr>
            <w:r>
              <w:rPr>
                <w:rFonts w:hint="eastAsia" w:ascii="宋体" w:hAnsi="宋体" w:cs="宋体"/>
                <w:color w:val="auto"/>
                <w:kern w:val="0"/>
                <w:sz w:val="22"/>
                <w:highlight w:val="none"/>
              </w:rPr>
              <w:t>19</w:t>
            </w:r>
          </w:p>
        </w:tc>
        <w:tc>
          <w:tcPr>
            <w:tcW w:w="1559" w:type="dxa"/>
            <w:noWrap w:val="0"/>
            <w:vAlign w:val="center"/>
          </w:tcPr>
          <w:p>
            <w:pPr>
              <w:widowControl/>
              <w:jc w:val="center"/>
              <w:rPr>
                <w:rFonts w:hint="eastAsia" w:ascii="宋体" w:hAnsi="宋体" w:cs="宋体"/>
                <w:color w:val="auto"/>
                <w:kern w:val="0"/>
                <w:sz w:val="22"/>
                <w:highlight w:val="none"/>
              </w:rPr>
            </w:pPr>
            <w:r>
              <w:rPr>
                <w:rFonts w:hint="eastAsia" w:ascii="宋体" w:hAnsi="宋体" w:cs="宋体"/>
                <w:color w:val="auto"/>
                <w:kern w:val="0"/>
                <w:sz w:val="22"/>
                <w:highlight w:val="none"/>
              </w:rPr>
              <w:t>应急灯</w:t>
            </w:r>
          </w:p>
        </w:tc>
        <w:tc>
          <w:tcPr>
            <w:tcW w:w="1418" w:type="dxa"/>
            <w:noWrap w:val="0"/>
            <w:vAlign w:val="center"/>
          </w:tcPr>
          <w:p>
            <w:pPr>
              <w:widowControl/>
              <w:jc w:val="center"/>
              <w:rPr>
                <w:rFonts w:hint="eastAsia" w:ascii="宋体" w:hAnsi="宋体" w:cs="宋体"/>
                <w:color w:val="auto"/>
                <w:kern w:val="0"/>
                <w:sz w:val="22"/>
                <w:highlight w:val="none"/>
              </w:rPr>
            </w:pPr>
            <w:r>
              <w:rPr>
                <w:rFonts w:hint="eastAsia" w:ascii="宋体" w:hAnsi="宋体" w:cs="宋体"/>
                <w:color w:val="auto"/>
                <w:kern w:val="0"/>
                <w:sz w:val="22"/>
                <w:highlight w:val="none"/>
              </w:rPr>
              <w:t>　</w:t>
            </w:r>
          </w:p>
        </w:tc>
        <w:tc>
          <w:tcPr>
            <w:tcW w:w="709" w:type="dxa"/>
            <w:noWrap w:val="0"/>
            <w:vAlign w:val="center"/>
          </w:tcPr>
          <w:p>
            <w:pPr>
              <w:widowControl/>
              <w:jc w:val="center"/>
              <w:rPr>
                <w:rFonts w:hint="eastAsia" w:ascii="宋体" w:hAnsi="宋体" w:cs="宋体"/>
                <w:color w:val="auto"/>
                <w:kern w:val="0"/>
                <w:sz w:val="22"/>
                <w:highlight w:val="none"/>
              </w:rPr>
            </w:pPr>
            <w:r>
              <w:rPr>
                <w:rFonts w:hint="eastAsia" w:ascii="宋体" w:hAnsi="宋体" w:cs="宋体"/>
                <w:color w:val="auto"/>
                <w:kern w:val="0"/>
                <w:sz w:val="22"/>
                <w:highlight w:val="none"/>
              </w:rPr>
              <w:t>个</w:t>
            </w:r>
          </w:p>
        </w:tc>
        <w:tc>
          <w:tcPr>
            <w:tcW w:w="850" w:type="dxa"/>
            <w:noWrap w:val="0"/>
            <w:vAlign w:val="center"/>
          </w:tcPr>
          <w:p>
            <w:pPr>
              <w:widowControl/>
              <w:jc w:val="center"/>
              <w:rPr>
                <w:rFonts w:hint="eastAsia" w:ascii="宋体" w:hAnsi="宋体" w:cs="宋体"/>
                <w:color w:val="auto"/>
                <w:kern w:val="0"/>
                <w:sz w:val="22"/>
                <w:highlight w:val="none"/>
              </w:rPr>
            </w:pPr>
            <w:r>
              <w:rPr>
                <w:rFonts w:ascii="宋体" w:hAnsi="宋体" w:cs="宋体"/>
                <w:color w:val="auto"/>
                <w:kern w:val="0"/>
                <w:sz w:val="22"/>
                <w:highlight w:val="none"/>
              </w:rPr>
              <w:t>45</w:t>
            </w:r>
          </w:p>
        </w:tc>
        <w:tc>
          <w:tcPr>
            <w:tcW w:w="1134" w:type="dxa"/>
            <w:noWrap w:val="0"/>
            <w:vAlign w:val="center"/>
          </w:tcPr>
          <w:p>
            <w:pPr>
              <w:widowControl/>
              <w:jc w:val="center"/>
              <w:rPr>
                <w:rFonts w:hint="eastAsia" w:ascii="宋体" w:hAnsi="宋体" w:cs="宋体"/>
                <w:color w:val="auto"/>
                <w:kern w:val="0"/>
                <w:sz w:val="22"/>
                <w:highlight w:val="none"/>
              </w:rPr>
            </w:pPr>
            <w:r>
              <w:rPr>
                <w:rFonts w:ascii="宋体" w:hAnsi="宋体" w:cs="宋体"/>
                <w:color w:val="auto"/>
                <w:kern w:val="0"/>
                <w:sz w:val="22"/>
                <w:highlight w:val="none"/>
              </w:rPr>
              <w:t>30</w:t>
            </w:r>
          </w:p>
        </w:tc>
        <w:tc>
          <w:tcPr>
            <w:tcW w:w="2719" w:type="dxa"/>
            <w:noWrap w:val="0"/>
            <w:vAlign w:val="center"/>
          </w:tcPr>
          <w:p>
            <w:pPr>
              <w:widowControl/>
              <w:jc w:val="center"/>
              <w:rPr>
                <w:rFonts w:hint="eastAsia" w:ascii="宋体" w:hAnsi="宋体" w:cs="宋体"/>
                <w:color w:val="auto"/>
                <w:kern w:val="0"/>
                <w:sz w:val="22"/>
                <w:highlight w:val="none"/>
              </w:rPr>
            </w:pPr>
            <w:r>
              <w:rPr>
                <w:rFonts w:hint="eastAsia" w:ascii="宋体" w:hAnsi="宋体" w:cs="宋体"/>
                <w:color w:val="auto"/>
                <w:kern w:val="0"/>
                <w:sz w:val="22"/>
                <w:highlight w:val="none"/>
              </w:rPr>
              <w:t>　</w:t>
            </w:r>
          </w:p>
        </w:tc>
        <w:tc>
          <w:tcPr>
            <w:tcW w:w="1108" w:type="dxa"/>
            <w:noWrap w:val="0"/>
            <w:vAlign w:val="center"/>
          </w:tcPr>
          <w:p>
            <w:pPr>
              <w:widowControl/>
              <w:spacing w:line="300" w:lineRule="exact"/>
              <w:jc w:val="center"/>
              <w:rPr>
                <w:rFonts w:hint="eastAsia" w:ascii="宋体" w:hAnsi="宋体" w:cs="宋体"/>
                <w:color w:val="auto"/>
                <w:kern w:val="0"/>
                <w:sz w:val="22"/>
                <w:szCs w:val="22"/>
                <w:highlight w:val="none"/>
              </w:rPr>
            </w:pPr>
            <w:r>
              <w:rPr>
                <w:rFonts w:hint="eastAsia" w:ascii="宋体" w:hAnsi="宋体" w:cs="宋体"/>
                <w:color w:val="auto"/>
                <w:kern w:val="0"/>
                <w:sz w:val="22"/>
                <w:szCs w:val="22"/>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568" w:type="dxa"/>
            <w:noWrap/>
            <w:vAlign w:val="center"/>
          </w:tcPr>
          <w:p>
            <w:pPr>
              <w:widowControl/>
              <w:jc w:val="center"/>
              <w:rPr>
                <w:rFonts w:hint="eastAsia" w:ascii="宋体" w:hAnsi="宋体" w:cs="宋体"/>
                <w:color w:val="auto"/>
                <w:kern w:val="0"/>
                <w:sz w:val="22"/>
                <w:highlight w:val="none"/>
              </w:rPr>
            </w:pPr>
            <w:r>
              <w:rPr>
                <w:rFonts w:hint="eastAsia" w:ascii="宋体" w:hAnsi="宋体" w:cs="宋体"/>
                <w:color w:val="auto"/>
                <w:kern w:val="0"/>
                <w:sz w:val="22"/>
                <w:highlight w:val="none"/>
              </w:rPr>
              <w:t>2</w:t>
            </w:r>
            <w:r>
              <w:rPr>
                <w:rFonts w:ascii="宋体" w:hAnsi="宋体" w:cs="宋体"/>
                <w:color w:val="auto"/>
                <w:kern w:val="0"/>
                <w:sz w:val="22"/>
                <w:highlight w:val="none"/>
              </w:rPr>
              <w:t>0</w:t>
            </w:r>
          </w:p>
        </w:tc>
        <w:tc>
          <w:tcPr>
            <w:tcW w:w="1559" w:type="dxa"/>
            <w:noWrap w:val="0"/>
            <w:vAlign w:val="center"/>
          </w:tcPr>
          <w:p>
            <w:pPr>
              <w:widowControl/>
              <w:jc w:val="center"/>
              <w:rPr>
                <w:rFonts w:hint="eastAsia" w:ascii="宋体" w:hAnsi="宋体" w:cs="宋体"/>
                <w:color w:val="auto"/>
                <w:kern w:val="0"/>
                <w:sz w:val="22"/>
                <w:highlight w:val="none"/>
              </w:rPr>
            </w:pPr>
            <w:r>
              <w:rPr>
                <w:rFonts w:hint="eastAsia" w:ascii="宋体" w:hAnsi="宋体" w:cs="宋体"/>
                <w:color w:val="auto"/>
                <w:kern w:val="0"/>
                <w:sz w:val="22"/>
                <w:highlight w:val="none"/>
              </w:rPr>
              <w:t>安全出口指示灯具</w:t>
            </w:r>
          </w:p>
        </w:tc>
        <w:tc>
          <w:tcPr>
            <w:tcW w:w="1418" w:type="dxa"/>
            <w:noWrap w:val="0"/>
            <w:vAlign w:val="center"/>
          </w:tcPr>
          <w:p>
            <w:pPr>
              <w:widowControl/>
              <w:jc w:val="center"/>
              <w:rPr>
                <w:rFonts w:hint="eastAsia" w:ascii="宋体" w:hAnsi="宋体" w:cs="宋体"/>
                <w:color w:val="auto"/>
                <w:kern w:val="0"/>
                <w:sz w:val="22"/>
                <w:highlight w:val="none"/>
              </w:rPr>
            </w:pPr>
          </w:p>
        </w:tc>
        <w:tc>
          <w:tcPr>
            <w:tcW w:w="709" w:type="dxa"/>
            <w:noWrap w:val="0"/>
            <w:vAlign w:val="center"/>
          </w:tcPr>
          <w:p>
            <w:pPr>
              <w:widowControl/>
              <w:jc w:val="center"/>
              <w:rPr>
                <w:rFonts w:hint="eastAsia" w:ascii="宋体" w:hAnsi="宋体" w:cs="宋体"/>
                <w:color w:val="auto"/>
                <w:kern w:val="0"/>
                <w:sz w:val="22"/>
                <w:highlight w:val="none"/>
              </w:rPr>
            </w:pPr>
            <w:r>
              <w:rPr>
                <w:rFonts w:hint="eastAsia" w:ascii="宋体" w:hAnsi="宋体" w:cs="宋体"/>
                <w:color w:val="auto"/>
                <w:kern w:val="0"/>
                <w:sz w:val="22"/>
                <w:highlight w:val="none"/>
              </w:rPr>
              <w:t>个</w:t>
            </w:r>
          </w:p>
        </w:tc>
        <w:tc>
          <w:tcPr>
            <w:tcW w:w="850" w:type="dxa"/>
            <w:noWrap w:val="0"/>
            <w:vAlign w:val="center"/>
          </w:tcPr>
          <w:p>
            <w:pPr>
              <w:widowControl/>
              <w:jc w:val="center"/>
              <w:rPr>
                <w:rFonts w:hint="eastAsia" w:ascii="宋体" w:hAnsi="宋体" w:cs="宋体"/>
                <w:color w:val="auto"/>
                <w:kern w:val="0"/>
                <w:sz w:val="22"/>
                <w:highlight w:val="none"/>
              </w:rPr>
            </w:pPr>
            <w:r>
              <w:rPr>
                <w:rFonts w:hint="eastAsia" w:ascii="宋体" w:hAnsi="宋体" w:cs="宋体"/>
                <w:color w:val="auto"/>
                <w:kern w:val="0"/>
                <w:sz w:val="22"/>
                <w:highlight w:val="none"/>
              </w:rPr>
              <w:t>4</w:t>
            </w:r>
            <w:r>
              <w:rPr>
                <w:rFonts w:ascii="宋体" w:hAnsi="宋体" w:cs="宋体"/>
                <w:color w:val="auto"/>
                <w:kern w:val="0"/>
                <w:sz w:val="22"/>
                <w:highlight w:val="none"/>
              </w:rPr>
              <w:t>6</w:t>
            </w:r>
          </w:p>
        </w:tc>
        <w:tc>
          <w:tcPr>
            <w:tcW w:w="1134" w:type="dxa"/>
            <w:noWrap w:val="0"/>
            <w:vAlign w:val="center"/>
          </w:tcPr>
          <w:p>
            <w:pPr>
              <w:widowControl/>
              <w:jc w:val="center"/>
              <w:rPr>
                <w:rFonts w:hint="eastAsia" w:ascii="宋体" w:hAnsi="宋体" w:cs="宋体"/>
                <w:color w:val="auto"/>
                <w:kern w:val="0"/>
                <w:sz w:val="22"/>
                <w:highlight w:val="none"/>
              </w:rPr>
            </w:pPr>
            <w:r>
              <w:rPr>
                <w:rFonts w:hint="eastAsia" w:ascii="宋体" w:hAnsi="宋体" w:cs="宋体"/>
                <w:color w:val="auto"/>
                <w:kern w:val="0"/>
                <w:sz w:val="22"/>
                <w:highlight w:val="none"/>
              </w:rPr>
              <w:t>3</w:t>
            </w:r>
            <w:r>
              <w:rPr>
                <w:rFonts w:ascii="宋体" w:hAnsi="宋体" w:cs="宋体"/>
                <w:color w:val="auto"/>
                <w:kern w:val="0"/>
                <w:sz w:val="22"/>
                <w:highlight w:val="none"/>
              </w:rPr>
              <w:t>0</w:t>
            </w:r>
          </w:p>
        </w:tc>
        <w:tc>
          <w:tcPr>
            <w:tcW w:w="2719" w:type="dxa"/>
            <w:noWrap w:val="0"/>
            <w:vAlign w:val="center"/>
          </w:tcPr>
          <w:p>
            <w:pPr>
              <w:widowControl/>
              <w:jc w:val="center"/>
              <w:rPr>
                <w:rFonts w:hint="eastAsia" w:ascii="宋体" w:hAnsi="宋体" w:cs="宋体"/>
                <w:color w:val="auto"/>
                <w:kern w:val="0"/>
                <w:sz w:val="22"/>
                <w:highlight w:val="none"/>
              </w:rPr>
            </w:pPr>
          </w:p>
        </w:tc>
        <w:tc>
          <w:tcPr>
            <w:tcW w:w="1108" w:type="dxa"/>
            <w:noWrap w:val="0"/>
            <w:vAlign w:val="center"/>
          </w:tcPr>
          <w:p>
            <w:pPr>
              <w:widowControl/>
              <w:spacing w:line="300" w:lineRule="exact"/>
              <w:jc w:val="center"/>
              <w:rPr>
                <w:rFonts w:hint="eastAsia" w:ascii="宋体" w:hAnsi="宋体" w:cs="宋体"/>
                <w:color w:val="auto"/>
                <w:kern w:val="0"/>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568" w:type="dxa"/>
            <w:noWrap/>
            <w:vAlign w:val="center"/>
          </w:tcPr>
          <w:p>
            <w:pPr>
              <w:widowControl/>
              <w:jc w:val="center"/>
              <w:rPr>
                <w:rFonts w:hint="eastAsia" w:ascii="宋体" w:hAnsi="宋体" w:cs="宋体"/>
                <w:color w:val="auto"/>
                <w:kern w:val="0"/>
                <w:sz w:val="22"/>
                <w:highlight w:val="none"/>
              </w:rPr>
            </w:pPr>
            <w:r>
              <w:rPr>
                <w:rFonts w:hint="eastAsia" w:ascii="宋体" w:hAnsi="宋体" w:cs="宋体"/>
                <w:color w:val="auto"/>
                <w:kern w:val="0"/>
                <w:sz w:val="22"/>
                <w:highlight w:val="none"/>
              </w:rPr>
              <w:t>2</w:t>
            </w:r>
            <w:r>
              <w:rPr>
                <w:rFonts w:ascii="宋体" w:hAnsi="宋体" w:cs="宋体"/>
                <w:color w:val="auto"/>
                <w:kern w:val="0"/>
                <w:sz w:val="22"/>
                <w:highlight w:val="none"/>
              </w:rPr>
              <w:t>1</w:t>
            </w:r>
          </w:p>
        </w:tc>
        <w:tc>
          <w:tcPr>
            <w:tcW w:w="1559" w:type="dxa"/>
            <w:noWrap w:val="0"/>
            <w:vAlign w:val="center"/>
          </w:tcPr>
          <w:p>
            <w:pPr>
              <w:widowControl/>
              <w:jc w:val="center"/>
              <w:rPr>
                <w:rFonts w:hint="eastAsia" w:ascii="宋体" w:hAnsi="宋体" w:cs="宋体"/>
                <w:color w:val="auto"/>
                <w:kern w:val="0"/>
                <w:sz w:val="22"/>
                <w:highlight w:val="none"/>
              </w:rPr>
            </w:pPr>
            <w:r>
              <w:rPr>
                <w:rFonts w:hint="eastAsia" w:ascii="宋体" w:hAnsi="宋体" w:cs="宋体"/>
                <w:color w:val="auto"/>
                <w:kern w:val="0"/>
                <w:sz w:val="22"/>
                <w:highlight w:val="none"/>
              </w:rPr>
              <w:t>消火栓玻璃</w:t>
            </w:r>
          </w:p>
        </w:tc>
        <w:tc>
          <w:tcPr>
            <w:tcW w:w="1418" w:type="dxa"/>
            <w:noWrap w:val="0"/>
            <w:vAlign w:val="center"/>
          </w:tcPr>
          <w:p>
            <w:pPr>
              <w:widowControl/>
              <w:jc w:val="center"/>
              <w:rPr>
                <w:rFonts w:hint="eastAsia" w:ascii="宋体" w:hAnsi="宋体" w:cs="宋体"/>
                <w:color w:val="auto"/>
                <w:kern w:val="0"/>
                <w:sz w:val="22"/>
                <w:highlight w:val="none"/>
              </w:rPr>
            </w:pPr>
          </w:p>
        </w:tc>
        <w:tc>
          <w:tcPr>
            <w:tcW w:w="709" w:type="dxa"/>
            <w:noWrap w:val="0"/>
            <w:vAlign w:val="center"/>
          </w:tcPr>
          <w:p>
            <w:pPr>
              <w:widowControl/>
              <w:jc w:val="center"/>
              <w:rPr>
                <w:rFonts w:hint="eastAsia" w:ascii="宋体" w:hAnsi="宋体" w:cs="宋体"/>
                <w:color w:val="auto"/>
                <w:kern w:val="0"/>
                <w:sz w:val="22"/>
                <w:highlight w:val="none"/>
              </w:rPr>
            </w:pPr>
            <w:r>
              <w:rPr>
                <w:rFonts w:hint="eastAsia" w:ascii="宋体" w:hAnsi="宋体" w:cs="宋体"/>
                <w:color w:val="auto"/>
                <w:kern w:val="0"/>
                <w:sz w:val="22"/>
                <w:highlight w:val="none"/>
              </w:rPr>
              <w:t>张</w:t>
            </w:r>
          </w:p>
        </w:tc>
        <w:tc>
          <w:tcPr>
            <w:tcW w:w="850" w:type="dxa"/>
            <w:noWrap w:val="0"/>
            <w:vAlign w:val="center"/>
          </w:tcPr>
          <w:p>
            <w:pPr>
              <w:widowControl/>
              <w:jc w:val="center"/>
              <w:rPr>
                <w:rFonts w:hint="eastAsia" w:ascii="宋体" w:hAnsi="宋体" w:cs="宋体"/>
                <w:color w:val="auto"/>
                <w:kern w:val="0"/>
                <w:sz w:val="22"/>
                <w:highlight w:val="none"/>
              </w:rPr>
            </w:pPr>
            <w:r>
              <w:rPr>
                <w:rFonts w:hint="eastAsia" w:ascii="宋体" w:hAnsi="宋体" w:cs="宋体"/>
                <w:color w:val="auto"/>
                <w:kern w:val="0"/>
                <w:sz w:val="22"/>
                <w:highlight w:val="none"/>
              </w:rPr>
              <w:t>1</w:t>
            </w:r>
          </w:p>
        </w:tc>
        <w:tc>
          <w:tcPr>
            <w:tcW w:w="1134" w:type="dxa"/>
            <w:noWrap w:val="0"/>
            <w:vAlign w:val="center"/>
          </w:tcPr>
          <w:p>
            <w:pPr>
              <w:widowControl/>
              <w:jc w:val="center"/>
              <w:rPr>
                <w:rFonts w:hint="eastAsia" w:ascii="宋体" w:hAnsi="宋体" w:cs="宋体"/>
                <w:color w:val="auto"/>
                <w:kern w:val="0"/>
                <w:sz w:val="22"/>
                <w:highlight w:val="none"/>
              </w:rPr>
            </w:pPr>
            <w:r>
              <w:rPr>
                <w:rFonts w:ascii="宋体" w:hAnsi="宋体" w:cs="宋体"/>
                <w:color w:val="auto"/>
                <w:kern w:val="0"/>
                <w:sz w:val="22"/>
                <w:highlight w:val="none"/>
              </w:rPr>
              <w:t>40</w:t>
            </w:r>
          </w:p>
        </w:tc>
        <w:tc>
          <w:tcPr>
            <w:tcW w:w="2719" w:type="dxa"/>
            <w:noWrap w:val="0"/>
            <w:vAlign w:val="center"/>
          </w:tcPr>
          <w:p>
            <w:pPr>
              <w:widowControl/>
              <w:spacing w:line="300" w:lineRule="exact"/>
              <w:jc w:val="center"/>
              <w:rPr>
                <w:rFonts w:hint="eastAsia" w:ascii="宋体" w:hAnsi="宋体" w:cs="宋体"/>
                <w:color w:val="auto"/>
                <w:kern w:val="0"/>
                <w:sz w:val="22"/>
                <w:szCs w:val="22"/>
                <w:highlight w:val="none"/>
              </w:rPr>
            </w:pPr>
          </w:p>
        </w:tc>
        <w:tc>
          <w:tcPr>
            <w:tcW w:w="1108" w:type="dxa"/>
            <w:noWrap w:val="0"/>
            <w:vAlign w:val="center"/>
          </w:tcPr>
          <w:p>
            <w:pPr>
              <w:widowControl/>
              <w:spacing w:line="300" w:lineRule="exact"/>
              <w:jc w:val="center"/>
              <w:rPr>
                <w:rFonts w:hint="eastAsia" w:ascii="宋体" w:hAnsi="宋体" w:cs="宋体"/>
                <w:color w:val="auto"/>
                <w:kern w:val="0"/>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568" w:type="dxa"/>
            <w:noWrap/>
            <w:vAlign w:val="center"/>
          </w:tcPr>
          <w:p>
            <w:pPr>
              <w:widowControl/>
              <w:jc w:val="center"/>
              <w:rPr>
                <w:rFonts w:hint="eastAsia" w:ascii="宋体" w:hAnsi="宋体" w:cs="宋体"/>
                <w:color w:val="auto"/>
                <w:kern w:val="0"/>
                <w:sz w:val="22"/>
                <w:highlight w:val="none"/>
              </w:rPr>
            </w:pPr>
            <w:r>
              <w:rPr>
                <w:rFonts w:hint="eastAsia" w:ascii="宋体" w:hAnsi="宋体" w:cs="宋体"/>
                <w:color w:val="auto"/>
                <w:kern w:val="0"/>
                <w:sz w:val="22"/>
                <w:highlight w:val="none"/>
              </w:rPr>
              <w:t>2</w:t>
            </w:r>
            <w:r>
              <w:rPr>
                <w:rFonts w:ascii="宋体" w:hAnsi="宋体" w:cs="宋体"/>
                <w:color w:val="auto"/>
                <w:kern w:val="0"/>
                <w:sz w:val="22"/>
                <w:highlight w:val="none"/>
              </w:rPr>
              <w:t>2</w:t>
            </w:r>
          </w:p>
        </w:tc>
        <w:tc>
          <w:tcPr>
            <w:tcW w:w="1559" w:type="dxa"/>
            <w:noWrap w:val="0"/>
            <w:vAlign w:val="center"/>
          </w:tcPr>
          <w:p>
            <w:pPr>
              <w:widowControl/>
              <w:jc w:val="center"/>
              <w:rPr>
                <w:rFonts w:hint="eastAsia" w:ascii="宋体" w:hAnsi="宋体" w:cs="宋体"/>
                <w:color w:val="auto"/>
                <w:kern w:val="0"/>
                <w:sz w:val="22"/>
                <w:highlight w:val="none"/>
              </w:rPr>
            </w:pPr>
            <w:r>
              <w:rPr>
                <w:rFonts w:hint="eastAsia" w:ascii="宋体" w:hAnsi="宋体" w:cs="宋体"/>
                <w:color w:val="auto"/>
                <w:kern w:val="0"/>
                <w:sz w:val="22"/>
                <w:highlight w:val="none"/>
              </w:rPr>
              <w:t>消防喇叭</w:t>
            </w:r>
          </w:p>
        </w:tc>
        <w:tc>
          <w:tcPr>
            <w:tcW w:w="1418" w:type="dxa"/>
            <w:noWrap w:val="0"/>
            <w:vAlign w:val="center"/>
          </w:tcPr>
          <w:p>
            <w:pPr>
              <w:widowControl/>
              <w:jc w:val="center"/>
              <w:rPr>
                <w:rFonts w:hint="eastAsia" w:ascii="宋体" w:hAnsi="宋体" w:cs="宋体"/>
                <w:color w:val="auto"/>
                <w:kern w:val="0"/>
                <w:sz w:val="22"/>
                <w:highlight w:val="none"/>
              </w:rPr>
            </w:pPr>
          </w:p>
        </w:tc>
        <w:tc>
          <w:tcPr>
            <w:tcW w:w="709" w:type="dxa"/>
            <w:noWrap w:val="0"/>
            <w:vAlign w:val="center"/>
          </w:tcPr>
          <w:p>
            <w:pPr>
              <w:widowControl/>
              <w:jc w:val="center"/>
              <w:rPr>
                <w:rFonts w:hint="eastAsia" w:ascii="宋体" w:hAnsi="宋体" w:cs="宋体"/>
                <w:color w:val="auto"/>
                <w:kern w:val="0"/>
                <w:sz w:val="22"/>
                <w:highlight w:val="none"/>
              </w:rPr>
            </w:pPr>
            <w:r>
              <w:rPr>
                <w:rFonts w:hint="eastAsia" w:ascii="宋体" w:hAnsi="宋体" w:cs="宋体"/>
                <w:color w:val="auto"/>
                <w:kern w:val="0"/>
                <w:sz w:val="22"/>
                <w:highlight w:val="none"/>
              </w:rPr>
              <w:t>个</w:t>
            </w:r>
          </w:p>
        </w:tc>
        <w:tc>
          <w:tcPr>
            <w:tcW w:w="850" w:type="dxa"/>
            <w:noWrap w:val="0"/>
            <w:vAlign w:val="center"/>
          </w:tcPr>
          <w:p>
            <w:pPr>
              <w:widowControl/>
              <w:jc w:val="center"/>
              <w:rPr>
                <w:rFonts w:hint="eastAsia" w:ascii="宋体" w:hAnsi="宋体" w:cs="宋体"/>
                <w:color w:val="auto"/>
                <w:kern w:val="0"/>
                <w:sz w:val="22"/>
                <w:highlight w:val="none"/>
              </w:rPr>
            </w:pPr>
            <w:r>
              <w:rPr>
                <w:rFonts w:hint="eastAsia" w:ascii="宋体" w:hAnsi="宋体" w:cs="宋体"/>
                <w:color w:val="auto"/>
                <w:kern w:val="0"/>
                <w:sz w:val="22"/>
                <w:highlight w:val="none"/>
              </w:rPr>
              <w:t>1</w:t>
            </w:r>
          </w:p>
        </w:tc>
        <w:tc>
          <w:tcPr>
            <w:tcW w:w="1134" w:type="dxa"/>
            <w:noWrap w:val="0"/>
            <w:vAlign w:val="center"/>
          </w:tcPr>
          <w:p>
            <w:pPr>
              <w:widowControl/>
              <w:jc w:val="center"/>
              <w:rPr>
                <w:rFonts w:hint="eastAsia" w:ascii="宋体" w:hAnsi="宋体" w:cs="宋体"/>
                <w:color w:val="auto"/>
                <w:kern w:val="0"/>
                <w:sz w:val="22"/>
                <w:highlight w:val="none"/>
              </w:rPr>
            </w:pPr>
            <w:r>
              <w:rPr>
                <w:rFonts w:ascii="宋体" w:hAnsi="宋体" w:cs="宋体"/>
                <w:color w:val="auto"/>
                <w:kern w:val="0"/>
                <w:sz w:val="22"/>
                <w:highlight w:val="none"/>
              </w:rPr>
              <w:t>100</w:t>
            </w:r>
          </w:p>
        </w:tc>
        <w:tc>
          <w:tcPr>
            <w:tcW w:w="2719" w:type="dxa"/>
            <w:noWrap w:val="0"/>
            <w:vAlign w:val="center"/>
          </w:tcPr>
          <w:p>
            <w:pPr>
              <w:widowControl/>
              <w:spacing w:line="300" w:lineRule="exact"/>
              <w:jc w:val="center"/>
              <w:rPr>
                <w:rFonts w:hint="eastAsia" w:ascii="宋体" w:hAnsi="宋体" w:cs="宋体"/>
                <w:color w:val="auto"/>
                <w:kern w:val="0"/>
                <w:sz w:val="22"/>
                <w:szCs w:val="22"/>
                <w:highlight w:val="none"/>
              </w:rPr>
            </w:pPr>
            <w:r>
              <w:rPr>
                <w:rFonts w:hint="eastAsia" w:ascii="宋体" w:hAnsi="宋体" w:cs="宋体"/>
                <w:color w:val="auto"/>
                <w:kern w:val="0"/>
                <w:sz w:val="22"/>
                <w:highlight w:val="none"/>
              </w:rPr>
              <w:t>安装牢固可靠、编码正确、运行状态正常、报警及显示功能正常</w:t>
            </w:r>
          </w:p>
        </w:tc>
        <w:tc>
          <w:tcPr>
            <w:tcW w:w="1108" w:type="dxa"/>
            <w:noWrap w:val="0"/>
            <w:vAlign w:val="center"/>
          </w:tcPr>
          <w:p>
            <w:pPr>
              <w:widowControl/>
              <w:spacing w:line="300" w:lineRule="exact"/>
              <w:jc w:val="center"/>
              <w:rPr>
                <w:rFonts w:hint="eastAsia" w:ascii="宋体" w:hAnsi="宋体" w:cs="宋体"/>
                <w:color w:val="auto"/>
                <w:kern w:val="0"/>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568" w:type="dxa"/>
            <w:noWrap/>
            <w:vAlign w:val="center"/>
          </w:tcPr>
          <w:p>
            <w:pPr>
              <w:widowControl/>
              <w:jc w:val="center"/>
              <w:rPr>
                <w:rFonts w:hint="eastAsia" w:ascii="宋体" w:hAnsi="宋体" w:cs="宋体"/>
                <w:color w:val="auto"/>
                <w:kern w:val="0"/>
                <w:sz w:val="22"/>
                <w:highlight w:val="none"/>
              </w:rPr>
            </w:pPr>
            <w:r>
              <w:rPr>
                <w:rFonts w:hint="eastAsia" w:ascii="宋体" w:hAnsi="宋体" w:cs="宋体"/>
                <w:color w:val="auto"/>
                <w:kern w:val="0"/>
                <w:sz w:val="22"/>
                <w:highlight w:val="none"/>
              </w:rPr>
              <w:t>2</w:t>
            </w:r>
            <w:r>
              <w:rPr>
                <w:rFonts w:ascii="宋体" w:hAnsi="宋体" w:cs="宋体"/>
                <w:color w:val="auto"/>
                <w:kern w:val="0"/>
                <w:sz w:val="22"/>
                <w:highlight w:val="none"/>
              </w:rPr>
              <w:t>3</w:t>
            </w:r>
          </w:p>
        </w:tc>
        <w:tc>
          <w:tcPr>
            <w:tcW w:w="1559" w:type="dxa"/>
            <w:noWrap w:val="0"/>
            <w:vAlign w:val="center"/>
          </w:tcPr>
          <w:p>
            <w:pPr>
              <w:widowControl/>
              <w:jc w:val="center"/>
              <w:rPr>
                <w:rFonts w:hint="eastAsia" w:ascii="宋体" w:hAnsi="宋体" w:cs="宋体"/>
                <w:color w:val="auto"/>
                <w:kern w:val="0"/>
                <w:sz w:val="22"/>
                <w:highlight w:val="none"/>
              </w:rPr>
            </w:pPr>
            <w:r>
              <w:rPr>
                <w:rFonts w:hint="eastAsia" w:ascii="宋体" w:hAnsi="宋体" w:cs="宋体"/>
                <w:color w:val="auto"/>
                <w:kern w:val="0"/>
                <w:sz w:val="22"/>
                <w:highlight w:val="none"/>
              </w:rPr>
              <w:t>水流指示器</w:t>
            </w:r>
          </w:p>
        </w:tc>
        <w:tc>
          <w:tcPr>
            <w:tcW w:w="1418" w:type="dxa"/>
            <w:noWrap w:val="0"/>
            <w:vAlign w:val="center"/>
          </w:tcPr>
          <w:p>
            <w:pPr>
              <w:widowControl/>
              <w:jc w:val="center"/>
              <w:rPr>
                <w:rFonts w:hint="eastAsia" w:ascii="宋体" w:hAnsi="宋体" w:cs="宋体"/>
                <w:color w:val="auto"/>
                <w:kern w:val="0"/>
                <w:sz w:val="22"/>
                <w:highlight w:val="none"/>
              </w:rPr>
            </w:pPr>
          </w:p>
        </w:tc>
        <w:tc>
          <w:tcPr>
            <w:tcW w:w="709" w:type="dxa"/>
            <w:noWrap w:val="0"/>
            <w:vAlign w:val="center"/>
          </w:tcPr>
          <w:p>
            <w:pPr>
              <w:widowControl/>
              <w:jc w:val="center"/>
              <w:rPr>
                <w:rFonts w:hint="eastAsia" w:ascii="宋体" w:hAnsi="宋体" w:cs="宋体"/>
                <w:color w:val="auto"/>
                <w:kern w:val="0"/>
                <w:sz w:val="22"/>
                <w:highlight w:val="none"/>
              </w:rPr>
            </w:pPr>
            <w:r>
              <w:rPr>
                <w:rFonts w:hint="eastAsia" w:ascii="宋体" w:hAnsi="宋体" w:cs="宋体"/>
                <w:color w:val="auto"/>
                <w:kern w:val="0"/>
                <w:sz w:val="22"/>
                <w:highlight w:val="none"/>
              </w:rPr>
              <w:t>个</w:t>
            </w:r>
          </w:p>
        </w:tc>
        <w:tc>
          <w:tcPr>
            <w:tcW w:w="850" w:type="dxa"/>
            <w:noWrap w:val="0"/>
            <w:vAlign w:val="center"/>
          </w:tcPr>
          <w:p>
            <w:pPr>
              <w:widowControl/>
              <w:jc w:val="center"/>
              <w:rPr>
                <w:rFonts w:hint="eastAsia" w:ascii="宋体" w:hAnsi="宋体" w:cs="宋体"/>
                <w:color w:val="auto"/>
                <w:kern w:val="0"/>
                <w:sz w:val="22"/>
                <w:highlight w:val="none"/>
              </w:rPr>
            </w:pPr>
            <w:r>
              <w:rPr>
                <w:rFonts w:hint="eastAsia" w:ascii="宋体" w:hAnsi="宋体" w:cs="宋体"/>
                <w:color w:val="auto"/>
                <w:kern w:val="0"/>
                <w:sz w:val="22"/>
                <w:highlight w:val="none"/>
              </w:rPr>
              <w:t>1</w:t>
            </w:r>
          </w:p>
        </w:tc>
        <w:tc>
          <w:tcPr>
            <w:tcW w:w="1134" w:type="dxa"/>
            <w:noWrap w:val="0"/>
            <w:vAlign w:val="center"/>
          </w:tcPr>
          <w:p>
            <w:pPr>
              <w:widowControl/>
              <w:jc w:val="center"/>
              <w:rPr>
                <w:rFonts w:hint="eastAsia" w:ascii="宋体" w:hAnsi="宋体" w:cs="宋体"/>
                <w:color w:val="auto"/>
                <w:kern w:val="0"/>
                <w:sz w:val="22"/>
                <w:highlight w:val="none"/>
              </w:rPr>
            </w:pPr>
            <w:r>
              <w:rPr>
                <w:rFonts w:ascii="宋体" w:hAnsi="宋体" w:cs="宋体"/>
                <w:color w:val="auto"/>
                <w:kern w:val="0"/>
                <w:sz w:val="22"/>
                <w:highlight w:val="none"/>
              </w:rPr>
              <w:t>100</w:t>
            </w:r>
          </w:p>
        </w:tc>
        <w:tc>
          <w:tcPr>
            <w:tcW w:w="2719" w:type="dxa"/>
            <w:noWrap w:val="0"/>
            <w:vAlign w:val="center"/>
          </w:tcPr>
          <w:p>
            <w:pPr>
              <w:widowControl/>
              <w:spacing w:line="300" w:lineRule="exact"/>
              <w:jc w:val="center"/>
              <w:rPr>
                <w:rFonts w:hint="eastAsia" w:ascii="宋体" w:hAnsi="宋体" w:cs="宋体"/>
                <w:color w:val="auto"/>
                <w:kern w:val="0"/>
                <w:sz w:val="22"/>
                <w:szCs w:val="22"/>
                <w:highlight w:val="none"/>
              </w:rPr>
            </w:pPr>
            <w:r>
              <w:rPr>
                <w:rFonts w:hint="eastAsia" w:ascii="宋体" w:hAnsi="宋体" w:cs="宋体"/>
                <w:color w:val="auto"/>
                <w:kern w:val="0"/>
                <w:sz w:val="22"/>
                <w:highlight w:val="none"/>
              </w:rPr>
              <w:t>安装牢固可靠、编码正确、运行状态正常、报警及显示功能正常</w:t>
            </w:r>
          </w:p>
        </w:tc>
        <w:tc>
          <w:tcPr>
            <w:tcW w:w="1108" w:type="dxa"/>
            <w:noWrap w:val="0"/>
            <w:vAlign w:val="center"/>
          </w:tcPr>
          <w:p>
            <w:pPr>
              <w:widowControl/>
              <w:spacing w:line="300" w:lineRule="exact"/>
              <w:jc w:val="center"/>
              <w:rPr>
                <w:rFonts w:hint="eastAsia" w:ascii="宋体" w:hAnsi="宋体" w:cs="宋体"/>
                <w:color w:val="auto"/>
                <w:kern w:val="0"/>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568" w:type="dxa"/>
            <w:noWrap/>
            <w:vAlign w:val="center"/>
          </w:tcPr>
          <w:p>
            <w:pPr>
              <w:widowControl/>
              <w:jc w:val="center"/>
              <w:rPr>
                <w:rFonts w:hint="eastAsia" w:ascii="宋体" w:hAnsi="宋体" w:cs="宋体"/>
                <w:color w:val="auto"/>
                <w:kern w:val="0"/>
                <w:sz w:val="22"/>
                <w:highlight w:val="none"/>
              </w:rPr>
            </w:pPr>
            <w:r>
              <w:rPr>
                <w:rFonts w:hint="eastAsia" w:ascii="宋体" w:hAnsi="宋体" w:cs="宋体"/>
                <w:color w:val="auto"/>
                <w:kern w:val="0"/>
                <w:sz w:val="22"/>
                <w:highlight w:val="none"/>
              </w:rPr>
              <w:t>2</w:t>
            </w:r>
            <w:r>
              <w:rPr>
                <w:rFonts w:ascii="宋体" w:hAnsi="宋体" w:cs="宋体"/>
                <w:color w:val="auto"/>
                <w:kern w:val="0"/>
                <w:sz w:val="22"/>
                <w:highlight w:val="none"/>
              </w:rPr>
              <w:t>4</w:t>
            </w:r>
          </w:p>
        </w:tc>
        <w:tc>
          <w:tcPr>
            <w:tcW w:w="1559" w:type="dxa"/>
            <w:noWrap w:val="0"/>
            <w:vAlign w:val="center"/>
          </w:tcPr>
          <w:p>
            <w:pPr>
              <w:widowControl/>
              <w:jc w:val="center"/>
              <w:rPr>
                <w:rFonts w:hint="eastAsia" w:ascii="宋体" w:hAnsi="宋体" w:cs="宋体"/>
                <w:color w:val="auto"/>
                <w:kern w:val="0"/>
                <w:sz w:val="22"/>
                <w:highlight w:val="none"/>
              </w:rPr>
            </w:pPr>
            <w:r>
              <w:rPr>
                <w:rFonts w:hint="eastAsia" w:ascii="宋体" w:hAnsi="宋体" w:cs="宋体"/>
                <w:color w:val="auto"/>
                <w:kern w:val="0"/>
                <w:sz w:val="22"/>
                <w:highlight w:val="none"/>
              </w:rPr>
              <w:t>喷淋头</w:t>
            </w:r>
          </w:p>
        </w:tc>
        <w:tc>
          <w:tcPr>
            <w:tcW w:w="1418" w:type="dxa"/>
            <w:noWrap w:val="0"/>
            <w:vAlign w:val="center"/>
          </w:tcPr>
          <w:p>
            <w:pPr>
              <w:widowControl/>
              <w:jc w:val="center"/>
              <w:rPr>
                <w:rFonts w:hint="eastAsia" w:ascii="宋体" w:hAnsi="宋体" w:cs="宋体"/>
                <w:color w:val="auto"/>
                <w:kern w:val="0"/>
                <w:sz w:val="22"/>
                <w:highlight w:val="none"/>
              </w:rPr>
            </w:pPr>
          </w:p>
        </w:tc>
        <w:tc>
          <w:tcPr>
            <w:tcW w:w="709" w:type="dxa"/>
            <w:noWrap w:val="0"/>
            <w:vAlign w:val="center"/>
          </w:tcPr>
          <w:p>
            <w:pPr>
              <w:widowControl/>
              <w:jc w:val="center"/>
              <w:rPr>
                <w:rFonts w:hint="eastAsia" w:ascii="宋体" w:hAnsi="宋体" w:cs="宋体"/>
                <w:color w:val="auto"/>
                <w:kern w:val="0"/>
                <w:sz w:val="22"/>
                <w:highlight w:val="none"/>
              </w:rPr>
            </w:pPr>
            <w:r>
              <w:rPr>
                <w:rFonts w:hint="eastAsia" w:ascii="宋体" w:hAnsi="宋体" w:cs="宋体"/>
                <w:color w:val="auto"/>
                <w:kern w:val="0"/>
                <w:sz w:val="22"/>
                <w:highlight w:val="none"/>
              </w:rPr>
              <w:t>个</w:t>
            </w:r>
          </w:p>
        </w:tc>
        <w:tc>
          <w:tcPr>
            <w:tcW w:w="850" w:type="dxa"/>
            <w:noWrap w:val="0"/>
            <w:vAlign w:val="center"/>
          </w:tcPr>
          <w:p>
            <w:pPr>
              <w:widowControl/>
              <w:jc w:val="center"/>
              <w:rPr>
                <w:rFonts w:hint="eastAsia" w:ascii="宋体" w:hAnsi="宋体" w:cs="宋体"/>
                <w:color w:val="auto"/>
                <w:kern w:val="0"/>
                <w:sz w:val="22"/>
                <w:highlight w:val="none"/>
              </w:rPr>
            </w:pPr>
            <w:r>
              <w:rPr>
                <w:rFonts w:hint="eastAsia" w:ascii="宋体" w:hAnsi="宋体" w:cs="宋体"/>
                <w:color w:val="auto"/>
                <w:kern w:val="0"/>
                <w:sz w:val="22"/>
                <w:highlight w:val="none"/>
              </w:rPr>
              <w:t>1</w:t>
            </w:r>
          </w:p>
        </w:tc>
        <w:tc>
          <w:tcPr>
            <w:tcW w:w="1134" w:type="dxa"/>
            <w:noWrap w:val="0"/>
            <w:vAlign w:val="center"/>
          </w:tcPr>
          <w:p>
            <w:pPr>
              <w:widowControl/>
              <w:jc w:val="center"/>
              <w:rPr>
                <w:rFonts w:hint="eastAsia" w:ascii="宋体" w:hAnsi="宋体" w:cs="宋体"/>
                <w:color w:val="auto"/>
                <w:kern w:val="0"/>
                <w:sz w:val="22"/>
                <w:highlight w:val="none"/>
              </w:rPr>
            </w:pPr>
            <w:r>
              <w:rPr>
                <w:rFonts w:ascii="宋体" w:hAnsi="宋体" w:cs="宋体"/>
                <w:color w:val="auto"/>
                <w:kern w:val="0"/>
                <w:sz w:val="22"/>
                <w:highlight w:val="none"/>
              </w:rPr>
              <w:t>10</w:t>
            </w:r>
          </w:p>
        </w:tc>
        <w:tc>
          <w:tcPr>
            <w:tcW w:w="2719" w:type="dxa"/>
            <w:noWrap w:val="0"/>
            <w:vAlign w:val="center"/>
          </w:tcPr>
          <w:p>
            <w:pPr>
              <w:widowControl/>
              <w:spacing w:line="300" w:lineRule="exact"/>
              <w:jc w:val="center"/>
              <w:rPr>
                <w:rFonts w:hint="eastAsia" w:ascii="宋体" w:hAnsi="宋体" w:cs="宋体"/>
                <w:color w:val="auto"/>
                <w:kern w:val="0"/>
                <w:sz w:val="22"/>
                <w:szCs w:val="22"/>
                <w:highlight w:val="none"/>
              </w:rPr>
            </w:pPr>
          </w:p>
        </w:tc>
        <w:tc>
          <w:tcPr>
            <w:tcW w:w="1108" w:type="dxa"/>
            <w:noWrap w:val="0"/>
            <w:vAlign w:val="center"/>
          </w:tcPr>
          <w:p>
            <w:pPr>
              <w:widowControl/>
              <w:spacing w:line="300" w:lineRule="exact"/>
              <w:jc w:val="center"/>
              <w:rPr>
                <w:rFonts w:hint="eastAsia" w:ascii="宋体" w:hAnsi="宋体" w:cs="宋体"/>
                <w:color w:val="auto"/>
                <w:kern w:val="0"/>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568" w:type="dxa"/>
            <w:noWrap/>
            <w:vAlign w:val="center"/>
          </w:tcPr>
          <w:p>
            <w:pPr>
              <w:widowControl/>
              <w:jc w:val="center"/>
              <w:rPr>
                <w:rFonts w:hint="eastAsia" w:ascii="宋体" w:hAnsi="宋体" w:cs="宋体"/>
                <w:color w:val="auto"/>
                <w:kern w:val="0"/>
                <w:sz w:val="22"/>
                <w:highlight w:val="none"/>
              </w:rPr>
            </w:pPr>
            <w:r>
              <w:rPr>
                <w:rFonts w:hint="eastAsia" w:ascii="宋体" w:hAnsi="宋体" w:cs="宋体"/>
                <w:color w:val="auto"/>
                <w:kern w:val="0"/>
                <w:sz w:val="22"/>
                <w:highlight w:val="none"/>
              </w:rPr>
              <w:t>2</w:t>
            </w:r>
            <w:r>
              <w:rPr>
                <w:rFonts w:ascii="宋体" w:hAnsi="宋体" w:cs="宋体"/>
                <w:color w:val="auto"/>
                <w:kern w:val="0"/>
                <w:sz w:val="22"/>
                <w:highlight w:val="none"/>
              </w:rPr>
              <w:t>5</w:t>
            </w:r>
          </w:p>
        </w:tc>
        <w:tc>
          <w:tcPr>
            <w:tcW w:w="1559" w:type="dxa"/>
            <w:noWrap w:val="0"/>
            <w:vAlign w:val="center"/>
          </w:tcPr>
          <w:p>
            <w:pPr>
              <w:widowControl/>
              <w:jc w:val="center"/>
              <w:rPr>
                <w:rFonts w:hint="eastAsia" w:ascii="宋体" w:hAnsi="宋体" w:cs="宋体"/>
                <w:color w:val="auto"/>
                <w:kern w:val="0"/>
                <w:sz w:val="22"/>
                <w:highlight w:val="none"/>
              </w:rPr>
            </w:pPr>
            <w:r>
              <w:rPr>
                <w:rFonts w:hint="eastAsia" w:ascii="宋体" w:hAnsi="宋体" w:cs="宋体"/>
                <w:color w:val="auto"/>
                <w:kern w:val="0"/>
                <w:sz w:val="22"/>
                <w:highlight w:val="none"/>
              </w:rPr>
              <w:t>排烟阀</w:t>
            </w:r>
          </w:p>
        </w:tc>
        <w:tc>
          <w:tcPr>
            <w:tcW w:w="1418" w:type="dxa"/>
            <w:noWrap w:val="0"/>
            <w:vAlign w:val="center"/>
          </w:tcPr>
          <w:p>
            <w:pPr>
              <w:widowControl/>
              <w:jc w:val="center"/>
              <w:rPr>
                <w:rFonts w:hint="eastAsia" w:ascii="宋体" w:hAnsi="宋体" w:cs="宋体"/>
                <w:color w:val="auto"/>
                <w:kern w:val="0"/>
                <w:sz w:val="22"/>
                <w:highlight w:val="none"/>
              </w:rPr>
            </w:pPr>
          </w:p>
        </w:tc>
        <w:tc>
          <w:tcPr>
            <w:tcW w:w="709" w:type="dxa"/>
            <w:noWrap w:val="0"/>
            <w:vAlign w:val="center"/>
          </w:tcPr>
          <w:p>
            <w:pPr>
              <w:widowControl/>
              <w:jc w:val="center"/>
              <w:rPr>
                <w:rFonts w:hint="eastAsia" w:ascii="宋体" w:hAnsi="宋体" w:cs="宋体"/>
                <w:color w:val="auto"/>
                <w:kern w:val="0"/>
                <w:sz w:val="22"/>
                <w:highlight w:val="none"/>
              </w:rPr>
            </w:pPr>
            <w:r>
              <w:rPr>
                <w:rFonts w:hint="eastAsia" w:ascii="宋体" w:hAnsi="宋体" w:cs="宋体"/>
                <w:color w:val="auto"/>
                <w:kern w:val="0"/>
                <w:sz w:val="22"/>
                <w:highlight w:val="none"/>
              </w:rPr>
              <w:t>个</w:t>
            </w:r>
          </w:p>
        </w:tc>
        <w:tc>
          <w:tcPr>
            <w:tcW w:w="850" w:type="dxa"/>
            <w:noWrap w:val="0"/>
            <w:vAlign w:val="center"/>
          </w:tcPr>
          <w:p>
            <w:pPr>
              <w:widowControl/>
              <w:jc w:val="center"/>
              <w:rPr>
                <w:rFonts w:hint="eastAsia" w:ascii="宋体" w:hAnsi="宋体" w:cs="宋体"/>
                <w:color w:val="auto"/>
                <w:kern w:val="0"/>
                <w:sz w:val="22"/>
                <w:highlight w:val="none"/>
              </w:rPr>
            </w:pPr>
            <w:r>
              <w:rPr>
                <w:rFonts w:hint="eastAsia" w:ascii="宋体" w:hAnsi="宋体" w:cs="宋体"/>
                <w:color w:val="auto"/>
                <w:kern w:val="0"/>
                <w:sz w:val="22"/>
                <w:highlight w:val="none"/>
              </w:rPr>
              <w:t>1</w:t>
            </w:r>
          </w:p>
        </w:tc>
        <w:tc>
          <w:tcPr>
            <w:tcW w:w="1134" w:type="dxa"/>
            <w:noWrap w:val="0"/>
            <w:vAlign w:val="center"/>
          </w:tcPr>
          <w:p>
            <w:pPr>
              <w:widowControl/>
              <w:jc w:val="center"/>
              <w:rPr>
                <w:rFonts w:hint="eastAsia" w:ascii="宋体" w:hAnsi="宋体" w:cs="宋体"/>
                <w:color w:val="auto"/>
                <w:kern w:val="0"/>
                <w:sz w:val="22"/>
                <w:highlight w:val="none"/>
              </w:rPr>
            </w:pPr>
            <w:r>
              <w:rPr>
                <w:rFonts w:hint="eastAsia" w:ascii="宋体" w:hAnsi="宋体" w:cs="宋体"/>
                <w:color w:val="auto"/>
                <w:kern w:val="0"/>
                <w:sz w:val="22"/>
                <w:highlight w:val="none"/>
              </w:rPr>
              <w:t>2</w:t>
            </w:r>
            <w:r>
              <w:rPr>
                <w:rFonts w:ascii="宋体" w:hAnsi="宋体" w:cs="宋体"/>
                <w:color w:val="auto"/>
                <w:kern w:val="0"/>
                <w:sz w:val="22"/>
                <w:highlight w:val="none"/>
              </w:rPr>
              <w:t>00</w:t>
            </w:r>
          </w:p>
        </w:tc>
        <w:tc>
          <w:tcPr>
            <w:tcW w:w="2719" w:type="dxa"/>
            <w:noWrap w:val="0"/>
            <w:vAlign w:val="center"/>
          </w:tcPr>
          <w:p>
            <w:pPr>
              <w:widowControl/>
              <w:spacing w:line="300" w:lineRule="exact"/>
              <w:jc w:val="center"/>
              <w:rPr>
                <w:rFonts w:hint="eastAsia" w:ascii="宋体" w:hAnsi="宋体" w:cs="宋体"/>
                <w:color w:val="auto"/>
                <w:kern w:val="0"/>
                <w:sz w:val="22"/>
                <w:szCs w:val="22"/>
                <w:highlight w:val="none"/>
              </w:rPr>
            </w:pPr>
            <w:r>
              <w:rPr>
                <w:rFonts w:hint="eastAsia" w:ascii="宋体" w:hAnsi="宋体" w:cs="宋体"/>
                <w:color w:val="auto"/>
                <w:kern w:val="0"/>
                <w:sz w:val="22"/>
                <w:highlight w:val="none"/>
              </w:rPr>
              <w:t>安装牢固可靠、编码正确、运行状态正常、报警及显示功能正常</w:t>
            </w:r>
          </w:p>
        </w:tc>
        <w:tc>
          <w:tcPr>
            <w:tcW w:w="1108" w:type="dxa"/>
            <w:noWrap w:val="0"/>
            <w:vAlign w:val="center"/>
          </w:tcPr>
          <w:p>
            <w:pPr>
              <w:widowControl/>
              <w:spacing w:line="300" w:lineRule="exact"/>
              <w:jc w:val="center"/>
              <w:rPr>
                <w:rFonts w:hint="eastAsia" w:ascii="宋体" w:hAnsi="宋体" w:cs="宋体"/>
                <w:color w:val="auto"/>
                <w:kern w:val="0"/>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568" w:type="dxa"/>
            <w:noWrap/>
            <w:vAlign w:val="center"/>
          </w:tcPr>
          <w:p>
            <w:pPr>
              <w:widowControl/>
              <w:jc w:val="center"/>
              <w:rPr>
                <w:rFonts w:hint="eastAsia" w:ascii="宋体" w:hAnsi="宋体" w:cs="宋体"/>
                <w:color w:val="auto"/>
                <w:kern w:val="0"/>
                <w:sz w:val="22"/>
                <w:highlight w:val="none"/>
              </w:rPr>
            </w:pPr>
            <w:r>
              <w:rPr>
                <w:rFonts w:hint="eastAsia" w:ascii="宋体" w:hAnsi="宋体" w:cs="宋体"/>
                <w:color w:val="auto"/>
                <w:kern w:val="0"/>
                <w:sz w:val="22"/>
                <w:highlight w:val="none"/>
              </w:rPr>
              <w:t>2</w:t>
            </w:r>
            <w:r>
              <w:rPr>
                <w:rFonts w:ascii="宋体" w:hAnsi="宋体" w:cs="宋体"/>
                <w:color w:val="auto"/>
                <w:kern w:val="0"/>
                <w:sz w:val="22"/>
                <w:highlight w:val="none"/>
              </w:rPr>
              <w:t>6</w:t>
            </w:r>
          </w:p>
        </w:tc>
        <w:tc>
          <w:tcPr>
            <w:tcW w:w="1559" w:type="dxa"/>
            <w:noWrap w:val="0"/>
            <w:vAlign w:val="center"/>
          </w:tcPr>
          <w:p>
            <w:pPr>
              <w:widowControl/>
              <w:jc w:val="center"/>
              <w:rPr>
                <w:rFonts w:hint="eastAsia" w:ascii="宋体" w:hAnsi="宋体" w:cs="宋体"/>
                <w:color w:val="auto"/>
                <w:kern w:val="0"/>
                <w:sz w:val="22"/>
                <w:highlight w:val="none"/>
              </w:rPr>
            </w:pPr>
            <w:r>
              <w:rPr>
                <w:rFonts w:hint="eastAsia" w:ascii="宋体" w:hAnsi="宋体" w:cs="宋体"/>
                <w:color w:val="auto"/>
                <w:kern w:val="0"/>
                <w:sz w:val="22"/>
                <w:highlight w:val="none"/>
              </w:rPr>
              <w:t>防火阀</w:t>
            </w:r>
          </w:p>
        </w:tc>
        <w:tc>
          <w:tcPr>
            <w:tcW w:w="1418" w:type="dxa"/>
            <w:noWrap w:val="0"/>
            <w:vAlign w:val="center"/>
          </w:tcPr>
          <w:p>
            <w:pPr>
              <w:widowControl/>
              <w:jc w:val="center"/>
              <w:rPr>
                <w:rFonts w:hint="eastAsia" w:ascii="宋体" w:hAnsi="宋体" w:cs="宋体"/>
                <w:color w:val="auto"/>
                <w:kern w:val="0"/>
                <w:sz w:val="22"/>
                <w:highlight w:val="none"/>
              </w:rPr>
            </w:pPr>
          </w:p>
        </w:tc>
        <w:tc>
          <w:tcPr>
            <w:tcW w:w="709" w:type="dxa"/>
            <w:noWrap w:val="0"/>
            <w:vAlign w:val="center"/>
          </w:tcPr>
          <w:p>
            <w:pPr>
              <w:widowControl/>
              <w:jc w:val="center"/>
              <w:rPr>
                <w:rFonts w:hint="eastAsia" w:ascii="宋体" w:hAnsi="宋体" w:cs="宋体"/>
                <w:color w:val="auto"/>
                <w:kern w:val="0"/>
                <w:sz w:val="22"/>
                <w:highlight w:val="none"/>
              </w:rPr>
            </w:pPr>
            <w:r>
              <w:rPr>
                <w:rFonts w:hint="eastAsia" w:ascii="宋体" w:hAnsi="宋体" w:cs="宋体"/>
                <w:color w:val="auto"/>
                <w:kern w:val="0"/>
                <w:sz w:val="22"/>
                <w:highlight w:val="none"/>
              </w:rPr>
              <w:t>个</w:t>
            </w:r>
          </w:p>
        </w:tc>
        <w:tc>
          <w:tcPr>
            <w:tcW w:w="850" w:type="dxa"/>
            <w:noWrap w:val="0"/>
            <w:vAlign w:val="center"/>
          </w:tcPr>
          <w:p>
            <w:pPr>
              <w:widowControl/>
              <w:jc w:val="center"/>
              <w:rPr>
                <w:rFonts w:hint="eastAsia" w:ascii="宋体" w:hAnsi="宋体" w:cs="宋体"/>
                <w:color w:val="auto"/>
                <w:kern w:val="0"/>
                <w:sz w:val="22"/>
                <w:highlight w:val="none"/>
              </w:rPr>
            </w:pPr>
            <w:r>
              <w:rPr>
                <w:rFonts w:hint="eastAsia" w:ascii="宋体" w:hAnsi="宋体" w:cs="宋体"/>
                <w:color w:val="auto"/>
                <w:kern w:val="0"/>
                <w:sz w:val="22"/>
                <w:highlight w:val="none"/>
              </w:rPr>
              <w:t>1</w:t>
            </w:r>
          </w:p>
        </w:tc>
        <w:tc>
          <w:tcPr>
            <w:tcW w:w="1134" w:type="dxa"/>
            <w:noWrap w:val="0"/>
            <w:vAlign w:val="center"/>
          </w:tcPr>
          <w:p>
            <w:pPr>
              <w:widowControl/>
              <w:jc w:val="center"/>
              <w:rPr>
                <w:rFonts w:hint="eastAsia" w:ascii="宋体" w:hAnsi="宋体" w:cs="宋体"/>
                <w:color w:val="auto"/>
                <w:kern w:val="0"/>
                <w:sz w:val="22"/>
                <w:highlight w:val="none"/>
              </w:rPr>
            </w:pPr>
            <w:r>
              <w:rPr>
                <w:rFonts w:hint="eastAsia" w:ascii="宋体" w:hAnsi="宋体" w:cs="宋体"/>
                <w:color w:val="auto"/>
                <w:kern w:val="0"/>
                <w:sz w:val="22"/>
                <w:highlight w:val="none"/>
              </w:rPr>
              <w:t>2</w:t>
            </w:r>
            <w:r>
              <w:rPr>
                <w:rFonts w:ascii="宋体" w:hAnsi="宋体" w:cs="宋体"/>
                <w:color w:val="auto"/>
                <w:kern w:val="0"/>
                <w:sz w:val="22"/>
                <w:highlight w:val="none"/>
              </w:rPr>
              <w:t>00</w:t>
            </w:r>
          </w:p>
        </w:tc>
        <w:tc>
          <w:tcPr>
            <w:tcW w:w="2719" w:type="dxa"/>
            <w:noWrap w:val="0"/>
            <w:vAlign w:val="center"/>
          </w:tcPr>
          <w:p>
            <w:pPr>
              <w:widowControl/>
              <w:spacing w:line="300" w:lineRule="exact"/>
              <w:jc w:val="center"/>
              <w:rPr>
                <w:rFonts w:hint="eastAsia" w:ascii="宋体" w:hAnsi="宋体" w:cs="宋体"/>
                <w:color w:val="auto"/>
                <w:kern w:val="0"/>
                <w:sz w:val="22"/>
                <w:szCs w:val="22"/>
                <w:highlight w:val="none"/>
              </w:rPr>
            </w:pPr>
            <w:r>
              <w:rPr>
                <w:rFonts w:hint="eastAsia" w:ascii="宋体" w:hAnsi="宋体" w:cs="宋体"/>
                <w:color w:val="auto"/>
                <w:kern w:val="0"/>
                <w:sz w:val="22"/>
                <w:highlight w:val="none"/>
              </w:rPr>
              <w:t>安装牢固可靠、编码正确、运行状态正常、报警及显示功能正常</w:t>
            </w:r>
          </w:p>
        </w:tc>
        <w:tc>
          <w:tcPr>
            <w:tcW w:w="1108" w:type="dxa"/>
            <w:noWrap w:val="0"/>
            <w:vAlign w:val="center"/>
          </w:tcPr>
          <w:p>
            <w:pPr>
              <w:widowControl/>
              <w:spacing w:line="300" w:lineRule="exact"/>
              <w:jc w:val="center"/>
              <w:rPr>
                <w:rFonts w:hint="eastAsia" w:ascii="宋体" w:hAnsi="宋体" w:cs="宋体"/>
                <w:color w:val="auto"/>
                <w:kern w:val="0"/>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568" w:type="dxa"/>
            <w:noWrap/>
            <w:vAlign w:val="center"/>
          </w:tcPr>
          <w:p>
            <w:pPr>
              <w:widowControl/>
              <w:jc w:val="center"/>
              <w:rPr>
                <w:rFonts w:hint="eastAsia" w:ascii="宋体" w:hAnsi="宋体" w:cs="宋体"/>
                <w:color w:val="auto"/>
                <w:kern w:val="0"/>
                <w:sz w:val="22"/>
                <w:highlight w:val="none"/>
              </w:rPr>
            </w:pPr>
            <w:r>
              <w:rPr>
                <w:rFonts w:hint="eastAsia" w:ascii="宋体" w:hAnsi="宋体" w:cs="宋体"/>
                <w:color w:val="auto"/>
                <w:kern w:val="0"/>
                <w:sz w:val="22"/>
                <w:highlight w:val="none"/>
              </w:rPr>
              <w:t>2</w:t>
            </w:r>
            <w:r>
              <w:rPr>
                <w:rFonts w:ascii="宋体" w:hAnsi="宋体" w:cs="宋体"/>
                <w:color w:val="auto"/>
                <w:kern w:val="0"/>
                <w:sz w:val="22"/>
                <w:highlight w:val="none"/>
              </w:rPr>
              <w:t>7</w:t>
            </w:r>
          </w:p>
        </w:tc>
        <w:tc>
          <w:tcPr>
            <w:tcW w:w="1559" w:type="dxa"/>
            <w:noWrap w:val="0"/>
            <w:vAlign w:val="center"/>
          </w:tcPr>
          <w:p>
            <w:pPr>
              <w:widowControl/>
              <w:jc w:val="center"/>
              <w:rPr>
                <w:rFonts w:hint="eastAsia" w:ascii="宋体" w:hAnsi="宋体" w:cs="宋体"/>
                <w:color w:val="auto"/>
                <w:kern w:val="0"/>
                <w:sz w:val="22"/>
                <w:highlight w:val="none"/>
              </w:rPr>
            </w:pPr>
            <w:r>
              <w:rPr>
                <w:rFonts w:hint="eastAsia" w:ascii="宋体" w:hAnsi="宋体" w:cs="宋体"/>
                <w:color w:val="auto"/>
                <w:kern w:val="0"/>
                <w:sz w:val="22"/>
                <w:highlight w:val="none"/>
              </w:rPr>
              <w:t>水力警铃</w:t>
            </w:r>
          </w:p>
        </w:tc>
        <w:tc>
          <w:tcPr>
            <w:tcW w:w="1418" w:type="dxa"/>
            <w:noWrap w:val="0"/>
            <w:vAlign w:val="center"/>
          </w:tcPr>
          <w:p>
            <w:pPr>
              <w:widowControl/>
              <w:jc w:val="center"/>
              <w:rPr>
                <w:rFonts w:hint="eastAsia" w:ascii="宋体" w:hAnsi="宋体" w:cs="宋体"/>
                <w:color w:val="auto"/>
                <w:kern w:val="0"/>
                <w:sz w:val="22"/>
                <w:highlight w:val="none"/>
              </w:rPr>
            </w:pPr>
          </w:p>
        </w:tc>
        <w:tc>
          <w:tcPr>
            <w:tcW w:w="709" w:type="dxa"/>
            <w:noWrap w:val="0"/>
            <w:vAlign w:val="center"/>
          </w:tcPr>
          <w:p>
            <w:pPr>
              <w:widowControl/>
              <w:jc w:val="center"/>
              <w:rPr>
                <w:rFonts w:hint="eastAsia" w:ascii="宋体" w:hAnsi="宋体" w:cs="宋体"/>
                <w:color w:val="auto"/>
                <w:kern w:val="0"/>
                <w:sz w:val="22"/>
                <w:highlight w:val="none"/>
              </w:rPr>
            </w:pPr>
            <w:r>
              <w:rPr>
                <w:rFonts w:hint="eastAsia" w:ascii="宋体" w:hAnsi="宋体" w:cs="宋体"/>
                <w:color w:val="auto"/>
                <w:kern w:val="0"/>
                <w:sz w:val="22"/>
                <w:highlight w:val="none"/>
              </w:rPr>
              <w:t>个</w:t>
            </w:r>
          </w:p>
        </w:tc>
        <w:tc>
          <w:tcPr>
            <w:tcW w:w="850" w:type="dxa"/>
            <w:noWrap w:val="0"/>
            <w:vAlign w:val="center"/>
          </w:tcPr>
          <w:p>
            <w:pPr>
              <w:widowControl/>
              <w:jc w:val="center"/>
              <w:rPr>
                <w:rFonts w:hint="eastAsia" w:ascii="宋体" w:hAnsi="宋体" w:cs="宋体"/>
                <w:color w:val="auto"/>
                <w:kern w:val="0"/>
                <w:sz w:val="22"/>
                <w:highlight w:val="none"/>
              </w:rPr>
            </w:pPr>
            <w:r>
              <w:rPr>
                <w:rFonts w:hint="eastAsia" w:ascii="宋体" w:hAnsi="宋体" w:cs="宋体"/>
                <w:color w:val="auto"/>
                <w:kern w:val="0"/>
                <w:sz w:val="22"/>
                <w:highlight w:val="none"/>
              </w:rPr>
              <w:t>1</w:t>
            </w:r>
          </w:p>
        </w:tc>
        <w:tc>
          <w:tcPr>
            <w:tcW w:w="1134" w:type="dxa"/>
            <w:noWrap w:val="0"/>
            <w:vAlign w:val="center"/>
          </w:tcPr>
          <w:p>
            <w:pPr>
              <w:widowControl/>
              <w:jc w:val="center"/>
              <w:rPr>
                <w:rFonts w:hint="eastAsia" w:ascii="宋体" w:hAnsi="宋体" w:cs="宋体"/>
                <w:color w:val="auto"/>
                <w:kern w:val="0"/>
                <w:sz w:val="22"/>
                <w:highlight w:val="none"/>
              </w:rPr>
            </w:pPr>
            <w:r>
              <w:rPr>
                <w:rFonts w:ascii="宋体" w:hAnsi="宋体" w:cs="宋体"/>
                <w:color w:val="auto"/>
                <w:kern w:val="0"/>
                <w:sz w:val="22"/>
                <w:highlight w:val="none"/>
              </w:rPr>
              <w:t>100</w:t>
            </w:r>
          </w:p>
        </w:tc>
        <w:tc>
          <w:tcPr>
            <w:tcW w:w="2719" w:type="dxa"/>
            <w:noWrap w:val="0"/>
            <w:vAlign w:val="center"/>
          </w:tcPr>
          <w:p>
            <w:pPr>
              <w:widowControl/>
              <w:spacing w:line="300" w:lineRule="exact"/>
              <w:jc w:val="center"/>
              <w:rPr>
                <w:rFonts w:hint="eastAsia" w:ascii="宋体" w:hAnsi="宋体" w:cs="宋体"/>
                <w:color w:val="auto"/>
                <w:kern w:val="0"/>
                <w:sz w:val="22"/>
                <w:szCs w:val="22"/>
                <w:highlight w:val="none"/>
              </w:rPr>
            </w:pPr>
            <w:r>
              <w:rPr>
                <w:rFonts w:hint="eastAsia" w:ascii="宋体" w:hAnsi="宋体" w:cs="宋体"/>
                <w:color w:val="auto"/>
                <w:kern w:val="0"/>
                <w:sz w:val="22"/>
                <w:highlight w:val="none"/>
              </w:rPr>
              <w:t>安装牢固可靠、编码正确、运行状态正常、报警及显示功能正常</w:t>
            </w:r>
          </w:p>
        </w:tc>
        <w:tc>
          <w:tcPr>
            <w:tcW w:w="1108" w:type="dxa"/>
            <w:noWrap w:val="0"/>
            <w:vAlign w:val="center"/>
          </w:tcPr>
          <w:p>
            <w:pPr>
              <w:widowControl/>
              <w:spacing w:line="300" w:lineRule="exact"/>
              <w:jc w:val="center"/>
              <w:rPr>
                <w:rFonts w:hint="eastAsia" w:ascii="宋体" w:hAnsi="宋体" w:cs="宋体"/>
                <w:color w:val="auto"/>
                <w:kern w:val="0"/>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568" w:type="dxa"/>
            <w:noWrap/>
            <w:vAlign w:val="center"/>
          </w:tcPr>
          <w:p>
            <w:pPr>
              <w:widowControl/>
              <w:jc w:val="center"/>
              <w:rPr>
                <w:rFonts w:hint="eastAsia" w:ascii="宋体" w:hAnsi="宋体" w:cs="宋体"/>
                <w:color w:val="auto"/>
                <w:kern w:val="0"/>
                <w:sz w:val="22"/>
                <w:highlight w:val="none"/>
              </w:rPr>
            </w:pPr>
            <w:r>
              <w:rPr>
                <w:rFonts w:hint="eastAsia" w:ascii="宋体" w:hAnsi="宋体" w:cs="宋体"/>
                <w:color w:val="auto"/>
                <w:kern w:val="0"/>
                <w:sz w:val="22"/>
                <w:highlight w:val="none"/>
              </w:rPr>
              <w:t>2</w:t>
            </w:r>
            <w:r>
              <w:rPr>
                <w:rFonts w:ascii="宋体" w:hAnsi="宋体" w:cs="宋体"/>
                <w:color w:val="auto"/>
                <w:kern w:val="0"/>
                <w:sz w:val="22"/>
                <w:highlight w:val="none"/>
              </w:rPr>
              <w:t>8</w:t>
            </w:r>
          </w:p>
        </w:tc>
        <w:tc>
          <w:tcPr>
            <w:tcW w:w="1559" w:type="dxa"/>
            <w:noWrap w:val="0"/>
            <w:vAlign w:val="center"/>
          </w:tcPr>
          <w:p>
            <w:pPr>
              <w:widowControl/>
              <w:jc w:val="center"/>
              <w:rPr>
                <w:rFonts w:hint="eastAsia" w:ascii="宋体" w:hAnsi="宋体" w:cs="宋体"/>
                <w:color w:val="auto"/>
                <w:kern w:val="0"/>
                <w:sz w:val="22"/>
                <w:highlight w:val="none"/>
              </w:rPr>
            </w:pPr>
            <w:r>
              <w:rPr>
                <w:rFonts w:hint="eastAsia" w:ascii="宋体" w:hAnsi="宋体" w:cs="宋体"/>
                <w:color w:val="auto"/>
                <w:kern w:val="0"/>
                <w:sz w:val="22"/>
                <w:highlight w:val="none"/>
              </w:rPr>
              <w:t>消防电话</w:t>
            </w:r>
          </w:p>
        </w:tc>
        <w:tc>
          <w:tcPr>
            <w:tcW w:w="1418" w:type="dxa"/>
            <w:noWrap w:val="0"/>
            <w:vAlign w:val="center"/>
          </w:tcPr>
          <w:p>
            <w:pPr>
              <w:widowControl/>
              <w:jc w:val="center"/>
              <w:rPr>
                <w:rFonts w:hint="eastAsia" w:ascii="宋体" w:hAnsi="宋体" w:cs="宋体"/>
                <w:color w:val="auto"/>
                <w:kern w:val="0"/>
                <w:sz w:val="22"/>
                <w:highlight w:val="none"/>
              </w:rPr>
            </w:pPr>
          </w:p>
        </w:tc>
        <w:tc>
          <w:tcPr>
            <w:tcW w:w="709" w:type="dxa"/>
            <w:noWrap w:val="0"/>
            <w:vAlign w:val="center"/>
          </w:tcPr>
          <w:p>
            <w:pPr>
              <w:widowControl/>
              <w:jc w:val="center"/>
              <w:rPr>
                <w:rFonts w:hint="eastAsia" w:ascii="宋体" w:hAnsi="宋体" w:cs="宋体"/>
                <w:color w:val="auto"/>
                <w:kern w:val="0"/>
                <w:sz w:val="22"/>
                <w:highlight w:val="none"/>
              </w:rPr>
            </w:pPr>
            <w:r>
              <w:rPr>
                <w:rFonts w:hint="eastAsia" w:ascii="宋体" w:hAnsi="宋体" w:cs="宋体"/>
                <w:color w:val="auto"/>
                <w:kern w:val="0"/>
                <w:sz w:val="22"/>
                <w:highlight w:val="none"/>
              </w:rPr>
              <w:t>个</w:t>
            </w:r>
          </w:p>
        </w:tc>
        <w:tc>
          <w:tcPr>
            <w:tcW w:w="850" w:type="dxa"/>
            <w:noWrap w:val="0"/>
            <w:vAlign w:val="center"/>
          </w:tcPr>
          <w:p>
            <w:pPr>
              <w:widowControl/>
              <w:jc w:val="center"/>
              <w:rPr>
                <w:rFonts w:hint="eastAsia" w:ascii="宋体" w:hAnsi="宋体" w:cs="宋体"/>
                <w:color w:val="auto"/>
                <w:kern w:val="0"/>
                <w:sz w:val="22"/>
                <w:highlight w:val="none"/>
              </w:rPr>
            </w:pPr>
            <w:r>
              <w:rPr>
                <w:rFonts w:hint="eastAsia" w:ascii="宋体" w:hAnsi="宋体" w:cs="宋体"/>
                <w:color w:val="auto"/>
                <w:kern w:val="0"/>
                <w:sz w:val="22"/>
                <w:highlight w:val="none"/>
              </w:rPr>
              <w:t>1</w:t>
            </w:r>
          </w:p>
        </w:tc>
        <w:tc>
          <w:tcPr>
            <w:tcW w:w="1134" w:type="dxa"/>
            <w:noWrap w:val="0"/>
            <w:vAlign w:val="center"/>
          </w:tcPr>
          <w:p>
            <w:pPr>
              <w:widowControl/>
              <w:jc w:val="center"/>
              <w:rPr>
                <w:rFonts w:hint="eastAsia" w:ascii="宋体" w:hAnsi="宋体" w:cs="宋体"/>
                <w:color w:val="auto"/>
                <w:kern w:val="0"/>
                <w:sz w:val="22"/>
                <w:highlight w:val="none"/>
              </w:rPr>
            </w:pPr>
            <w:r>
              <w:rPr>
                <w:rFonts w:ascii="宋体" w:hAnsi="宋体" w:cs="宋体"/>
                <w:color w:val="auto"/>
                <w:kern w:val="0"/>
                <w:sz w:val="22"/>
                <w:highlight w:val="none"/>
              </w:rPr>
              <w:t>50</w:t>
            </w:r>
          </w:p>
        </w:tc>
        <w:tc>
          <w:tcPr>
            <w:tcW w:w="2719" w:type="dxa"/>
            <w:noWrap w:val="0"/>
            <w:vAlign w:val="center"/>
          </w:tcPr>
          <w:p>
            <w:pPr>
              <w:widowControl/>
              <w:spacing w:line="300" w:lineRule="exact"/>
              <w:jc w:val="center"/>
              <w:rPr>
                <w:rFonts w:hint="eastAsia" w:ascii="宋体" w:hAnsi="宋体" w:cs="宋体"/>
                <w:color w:val="auto"/>
                <w:kern w:val="0"/>
                <w:sz w:val="22"/>
                <w:szCs w:val="22"/>
                <w:highlight w:val="none"/>
              </w:rPr>
            </w:pPr>
            <w:r>
              <w:rPr>
                <w:rFonts w:hint="eastAsia" w:ascii="宋体" w:hAnsi="宋体" w:cs="宋体"/>
                <w:color w:val="auto"/>
                <w:kern w:val="0"/>
                <w:sz w:val="22"/>
                <w:szCs w:val="22"/>
                <w:highlight w:val="none"/>
              </w:rPr>
              <w:t>正常通话</w:t>
            </w:r>
          </w:p>
        </w:tc>
        <w:tc>
          <w:tcPr>
            <w:tcW w:w="1108" w:type="dxa"/>
            <w:noWrap w:val="0"/>
            <w:vAlign w:val="center"/>
          </w:tcPr>
          <w:p>
            <w:pPr>
              <w:widowControl/>
              <w:spacing w:line="300" w:lineRule="exact"/>
              <w:jc w:val="center"/>
              <w:rPr>
                <w:rFonts w:hint="eastAsia" w:ascii="宋体" w:hAnsi="宋体" w:cs="宋体"/>
                <w:color w:val="auto"/>
                <w:kern w:val="0"/>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568" w:type="dxa"/>
            <w:noWrap/>
            <w:vAlign w:val="center"/>
          </w:tcPr>
          <w:p>
            <w:pPr>
              <w:widowControl/>
              <w:jc w:val="center"/>
              <w:rPr>
                <w:rFonts w:hint="eastAsia" w:ascii="宋体" w:hAnsi="宋体" w:cs="宋体"/>
                <w:color w:val="auto"/>
                <w:kern w:val="0"/>
                <w:sz w:val="22"/>
                <w:highlight w:val="none"/>
              </w:rPr>
            </w:pPr>
            <w:r>
              <w:rPr>
                <w:rFonts w:hint="eastAsia" w:ascii="宋体" w:hAnsi="宋体" w:cs="宋体"/>
                <w:color w:val="auto"/>
                <w:kern w:val="0"/>
                <w:sz w:val="22"/>
                <w:highlight w:val="none"/>
              </w:rPr>
              <w:t>2</w:t>
            </w:r>
            <w:r>
              <w:rPr>
                <w:rFonts w:ascii="宋体" w:hAnsi="宋体" w:cs="宋体"/>
                <w:color w:val="auto"/>
                <w:kern w:val="0"/>
                <w:sz w:val="22"/>
                <w:highlight w:val="none"/>
              </w:rPr>
              <w:t>9</w:t>
            </w:r>
          </w:p>
        </w:tc>
        <w:tc>
          <w:tcPr>
            <w:tcW w:w="1559" w:type="dxa"/>
            <w:noWrap w:val="0"/>
            <w:vAlign w:val="center"/>
          </w:tcPr>
          <w:p>
            <w:pPr>
              <w:widowControl/>
              <w:jc w:val="center"/>
              <w:rPr>
                <w:rFonts w:hint="eastAsia" w:ascii="宋体" w:hAnsi="宋体" w:cs="宋体"/>
                <w:color w:val="auto"/>
                <w:kern w:val="0"/>
                <w:sz w:val="22"/>
                <w:highlight w:val="none"/>
              </w:rPr>
            </w:pPr>
            <w:r>
              <w:rPr>
                <w:rFonts w:hint="eastAsia" w:ascii="宋体" w:hAnsi="宋体" w:cs="宋体"/>
                <w:color w:val="auto"/>
                <w:kern w:val="0"/>
                <w:sz w:val="22"/>
                <w:highlight w:val="none"/>
              </w:rPr>
              <w:t>压力开关</w:t>
            </w:r>
          </w:p>
        </w:tc>
        <w:tc>
          <w:tcPr>
            <w:tcW w:w="1418" w:type="dxa"/>
            <w:noWrap w:val="0"/>
            <w:vAlign w:val="center"/>
          </w:tcPr>
          <w:p>
            <w:pPr>
              <w:widowControl/>
              <w:jc w:val="center"/>
              <w:rPr>
                <w:rFonts w:hint="eastAsia" w:ascii="宋体" w:hAnsi="宋体" w:cs="宋体"/>
                <w:color w:val="auto"/>
                <w:kern w:val="0"/>
                <w:sz w:val="22"/>
                <w:highlight w:val="none"/>
              </w:rPr>
            </w:pPr>
            <w:r>
              <w:rPr>
                <w:rFonts w:hint="eastAsia" w:ascii="宋体" w:hAnsi="宋体" w:cs="宋体"/>
                <w:color w:val="auto"/>
                <w:kern w:val="0"/>
                <w:sz w:val="22"/>
                <w:highlight w:val="none"/>
              </w:rPr>
              <w:t>松江/北大青鸟</w:t>
            </w:r>
          </w:p>
        </w:tc>
        <w:tc>
          <w:tcPr>
            <w:tcW w:w="709" w:type="dxa"/>
            <w:noWrap w:val="0"/>
            <w:vAlign w:val="center"/>
          </w:tcPr>
          <w:p>
            <w:pPr>
              <w:widowControl/>
              <w:jc w:val="center"/>
              <w:rPr>
                <w:rFonts w:hint="eastAsia" w:ascii="宋体" w:hAnsi="宋体" w:cs="宋体"/>
                <w:color w:val="auto"/>
                <w:kern w:val="0"/>
                <w:sz w:val="22"/>
                <w:highlight w:val="none"/>
              </w:rPr>
            </w:pPr>
            <w:r>
              <w:rPr>
                <w:rFonts w:hint="eastAsia" w:ascii="宋体" w:hAnsi="宋体" w:cs="宋体"/>
                <w:color w:val="auto"/>
                <w:kern w:val="0"/>
                <w:sz w:val="22"/>
                <w:highlight w:val="none"/>
              </w:rPr>
              <w:t>个</w:t>
            </w:r>
          </w:p>
        </w:tc>
        <w:tc>
          <w:tcPr>
            <w:tcW w:w="850" w:type="dxa"/>
            <w:noWrap w:val="0"/>
            <w:vAlign w:val="center"/>
          </w:tcPr>
          <w:p>
            <w:pPr>
              <w:widowControl/>
              <w:jc w:val="center"/>
              <w:rPr>
                <w:rFonts w:hint="eastAsia" w:ascii="宋体" w:hAnsi="宋体" w:cs="宋体"/>
                <w:color w:val="auto"/>
                <w:kern w:val="0"/>
                <w:sz w:val="22"/>
                <w:highlight w:val="none"/>
              </w:rPr>
            </w:pPr>
            <w:r>
              <w:rPr>
                <w:rFonts w:hint="eastAsia" w:ascii="宋体" w:hAnsi="宋体" w:cs="宋体"/>
                <w:color w:val="auto"/>
                <w:kern w:val="0"/>
                <w:sz w:val="22"/>
                <w:highlight w:val="none"/>
              </w:rPr>
              <w:t>1</w:t>
            </w:r>
          </w:p>
        </w:tc>
        <w:tc>
          <w:tcPr>
            <w:tcW w:w="1134" w:type="dxa"/>
            <w:noWrap w:val="0"/>
            <w:vAlign w:val="center"/>
          </w:tcPr>
          <w:p>
            <w:pPr>
              <w:widowControl/>
              <w:jc w:val="center"/>
              <w:rPr>
                <w:rFonts w:hint="eastAsia" w:ascii="宋体" w:hAnsi="宋体" w:cs="宋体"/>
                <w:color w:val="auto"/>
                <w:kern w:val="0"/>
                <w:sz w:val="22"/>
                <w:highlight w:val="none"/>
              </w:rPr>
            </w:pPr>
            <w:r>
              <w:rPr>
                <w:rFonts w:ascii="宋体" w:hAnsi="宋体" w:cs="宋体"/>
                <w:color w:val="auto"/>
                <w:kern w:val="0"/>
                <w:sz w:val="22"/>
                <w:highlight w:val="none"/>
              </w:rPr>
              <w:t>50</w:t>
            </w:r>
          </w:p>
        </w:tc>
        <w:tc>
          <w:tcPr>
            <w:tcW w:w="2719" w:type="dxa"/>
            <w:noWrap w:val="0"/>
            <w:vAlign w:val="center"/>
          </w:tcPr>
          <w:p>
            <w:pPr>
              <w:widowControl/>
              <w:spacing w:line="300" w:lineRule="exact"/>
              <w:jc w:val="center"/>
              <w:rPr>
                <w:rFonts w:hint="eastAsia" w:ascii="宋体" w:hAnsi="宋体" w:cs="宋体"/>
                <w:color w:val="auto"/>
                <w:kern w:val="0"/>
                <w:sz w:val="22"/>
                <w:szCs w:val="22"/>
                <w:highlight w:val="none"/>
              </w:rPr>
            </w:pPr>
            <w:r>
              <w:rPr>
                <w:rFonts w:hint="eastAsia" w:ascii="宋体" w:hAnsi="宋体" w:cs="宋体"/>
                <w:color w:val="auto"/>
                <w:kern w:val="0"/>
                <w:sz w:val="22"/>
                <w:highlight w:val="none"/>
              </w:rPr>
              <w:t>安装牢固可靠、编码正确、运行状态正常、报警及显示功能正常</w:t>
            </w:r>
          </w:p>
        </w:tc>
        <w:tc>
          <w:tcPr>
            <w:tcW w:w="1108" w:type="dxa"/>
            <w:noWrap w:val="0"/>
            <w:vAlign w:val="center"/>
          </w:tcPr>
          <w:p>
            <w:pPr>
              <w:widowControl/>
              <w:spacing w:line="300" w:lineRule="exact"/>
              <w:jc w:val="center"/>
              <w:rPr>
                <w:rFonts w:hint="eastAsia" w:ascii="宋体" w:hAnsi="宋体" w:cs="宋体"/>
                <w:color w:val="auto"/>
                <w:kern w:val="0"/>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568" w:type="dxa"/>
            <w:noWrap/>
            <w:vAlign w:val="center"/>
          </w:tcPr>
          <w:p>
            <w:pPr>
              <w:widowControl/>
              <w:jc w:val="center"/>
              <w:rPr>
                <w:rFonts w:hint="eastAsia" w:ascii="宋体" w:hAnsi="宋体" w:cs="宋体"/>
                <w:color w:val="auto"/>
                <w:kern w:val="0"/>
                <w:sz w:val="22"/>
                <w:highlight w:val="none"/>
              </w:rPr>
            </w:pPr>
            <w:r>
              <w:rPr>
                <w:rFonts w:hint="eastAsia" w:ascii="宋体" w:hAnsi="宋体" w:cs="宋体"/>
                <w:color w:val="auto"/>
                <w:kern w:val="0"/>
                <w:sz w:val="22"/>
                <w:highlight w:val="none"/>
              </w:rPr>
              <w:t>3</w:t>
            </w:r>
            <w:r>
              <w:rPr>
                <w:rFonts w:ascii="宋体" w:hAnsi="宋体" w:cs="宋体"/>
                <w:color w:val="auto"/>
                <w:kern w:val="0"/>
                <w:sz w:val="22"/>
                <w:highlight w:val="none"/>
              </w:rPr>
              <w:t>0</w:t>
            </w:r>
          </w:p>
        </w:tc>
        <w:tc>
          <w:tcPr>
            <w:tcW w:w="1559" w:type="dxa"/>
            <w:noWrap w:val="0"/>
            <w:vAlign w:val="center"/>
          </w:tcPr>
          <w:p>
            <w:pPr>
              <w:widowControl/>
              <w:jc w:val="center"/>
              <w:rPr>
                <w:rFonts w:hint="eastAsia" w:ascii="宋体" w:hAnsi="宋体" w:cs="宋体"/>
                <w:color w:val="auto"/>
                <w:kern w:val="0"/>
                <w:sz w:val="22"/>
                <w:highlight w:val="none"/>
              </w:rPr>
            </w:pPr>
            <w:r>
              <w:rPr>
                <w:rFonts w:hint="eastAsia" w:ascii="宋体" w:hAnsi="宋体" w:cs="宋体"/>
                <w:color w:val="auto"/>
                <w:kern w:val="0"/>
                <w:sz w:val="22"/>
                <w:highlight w:val="none"/>
              </w:rPr>
              <w:t>隔离模块</w:t>
            </w:r>
          </w:p>
        </w:tc>
        <w:tc>
          <w:tcPr>
            <w:tcW w:w="1418" w:type="dxa"/>
            <w:noWrap w:val="0"/>
            <w:vAlign w:val="center"/>
          </w:tcPr>
          <w:p>
            <w:pPr>
              <w:widowControl/>
              <w:jc w:val="center"/>
              <w:rPr>
                <w:rFonts w:hint="eastAsia" w:ascii="宋体" w:hAnsi="宋体" w:cs="宋体"/>
                <w:color w:val="auto"/>
                <w:kern w:val="0"/>
                <w:sz w:val="22"/>
                <w:highlight w:val="none"/>
              </w:rPr>
            </w:pPr>
            <w:r>
              <w:rPr>
                <w:rFonts w:hint="eastAsia" w:ascii="宋体" w:hAnsi="宋体" w:cs="宋体"/>
                <w:color w:val="auto"/>
                <w:kern w:val="0"/>
                <w:sz w:val="22"/>
                <w:highlight w:val="none"/>
              </w:rPr>
              <w:t>松江/北大青鸟</w:t>
            </w:r>
          </w:p>
        </w:tc>
        <w:tc>
          <w:tcPr>
            <w:tcW w:w="709" w:type="dxa"/>
            <w:noWrap w:val="0"/>
            <w:vAlign w:val="center"/>
          </w:tcPr>
          <w:p>
            <w:pPr>
              <w:widowControl/>
              <w:jc w:val="center"/>
              <w:rPr>
                <w:rFonts w:hint="eastAsia" w:ascii="宋体" w:hAnsi="宋体" w:cs="宋体"/>
                <w:color w:val="auto"/>
                <w:kern w:val="0"/>
                <w:sz w:val="22"/>
                <w:highlight w:val="none"/>
              </w:rPr>
            </w:pPr>
            <w:r>
              <w:rPr>
                <w:rFonts w:hint="eastAsia" w:ascii="宋体" w:hAnsi="宋体" w:cs="宋体"/>
                <w:color w:val="auto"/>
                <w:kern w:val="0"/>
                <w:sz w:val="22"/>
                <w:highlight w:val="none"/>
              </w:rPr>
              <w:t>个</w:t>
            </w:r>
          </w:p>
        </w:tc>
        <w:tc>
          <w:tcPr>
            <w:tcW w:w="850" w:type="dxa"/>
            <w:noWrap w:val="0"/>
            <w:vAlign w:val="center"/>
          </w:tcPr>
          <w:p>
            <w:pPr>
              <w:widowControl/>
              <w:jc w:val="center"/>
              <w:rPr>
                <w:rFonts w:hint="eastAsia" w:ascii="宋体" w:hAnsi="宋体" w:cs="宋体"/>
                <w:color w:val="auto"/>
                <w:kern w:val="0"/>
                <w:sz w:val="22"/>
                <w:highlight w:val="none"/>
              </w:rPr>
            </w:pPr>
            <w:r>
              <w:rPr>
                <w:rFonts w:hint="eastAsia" w:ascii="宋体" w:hAnsi="宋体" w:cs="宋体"/>
                <w:color w:val="auto"/>
                <w:kern w:val="0"/>
                <w:sz w:val="22"/>
                <w:highlight w:val="none"/>
              </w:rPr>
              <w:t>1</w:t>
            </w:r>
          </w:p>
        </w:tc>
        <w:tc>
          <w:tcPr>
            <w:tcW w:w="1134" w:type="dxa"/>
            <w:noWrap w:val="0"/>
            <w:vAlign w:val="center"/>
          </w:tcPr>
          <w:p>
            <w:pPr>
              <w:widowControl/>
              <w:jc w:val="center"/>
              <w:rPr>
                <w:rFonts w:hint="eastAsia" w:ascii="宋体" w:hAnsi="宋体" w:cs="宋体"/>
                <w:color w:val="auto"/>
                <w:kern w:val="0"/>
                <w:sz w:val="22"/>
                <w:highlight w:val="none"/>
              </w:rPr>
            </w:pPr>
            <w:r>
              <w:rPr>
                <w:rFonts w:hint="eastAsia" w:ascii="宋体" w:hAnsi="宋体" w:cs="宋体"/>
                <w:color w:val="auto"/>
                <w:kern w:val="0"/>
                <w:sz w:val="22"/>
                <w:highlight w:val="none"/>
              </w:rPr>
              <w:t>5</w:t>
            </w:r>
            <w:r>
              <w:rPr>
                <w:rFonts w:ascii="宋体" w:hAnsi="宋体" w:cs="宋体"/>
                <w:color w:val="auto"/>
                <w:kern w:val="0"/>
                <w:sz w:val="22"/>
                <w:highlight w:val="none"/>
              </w:rPr>
              <w:t>0</w:t>
            </w:r>
          </w:p>
        </w:tc>
        <w:tc>
          <w:tcPr>
            <w:tcW w:w="2719" w:type="dxa"/>
            <w:noWrap w:val="0"/>
            <w:vAlign w:val="center"/>
          </w:tcPr>
          <w:p>
            <w:pPr>
              <w:widowControl/>
              <w:spacing w:line="300" w:lineRule="exact"/>
              <w:jc w:val="center"/>
              <w:rPr>
                <w:rFonts w:hint="eastAsia" w:ascii="宋体" w:hAnsi="宋体" w:cs="宋体"/>
                <w:color w:val="auto"/>
                <w:kern w:val="0"/>
                <w:sz w:val="22"/>
                <w:szCs w:val="22"/>
                <w:highlight w:val="none"/>
              </w:rPr>
            </w:pPr>
            <w:r>
              <w:rPr>
                <w:rFonts w:hint="eastAsia" w:ascii="宋体" w:hAnsi="宋体" w:cs="宋体"/>
                <w:color w:val="auto"/>
                <w:kern w:val="0"/>
                <w:sz w:val="22"/>
                <w:highlight w:val="none"/>
              </w:rPr>
              <w:t>安装牢固可靠、编码正确、运行状态正常、报警及显示功能正常</w:t>
            </w:r>
          </w:p>
        </w:tc>
        <w:tc>
          <w:tcPr>
            <w:tcW w:w="1108" w:type="dxa"/>
            <w:noWrap w:val="0"/>
            <w:vAlign w:val="center"/>
          </w:tcPr>
          <w:p>
            <w:pPr>
              <w:widowControl/>
              <w:spacing w:line="300" w:lineRule="exact"/>
              <w:jc w:val="center"/>
              <w:rPr>
                <w:rFonts w:hint="eastAsia" w:ascii="宋体" w:hAnsi="宋体" w:cs="宋体"/>
                <w:color w:val="auto"/>
                <w:kern w:val="0"/>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568" w:type="dxa"/>
            <w:noWrap/>
            <w:vAlign w:val="center"/>
          </w:tcPr>
          <w:p>
            <w:pPr>
              <w:widowControl/>
              <w:jc w:val="center"/>
              <w:rPr>
                <w:rFonts w:ascii="宋体" w:hAnsi="宋体" w:cs="宋体"/>
                <w:color w:val="auto"/>
                <w:kern w:val="0"/>
                <w:sz w:val="22"/>
                <w:highlight w:val="none"/>
              </w:rPr>
            </w:pPr>
            <w:r>
              <w:rPr>
                <w:rFonts w:hint="eastAsia" w:ascii="宋体" w:hAnsi="宋体" w:cs="宋体"/>
                <w:color w:val="auto"/>
                <w:kern w:val="0"/>
                <w:sz w:val="22"/>
                <w:highlight w:val="none"/>
              </w:rPr>
              <w:t>31</w:t>
            </w:r>
          </w:p>
        </w:tc>
        <w:tc>
          <w:tcPr>
            <w:tcW w:w="1559" w:type="dxa"/>
            <w:noWrap w:val="0"/>
            <w:vAlign w:val="center"/>
          </w:tcPr>
          <w:p>
            <w:pPr>
              <w:widowControl/>
              <w:jc w:val="center"/>
              <w:rPr>
                <w:rFonts w:hint="eastAsia" w:ascii="宋体" w:hAnsi="宋体" w:cs="宋体"/>
                <w:color w:val="auto"/>
                <w:kern w:val="0"/>
                <w:sz w:val="22"/>
                <w:highlight w:val="none"/>
              </w:rPr>
            </w:pPr>
            <w:r>
              <w:rPr>
                <w:rFonts w:hint="eastAsia" w:ascii="宋体" w:hAnsi="宋体" w:cs="宋体"/>
                <w:color w:val="auto"/>
                <w:kern w:val="0"/>
                <w:sz w:val="22"/>
                <w:highlight w:val="none"/>
              </w:rPr>
              <w:t>打印纸</w:t>
            </w:r>
          </w:p>
        </w:tc>
        <w:tc>
          <w:tcPr>
            <w:tcW w:w="1418" w:type="dxa"/>
            <w:noWrap w:val="0"/>
            <w:vAlign w:val="center"/>
          </w:tcPr>
          <w:p>
            <w:pPr>
              <w:widowControl/>
              <w:jc w:val="center"/>
              <w:rPr>
                <w:rFonts w:hint="eastAsia" w:ascii="宋体" w:hAnsi="宋体" w:cs="宋体"/>
                <w:color w:val="auto"/>
                <w:kern w:val="0"/>
                <w:sz w:val="22"/>
                <w:highlight w:val="none"/>
              </w:rPr>
            </w:pPr>
          </w:p>
        </w:tc>
        <w:tc>
          <w:tcPr>
            <w:tcW w:w="709" w:type="dxa"/>
            <w:noWrap w:val="0"/>
            <w:vAlign w:val="center"/>
          </w:tcPr>
          <w:p>
            <w:pPr>
              <w:widowControl/>
              <w:jc w:val="center"/>
              <w:rPr>
                <w:rFonts w:hint="eastAsia" w:ascii="宋体" w:hAnsi="宋体" w:cs="宋体"/>
                <w:color w:val="auto"/>
                <w:kern w:val="0"/>
                <w:sz w:val="22"/>
                <w:highlight w:val="none"/>
              </w:rPr>
            </w:pPr>
            <w:r>
              <w:rPr>
                <w:rFonts w:hint="eastAsia" w:ascii="宋体" w:hAnsi="宋体" w:cs="宋体"/>
                <w:color w:val="auto"/>
                <w:kern w:val="0"/>
                <w:sz w:val="22"/>
                <w:highlight w:val="none"/>
              </w:rPr>
              <w:t>卷</w:t>
            </w:r>
          </w:p>
        </w:tc>
        <w:tc>
          <w:tcPr>
            <w:tcW w:w="850" w:type="dxa"/>
            <w:noWrap w:val="0"/>
            <w:vAlign w:val="center"/>
          </w:tcPr>
          <w:p>
            <w:pPr>
              <w:widowControl/>
              <w:jc w:val="center"/>
              <w:rPr>
                <w:rFonts w:hint="eastAsia" w:ascii="宋体" w:hAnsi="宋体" w:cs="宋体"/>
                <w:color w:val="auto"/>
                <w:kern w:val="0"/>
                <w:sz w:val="22"/>
                <w:highlight w:val="none"/>
              </w:rPr>
            </w:pPr>
            <w:r>
              <w:rPr>
                <w:rFonts w:hint="eastAsia" w:ascii="宋体" w:hAnsi="宋体" w:cs="宋体"/>
                <w:color w:val="auto"/>
                <w:kern w:val="0"/>
                <w:sz w:val="22"/>
                <w:highlight w:val="none"/>
              </w:rPr>
              <w:t>1</w:t>
            </w:r>
          </w:p>
        </w:tc>
        <w:tc>
          <w:tcPr>
            <w:tcW w:w="1134" w:type="dxa"/>
            <w:noWrap w:val="0"/>
            <w:vAlign w:val="center"/>
          </w:tcPr>
          <w:p>
            <w:pPr>
              <w:widowControl/>
              <w:jc w:val="center"/>
              <w:rPr>
                <w:rFonts w:hint="eastAsia" w:ascii="宋体" w:hAnsi="宋体" w:cs="宋体"/>
                <w:color w:val="auto"/>
                <w:kern w:val="0"/>
                <w:sz w:val="22"/>
                <w:highlight w:val="none"/>
              </w:rPr>
            </w:pPr>
            <w:r>
              <w:rPr>
                <w:rFonts w:ascii="宋体" w:hAnsi="宋体" w:cs="宋体"/>
                <w:color w:val="auto"/>
                <w:kern w:val="0"/>
                <w:sz w:val="22"/>
                <w:highlight w:val="none"/>
              </w:rPr>
              <w:t>5</w:t>
            </w:r>
          </w:p>
        </w:tc>
        <w:tc>
          <w:tcPr>
            <w:tcW w:w="2719" w:type="dxa"/>
            <w:noWrap w:val="0"/>
            <w:vAlign w:val="center"/>
          </w:tcPr>
          <w:p>
            <w:pPr>
              <w:widowControl/>
              <w:spacing w:line="300" w:lineRule="exact"/>
              <w:jc w:val="center"/>
              <w:rPr>
                <w:rFonts w:hint="eastAsia" w:ascii="宋体" w:hAnsi="宋体" w:cs="宋体"/>
                <w:color w:val="auto"/>
                <w:kern w:val="0"/>
                <w:sz w:val="22"/>
                <w:szCs w:val="22"/>
                <w:highlight w:val="none"/>
              </w:rPr>
            </w:pPr>
            <w:r>
              <w:rPr>
                <w:rFonts w:hint="eastAsia" w:ascii="宋体" w:hAnsi="宋体" w:cs="宋体"/>
                <w:color w:val="auto"/>
                <w:kern w:val="0"/>
                <w:sz w:val="22"/>
                <w:szCs w:val="22"/>
                <w:highlight w:val="none"/>
              </w:rPr>
              <w:t>适用于松江/北大青鸟主机</w:t>
            </w:r>
          </w:p>
        </w:tc>
        <w:tc>
          <w:tcPr>
            <w:tcW w:w="1108" w:type="dxa"/>
            <w:noWrap w:val="0"/>
            <w:vAlign w:val="center"/>
          </w:tcPr>
          <w:p>
            <w:pPr>
              <w:widowControl/>
              <w:spacing w:line="300" w:lineRule="exact"/>
              <w:jc w:val="center"/>
              <w:rPr>
                <w:rFonts w:hint="eastAsia" w:ascii="宋体" w:hAnsi="宋体" w:cs="宋体"/>
                <w:color w:val="auto"/>
                <w:kern w:val="0"/>
                <w:sz w:val="22"/>
                <w:szCs w:val="22"/>
                <w:highlight w:val="none"/>
              </w:rPr>
            </w:pPr>
          </w:p>
        </w:tc>
      </w:tr>
    </w:tbl>
    <w:p>
      <w:pPr>
        <w:spacing w:line="300" w:lineRule="exact"/>
        <w:jc w:val="left"/>
        <w:rPr>
          <w:rFonts w:hint="eastAsia" w:ascii="宋体" w:hAnsi="宋体" w:cs="宋体"/>
          <w:b/>
          <w:color w:val="auto"/>
          <w:sz w:val="22"/>
          <w:szCs w:val="22"/>
          <w:highlight w:val="none"/>
        </w:rPr>
      </w:pPr>
      <w:r>
        <w:rPr>
          <w:rFonts w:hint="eastAsia" w:ascii="宋体" w:hAnsi="宋体" w:cs="宋体"/>
          <w:color w:val="auto"/>
          <w:kern w:val="0"/>
          <w:sz w:val="22"/>
          <w:szCs w:val="22"/>
          <w:highlight w:val="none"/>
        </w:rPr>
        <w:t>小 计（以上报价含税、安装、运输等一切费用）</w:t>
      </w:r>
    </w:p>
    <w:p>
      <w:pPr>
        <w:spacing w:line="360" w:lineRule="exact"/>
        <w:jc w:val="left"/>
        <w:rPr>
          <w:rFonts w:hint="eastAsia" w:ascii="宋体" w:hAnsi="宋体" w:cs="宋体"/>
          <w:b/>
          <w:color w:val="auto"/>
          <w:sz w:val="22"/>
          <w:szCs w:val="22"/>
          <w:highlight w:val="none"/>
        </w:rPr>
      </w:pPr>
      <w:r>
        <w:rPr>
          <w:rFonts w:hint="eastAsia" w:ascii="宋体" w:hAnsi="宋体" w:cs="宋体"/>
          <w:b/>
          <w:color w:val="auto"/>
          <w:sz w:val="22"/>
          <w:szCs w:val="22"/>
          <w:highlight w:val="none"/>
        </w:rPr>
        <w:t>1 、以上只是部分设备价格，若发生需要更换或维修的设备件不在此表内的，由双方协商后按实结算。</w:t>
      </w:r>
    </w:p>
    <w:p>
      <w:pPr>
        <w:spacing w:line="360" w:lineRule="exact"/>
        <w:jc w:val="left"/>
        <w:rPr>
          <w:rFonts w:ascii="宋体" w:hAnsi="宋体" w:cs="宋体"/>
          <w:b/>
          <w:color w:val="auto"/>
          <w:sz w:val="22"/>
          <w:szCs w:val="22"/>
          <w:highlight w:val="none"/>
        </w:rPr>
      </w:pPr>
      <w:r>
        <w:rPr>
          <w:rFonts w:hint="eastAsia" w:ascii="宋体" w:hAnsi="宋体" w:cs="宋体"/>
          <w:b/>
          <w:color w:val="auto"/>
          <w:sz w:val="22"/>
          <w:szCs w:val="22"/>
          <w:highlight w:val="none"/>
        </w:rPr>
        <w:t>2 、以上数量为预估数量，供应商应将采购数量变动因素计入报价。结算时以投标综合单价为准，根据实际数量（附维修记录）结算总价。</w:t>
      </w:r>
    </w:p>
    <w:p>
      <w:pPr>
        <w:spacing w:line="360" w:lineRule="exact"/>
        <w:rPr>
          <w:rFonts w:hint="eastAsia" w:ascii="宋体" w:hAnsi="宋体" w:cs="宋体"/>
          <w:b/>
          <w:color w:val="auto"/>
          <w:sz w:val="22"/>
          <w:szCs w:val="22"/>
          <w:highlight w:val="none"/>
        </w:rPr>
      </w:pPr>
      <w:r>
        <w:rPr>
          <w:rFonts w:hint="eastAsia" w:ascii="宋体" w:hAnsi="宋体" w:cs="宋体"/>
          <w:b/>
          <w:color w:val="auto"/>
          <w:sz w:val="22"/>
          <w:szCs w:val="22"/>
          <w:highlight w:val="none"/>
        </w:rPr>
        <w:t>（六）消防设备维保内容及周期</w:t>
      </w:r>
    </w:p>
    <w:tbl>
      <w:tblPr>
        <w:tblStyle w:val="4"/>
        <w:tblW w:w="9835"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Layout w:type="fixed"/>
        <w:tblCellMar>
          <w:top w:w="0" w:type="dxa"/>
          <w:left w:w="0" w:type="dxa"/>
          <w:bottom w:w="0" w:type="dxa"/>
          <w:right w:w="0" w:type="dxa"/>
        </w:tblCellMar>
      </w:tblPr>
      <w:tblGrid>
        <w:gridCol w:w="1326"/>
        <w:gridCol w:w="1425"/>
        <w:gridCol w:w="2118"/>
        <w:gridCol w:w="4037"/>
        <w:gridCol w:w="92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397" w:hRule="atLeast"/>
          <w:jc w:val="center"/>
        </w:trPr>
        <w:tc>
          <w:tcPr>
            <w:tcW w:w="1326" w:type="dxa"/>
            <w:shd w:val="clear" w:color="auto" w:fill="FFFFFF"/>
            <w:noWrap w:val="0"/>
            <w:tcMar>
              <w:top w:w="0" w:type="dxa"/>
              <w:left w:w="105" w:type="dxa"/>
              <w:bottom w:w="0" w:type="dxa"/>
              <w:right w:w="105" w:type="dxa"/>
            </w:tcMar>
            <w:vAlign w:val="top"/>
          </w:tcPr>
          <w:p>
            <w:pPr>
              <w:widowControl/>
              <w:spacing w:line="300" w:lineRule="exact"/>
              <w:jc w:val="center"/>
              <w:rPr>
                <w:rFonts w:hint="eastAsia" w:ascii="宋体" w:hAnsi="宋体" w:cs="宋体"/>
                <w:color w:val="auto"/>
                <w:spacing w:val="8"/>
                <w:kern w:val="0"/>
                <w:sz w:val="22"/>
                <w:szCs w:val="22"/>
                <w:highlight w:val="none"/>
              </w:rPr>
            </w:pPr>
            <w:r>
              <w:rPr>
                <w:rFonts w:hint="eastAsia" w:ascii="宋体" w:hAnsi="宋体" w:cs="宋体"/>
                <w:color w:val="auto"/>
                <w:spacing w:val="8"/>
                <w:kern w:val="0"/>
                <w:sz w:val="22"/>
                <w:szCs w:val="22"/>
                <w:highlight w:val="none"/>
              </w:rPr>
              <w:t>系统名称</w:t>
            </w:r>
          </w:p>
        </w:tc>
        <w:tc>
          <w:tcPr>
            <w:tcW w:w="1425" w:type="dxa"/>
            <w:shd w:val="clear" w:color="auto" w:fill="FFFFFF"/>
            <w:noWrap w:val="0"/>
            <w:tcMar>
              <w:top w:w="0" w:type="dxa"/>
              <w:left w:w="105" w:type="dxa"/>
              <w:bottom w:w="0" w:type="dxa"/>
              <w:right w:w="105" w:type="dxa"/>
            </w:tcMar>
            <w:vAlign w:val="top"/>
          </w:tcPr>
          <w:p>
            <w:pPr>
              <w:widowControl/>
              <w:wordWrap w:val="0"/>
              <w:spacing w:line="300" w:lineRule="exact"/>
              <w:jc w:val="center"/>
              <w:rPr>
                <w:rFonts w:hint="eastAsia" w:ascii="宋体" w:hAnsi="宋体" w:cs="宋体"/>
                <w:color w:val="auto"/>
                <w:spacing w:val="8"/>
                <w:kern w:val="0"/>
                <w:sz w:val="22"/>
                <w:szCs w:val="22"/>
                <w:highlight w:val="none"/>
              </w:rPr>
            </w:pPr>
            <w:r>
              <w:rPr>
                <w:rFonts w:hint="eastAsia" w:ascii="宋体" w:hAnsi="宋体" w:cs="宋体"/>
                <w:color w:val="auto"/>
                <w:spacing w:val="8"/>
                <w:kern w:val="0"/>
                <w:sz w:val="22"/>
                <w:szCs w:val="22"/>
                <w:highlight w:val="none"/>
              </w:rPr>
              <w:t>维保内容</w:t>
            </w:r>
          </w:p>
        </w:tc>
        <w:tc>
          <w:tcPr>
            <w:tcW w:w="2118" w:type="dxa"/>
            <w:shd w:val="clear" w:color="auto" w:fill="FFFFFF"/>
            <w:noWrap w:val="0"/>
            <w:tcMar>
              <w:top w:w="0" w:type="dxa"/>
              <w:left w:w="105" w:type="dxa"/>
              <w:bottom w:w="0" w:type="dxa"/>
              <w:right w:w="105" w:type="dxa"/>
            </w:tcMar>
            <w:vAlign w:val="top"/>
          </w:tcPr>
          <w:p>
            <w:pPr>
              <w:widowControl/>
              <w:wordWrap w:val="0"/>
              <w:spacing w:line="300" w:lineRule="exact"/>
              <w:jc w:val="center"/>
              <w:rPr>
                <w:rFonts w:hint="eastAsia" w:ascii="宋体" w:hAnsi="宋体" w:cs="宋体"/>
                <w:color w:val="auto"/>
                <w:spacing w:val="8"/>
                <w:kern w:val="0"/>
                <w:sz w:val="22"/>
                <w:szCs w:val="22"/>
                <w:highlight w:val="none"/>
              </w:rPr>
            </w:pPr>
            <w:r>
              <w:rPr>
                <w:rFonts w:hint="eastAsia" w:ascii="宋体" w:hAnsi="宋体" w:cs="宋体"/>
                <w:color w:val="auto"/>
                <w:spacing w:val="8"/>
                <w:kern w:val="0"/>
                <w:sz w:val="22"/>
                <w:szCs w:val="22"/>
                <w:highlight w:val="none"/>
              </w:rPr>
              <w:t>维保方法</w:t>
            </w:r>
          </w:p>
        </w:tc>
        <w:tc>
          <w:tcPr>
            <w:tcW w:w="4037" w:type="dxa"/>
            <w:shd w:val="clear" w:color="auto" w:fill="FFFFFF"/>
            <w:noWrap w:val="0"/>
            <w:tcMar>
              <w:top w:w="0" w:type="dxa"/>
              <w:left w:w="105" w:type="dxa"/>
              <w:bottom w:w="0" w:type="dxa"/>
              <w:right w:w="105" w:type="dxa"/>
            </w:tcMar>
            <w:vAlign w:val="top"/>
          </w:tcPr>
          <w:p>
            <w:pPr>
              <w:widowControl/>
              <w:wordWrap w:val="0"/>
              <w:spacing w:line="300" w:lineRule="exact"/>
              <w:jc w:val="center"/>
              <w:rPr>
                <w:rFonts w:hint="eastAsia" w:ascii="宋体" w:hAnsi="宋体" w:cs="宋体"/>
                <w:color w:val="auto"/>
                <w:spacing w:val="8"/>
                <w:kern w:val="0"/>
                <w:sz w:val="22"/>
                <w:szCs w:val="22"/>
                <w:highlight w:val="none"/>
              </w:rPr>
            </w:pPr>
            <w:r>
              <w:rPr>
                <w:rFonts w:hint="eastAsia" w:ascii="宋体" w:hAnsi="宋体" w:cs="宋体"/>
                <w:color w:val="auto"/>
                <w:spacing w:val="8"/>
                <w:kern w:val="0"/>
                <w:sz w:val="22"/>
                <w:szCs w:val="22"/>
                <w:highlight w:val="none"/>
              </w:rPr>
              <w:t>维保要求</w:t>
            </w:r>
          </w:p>
        </w:tc>
        <w:tc>
          <w:tcPr>
            <w:tcW w:w="929" w:type="dxa"/>
            <w:shd w:val="clear" w:color="auto" w:fill="FFFFFF"/>
            <w:noWrap w:val="0"/>
            <w:tcMar>
              <w:top w:w="0" w:type="dxa"/>
              <w:left w:w="105" w:type="dxa"/>
              <w:bottom w:w="0" w:type="dxa"/>
              <w:right w:w="105" w:type="dxa"/>
            </w:tcMar>
            <w:vAlign w:val="top"/>
          </w:tcPr>
          <w:p>
            <w:pPr>
              <w:widowControl/>
              <w:spacing w:line="300" w:lineRule="exact"/>
              <w:jc w:val="center"/>
              <w:rPr>
                <w:rFonts w:hint="eastAsia" w:ascii="宋体" w:hAnsi="宋体" w:cs="宋体"/>
                <w:color w:val="auto"/>
                <w:spacing w:val="8"/>
                <w:kern w:val="0"/>
                <w:sz w:val="22"/>
                <w:szCs w:val="22"/>
                <w:highlight w:val="none"/>
              </w:rPr>
            </w:pPr>
            <w:r>
              <w:rPr>
                <w:rFonts w:hint="eastAsia" w:ascii="宋体" w:hAnsi="宋体" w:cs="宋体"/>
                <w:color w:val="auto"/>
                <w:spacing w:val="8"/>
                <w:kern w:val="0"/>
                <w:sz w:val="22"/>
                <w:szCs w:val="22"/>
                <w:highlight w:val="none"/>
              </w:rPr>
              <w:t>周期</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Layout w:type="fixed"/>
          <w:tblCellMar>
            <w:top w:w="0" w:type="dxa"/>
            <w:left w:w="0" w:type="dxa"/>
            <w:bottom w:w="0" w:type="dxa"/>
            <w:right w:w="0" w:type="dxa"/>
          </w:tblCellMar>
        </w:tblPrEx>
        <w:trPr>
          <w:trHeight w:val="397" w:hRule="atLeast"/>
          <w:jc w:val="center"/>
        </w:trPr>
        <w:tc>
          <w:tcPr>
            <w:tcW w:w="1326" w:type="dxa"/>
            <w:vMerge w:val="restart"/>
            <w:shd w:val="clear" w:color="auto" w:fill="FFFFFF"/>
            <w:noWrap w:val="0"/>
            <w:tcMar>
              <w:top w:w="0" w:type="dxa"/>
              <w:left w:w="105" w:type="dxa"/>
              <w:bottom w:w="0" w:type="dxa"/>
              <w:right w:w="105" w:type="dxa"/>
            </w:tcMar>
            <w:vAlign w:val="top"/>
          </w:tcPr>
          <w:p>
            <w:pPr>
              <w:spacing w:line="300" w:lineRule="exact"/>
              <w:jc w:val="center"/>
              <w:rPr>
                <w:rFonts w:hint="eastAsia" w:ascii="宋体" w:hAnsi="宋体" w:cs="宋体"/>
                <w:color w:val="auto"/>
                <w:sz w:val="22"/>
                <w:szCs w:val="22"/>
                <w:highlight w:val="none"/>
              </w:rPr>
            </w:pPr>
            <w:r>
              <w:rPr>
                <w:rFonts w:hint="eastAsia" w:ascii="宋体" w:hAnsi="宋体" w:cs="宋体"/>
                <w:color w:val="auto"/>
                <w:sz w:val="22"/>
                <w:szCs w:val="22"/>
                <w:highlight w:val="none"/>
              </w:rPr>
              <w:t>防烟排烟系统</w:t>
            </w:r>
          </w:p>
        </w:tc>
        <w:tc>
          <w:tcPr>
            <w:tcW w:w="1425" w:type="dxa"/>
            <w:shd w:val="clear" w:color="auto" w:fill="FFFFFF"/>
            <w:noWrap w:val="0"/>
            <w:tcMar>
              <w:top w:w="0" w:type="dxa"/>
              <w:left w:w="105" w:type="dxa"/>
              <w:bottom w:w="0" w:type="dxa"/>
              <w:right w:w="105" w:type="dxa"/>
            </w:tcMar>
            <w:vAlign w:val="center"/>
          </w:tcPr>
          <w:p>
            <w:pPr>
              <w:widowControl/>
              <w:wordWrap w:val="0"/>
              <w:spacing w:line="300" w:lineRule="exact"/>
              <w:jc w:val="center"/>
              <w:rPr>
                <w:rFonts w:hint="eastAsia" w:ascii="宋体" w:hAnsi="宋体" w:cs="宋体"/>
                <w:color w:val="auto"/>
                <w:spacing w:val="8"/>
                <w:kern w:val="0"/>
                <w:sz w:val="22"/>
                <w:szCs w:val="22"/>
                <w:highlight w:val="none"/>
              </w:rPr>
            </w:pPr>
            <w:r>
              <w:rPr>
                <w:rFonts w:hint="eastAsia" w:ascii="宋体" w:hAnsi="宋体" w:cs="宋体"/>
                <w:color w:val="auto"/>
                <w:spacing w:val="8"/>
                <w:kern w:val="0"/>
                <w:sz w:val="22"/>
                <w:szCs w:val="22"/>
                <w:highlight w:val="none"/>
              </w:rPr>
              <w:t>风道风速</w:t>
            </w:r>
          </w:p>
        </w:tc>
        <w:tc>
          <w:tcPr>
            <w:tcW w:w="2118" w:type="dxa"/>
            <w:vMerge w:val="restart"/>
            <w:shd w:val="clear" w:color="auto" w:fill="FFFFFF"/>
            <w:noWrap w:val="0"/>
            <w:tcMar>
              <w:top w:w="0" w:type="dxa"/>
              <w:left w:w="105" w:type="dxa"/>
              <w:bottom w:w="0" w:type="dxa"/>
              <w:right w:w="105" w:type="dxa"/>
            </w:tcMar>
            <w:vAlign w:val="center"/>
          </w:tcPr>
          <w:p>
            <w:pPr>
              <w:wordWrap w:val="0"/>
              <w:spacing w:line="300" w:lineRule="exact"/>
              <w:jc w:val="left"/>
              <w:rPr>
                <w:rFonts w:hint="eastAsia" w:ascii="宋体" w:hAnsi="宋体" w:cs="宋体"/>
                <w:color w:val="auto"/>
                <w:spacing w:val="8"/>
                <w:kern w:val="0"/>
                <w:sz w:val="22"/>
                <w:szCs w:val="22"/>
                <w:highlight w:val="none"/>
              </w:rPr>
            </w:pPr>
            <w:r>
              <w:rPr>
                <w:rFonts w:hint="eastAsia" w:ascii="宋体" w:hAnsi="宋体" w:cs="宋体"/>
                <w:color w:val="auto"/>
                <w:spacing w:val="8"/>
                <w:kern w:val="0"/>
                <w:sz w:val="22"/>
                <w:szCs w:val="22"/>
                <w:highlight w:val="none"/>
              </w:rPr>
              <w:t>目测</w:t>
            </w:r>
          </w:p>
        </w:tc>
        <w:tc>
          <w:tcPr>
            <w:tcW w:w="4037" w:type="dxa"/>
            <w:shd w:val="clear" w:color="auto" w:fill="FFFFFF"/>
            <w:noWrap w:val="0"/>
            <w:tcMar>
              <w:top w:w="0" w:type="dxa"/>
              <w:left w:w="105" w:type="dxa"/>
              <w:bottom w:w="0" w:type="dxa"/>
              <w:right w:w="105" w:type="dxa"/>
            </w:tcMar>
            <w:vAlign w:val="top"/>
          </w:tcPr>
          <w:p>
            <w:pPr>
              <w:widowControl/>
              <w:wordWrap w:val="0"/>
              <w:spacing w:line="300" w:lineRule="exact"/>
              <w:rPr>
                <w:rFonts w:hint="eastAsia" w:ascii="宋体" w:hAnsi="宋体" w:cs="宋体"/>
                <w:color w:val="auto"/>
                <w:spacing w:val="8"/>
                <w:kern w:val="0"/>
                <w:sz w:val="22"/>
                <w:szCs w:val="22"/>
                <w:highlight w:val="none"/>
              </w:rPr>
            </w:pPr>
            <w:r>
              <w:rPr>
                <w:rFonts w:hint="eastAsia" w:ascii="宋体" w:hAnsi="宋体" w:cs="宋体"/>
                <w:color w:val="auto"/>
                <w:spacing w:val="8"/>
                <w:kern w:val="0"/>
                <w:sz w:val="22"/>
                <w:szCs w:val="22"/>
                <w:highlight w:val="none"/>
              </w:rPr>
              <w:t>采用金属风道时，不应大于20m/s，</w:t>
            </w:r>
          </w:p>
          <w:p>
            <w:pPr>
              <w:widowControl/>
              <w:wordWrap w:val="0"/>
              <w:spacing w:line="300" w:lineRule="exact"/>
              <w:rPr>
                <w:rFonts w:hint="eastAsia" w:ascii="宋体" w:hAnsi="宋体" w:cs="宋体"/>
                <w:color w:val="auto"/>
                <w:spacing w:val="8"/>
                <w:kern w:val="0"/>
                <w:sz w:val="22"/>
                <w:szCs w:val="22"/>
                <w:highlight w:val="none"/>
              </w:rPr>
            </w:pPr>
            <w:r>
              <w:rPr>
                <w:rFonts w:hint="eastAsia" w:ascii="宋体" w:hAnsi="宋体" w:cs="宋体"/>
                <w:color w:val="auto"/>
                <w:spacing w:val="8"/>
                <w:kern w:val="0"/>
                <w:sz w:val="22"/>
                <w:szCs w:val="22"/>
                <w:highlight w:val="none"/>
              </w:rPr>
              <w:t>采用内表面光滑的混凝土等非金属材料风道时，不应大于15m/s。</w:t>
            </w:r>
          </w:p>
        </w:tc>
        <w:tc>
          <w:tcPr>
            <w:tcW w:w="929" w:type="dxa"/>
            <w:shd w:val="clear" w:color="auto" w:fill="FFFFFF"/>
            <w:noWrap w:val="0"/>
            <w:tcMar>
              <w:top w:w="0" w:type="dxa"/>
              <w:left w:w="105" w:type="dxa"/>
              <w:bottom w:w="0" w:type="dxa"/>
              <w:right w:w="105" w:type="dxa"/>
            </w:tcMar>
            <w:vAlign w:val="center"/>
          </w:tcPr>
          <w:p>
            <w:pPr>
              <w:widowControl/>
              <w:wordWrap w:val="0"/>
              <w:spacing w:line="300" w:lineRule="exact"/>
              <w:jc w:val="center"/>
              <w:rPr>
                <w:rFonts w:hint="eastAsia" w:ascii="宋体" w:hAnsi="宋体" w:cs="宋体"/>
                <w:color w:val="auto"/>
                <w:spacing w:val="8"/>
                <w:kern w:val="0"/>
                <w:sz w:val="22"/>
                <w:szCs w:val="22"/>
                <w:highlight w:val="none"/>
              </w:rPr>
            </w:pPr>
            <w:r>
              <w:rPr>
                <w:rFonts w:hint="eastAsia" w:ascii="宋体" w:hAnsi="宋体" w:cs="宋体"/>
                <w:color w:val="auto"/>
                <w:spacing w:val="8"/>
                <w:kern w:val="0"/>
                <w:sz w:val="22"/>
                <w:szCs w:val="22"/>
                <w:highlight w:val="none"/>
              </w:rPr>
              <w:t>季度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Layout w:type="fixed"/>
          <w:tblCellMar>
            <w:top w:w="0" w:type="dxa"/>
            <w:left w:w="0" w:type="dxa"/>
            <w:bottom w:w="0" w:type="dxa"/>
            <w:right w:w="0" w:type="dxa"/>
          </w:tblCellMar>
        </w:tblPrEx>
        <w:trPr>
          <w:trHeight w:val="397" w:hRule="atLeast"/>
          <w:jc w:val="center"/>
        </w:trPr>
        <w:tc>
          <w:tcPr>
            <w:tcW w:w="1326" w:type="dxa"/>
            <w:vMerge w:val="continue"/>
            <w:shd w:val="clear" w:color="auto" w:fill="FFFFFF"/>
            <w:noWrap w:val="0"/>
            <w:vAlign w:val="center"/>
          </w:tcPr>
          <w:p>
            <w:pPr>
              <w:widowControl/>
              <w:spacing w:line="300" w:lineRule="exact"/>
              <w:jc w:val="center"/>
              <w:rPr>
                <w:rFonts w:hint="eastAsia" w:ascii="宋体" w:hAnsi="宋体" w:cs="宋体"/>
                <w:color w:val="auto"/>
                <w:spacing w:val="8"/>
                <w:kern w:val="0"/>
                <w:sz w:val="22"/>
                <w:szCs w:val="22"/>
                <w:highlight w:val="none"/>
              </w:rPr>
            </w:pPr>
          </w:p>
        </w:tc>
        <w:tc>
          <w:tcPr>
            <w:tcW w:w="1425" w:type="dxa"/>
            <w:shd w:val="clear" w:color="auto" w:fill="FFFFFF"/>
            <w:noWrap w:val="0"/>
            <w:tcMar>
              <w:top w:w="0" w:type="dxa"/>
              <w:left w:w="105" w:type="dxa"/>
              <w:bottom w:w="0" w:type="dxa"/>
              <w:right w:w="105" w:type="dxa"/>
            </w:tcMar>
            <w:vAlign w:val="center"/>
          </w:tcPr>
          <w:p>
            <w:pPr>
              <w:widowControl/>
              <w:wordWrap w:val="0"/>
              <w:spacing w:line="300" w:lineRule="exact"/>
              <w:jc w:val="center"/>
              <w:rPr>
                <w:rFonts w:hint="eastAsia" w:ascii="宋体" w:hAnsi="宋体" w:cs="宋体"/>
                <w:color w:val="auto"/>
                <w:spacing w:val="8"/>
                <w:kern w:val="0"/>
                <w:sz w:val="22"/>
                <w:szCs w:val="22"/>
                <w:highlight w:val="none"/>
              </w:rPr>
            </w:pPr>
            <w:r>
              <w:rPr>
                <w:rFonts w:hint="eastAsia" w:ascii="宋体" w:hAnsi="宋体" w:cs="宋体"/>
                <w:color w:val="auto"/>
                <w:spacing w:val="8"/>
                <w:kern w:val="0"/>
                <w:sz w:val="22"/>
                <w:szCs w:val="22"/>
                <w:highlight w:val="none"/>
              </w:rPr>
              <w:t>排烟口的风速（每层）</w:t>
            </w:r>
          </w:p>
        </w:tc>
        <w:tc>
          <w:tcPr>
            <w:tcW w:w="2118" w:type="dxa"/>
            <w:vMerge w:val="continue"/>
            <w:shd w:val="clear" w:color="auto" w:fill="FFFFFF"/>
            <w:noWrap w:val="0"/>
            <w:tcMar>
              <w:top w:w="0" w:type="dxa"/>
              <w:left w:w="105" w:type="dxa"/>
              <w:bottom w:w="0" w:type="dxa"/>
              <w:right w:w="105" w:type="dxa"/>
            </w:tcMar>
            <w:vAlign w:val="center"/>
          </w:tcPr>
          <w:p>
            <w:pPr>
              <w:wordWrap w:val="0"/>
              <w:spacing w:line="300" w:lineRule="exact"/>
              <w:jc w:val="left"/>
              <w:rPr>
                <w:rFonts w:hint="eastAsia" w:ascii="宋体" w:hAnsi="宋体" w:cs="宋体"/>
                <w:color w:val="auto"/>
                <w:spacing w:val="8"/>
                <w:kern w:val="0"/>
                <w:sz w:val="22"/>
                <w:szCs w:val="22"/>
                <w:highlight w:val="none"/>
              </w:rPr>
            </w:pPr>
          </w:p>
        </w:tc>
        <w:tc>
          <w:tcPr>
            <w:tcW w:w="4037" w:type="dxa"/>
            <w:shd w:val="clear" w:color="auto" w:fill="FFFFFF"/>
            <w:noWrap w:val="0"/>
            <w:tcMar>
              <w:top w:w="0" w:type="dxa"/>
              <w:left w:w="105" w:type="dxa"/>
              <w:bottom w:w="0" w:type="dxa"/>
              <w:right w:w="105" w:type="dxa"/>
            </w:tcMar>
            <w:vAlign w:val="top"/>
          </w:tcPr>
          <w:p>
            <w:pPr>
              <w:widowControl/>
              <w:wordWrap w:val="0"/>
              <w:spacing w:line="300" w:lineRule="exact"/>
              <w:rPr>
                <w:rFonts w:hint="eastAsia" w:ascii="宋体" w:hAnsi="宋体" w:cs="宋体"/>
                <w:color w:val="auto"/>
                <w:spacing w:val="8"/>
                <w:kern w:val="0"/>
                <w:sz w:val="22"/>
                <w:szCs w:val="22"/>
                <w:highlight w:val="none"/>
              </w:rPr>
            </w:pPr>
            <w:r>
              <w:rPr>
                <w:rFonts w:hint="eastAsia" w:ascii="宋体" w:hAnsi="宋体" w:cs="宋体"/>
                <w:color w:val="auto"/>
                <w:spacing w:val="8"/>
                <w:kern w:val="0"/>
                <w:sz w:val="22"/>
                <w:szCs w:val="22"/>
                <w:highlight w:val="none"/>
              </w:rPr>
              <w:t>核对排烟口风速不宜大于10m/s。</w:t>
            </w:r>
          </w:p>
        </w:tc>
        <w:tc>
          <w:tcPr>
            <w:tcW w:w="929" w:type="dxa"/>
            <w:vMerge w:val="restart"/>
            <w:shd w:val="clear" w:color="auto" w:fill="FFFFFF"/>
            <w:noWrap w:val="0"/>
            <w:tcMar>
              <w:top w:w="0" w:type="dxa"/>
              <w:left w:w="105" w:type="dxa"/>
              <w:bottom w:w="0" w:type="dxa"/>
              <w:right w:w="105" w:type="dxa"/>
            </w:tcMar>
            <w:vAlign w:val="center"/>
          </w:tcPr>
          <w:p>
            <w:pPr>
              <w:widowControl/>
              <w:spacing w:line="300" w:lineRule="exact"/>
              <w:jc w:val="center"/>
              <w:rPr>
                <w:rFonts w:hint="eastAsia" w:ascii="宋体" w:hAnsi="宋体" w:cs="宋体"/>
                <w:color w:val="auto"/>
                <w:spacing w:val="8"/>
                <w:kern w:val="0"/>
                <w:sz w:val="22"/>
                <w:szCs w:val="22"/>
                <w:highlight w:val="none"/>
              </w:rPr>
            </w:pPr>
            <w:r>
              <w:rPr>
                <w:rFonts w:hint="eastAsia" w:ascii="宋体" w:hAnsi="宋体" w:cs="宋体"/>
                <w:color w:val="auto"/>
                <w:spacing w:val="8"/>
                <w:kern w:val="0"/>
                <w:sz w:val="22"/>
                <w:szCs w:val="22"/>
                <w:highlight w:val="none"/>
              </w:rPr>
              <w:t>季度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Layout w:type="fixed"/>
          <w:tblCellMar>
            <w:top w:w="0" w:type="dxa"/>
            <w:left w:w="0" w:type="dxa"/>
            <w:bottom w:w="0" w:type="dxa"/>
            <w:right w:w="0" w:type="dxa"/>
          </w:tblCellMar>
        </w:tblPrEx>
        <w:trPr>
          <w:trHeight w:val="397" w:hRule="atLeast"/>
          <w:jc w:val="center"/>
        </w:trPr>
        <w:tc>
          <w:tcPr>
            <w:tcW w:w="1326" w:type="dxa"/>
            <w:vMerge w:val="continue"/>
            <w:shd w:val="clear" w:color="auto" w:fill="FFFFFF"/>
            <w:noWrap w:val="0"/>
            <w:vAlign w:val="center"/>
          </w:tcPr>
          <w:p>
            <w:pPr>
              <w:widowControl/>
              <w:spacing w:line="300" w:lineRule="exact"/>
              <w:jc w:val="center"/>
              <w:rPr>
                <w:rFonts w:hint="eastAsia" w:ascii="宋体" w:hAnsi="宋体" w:cs="宋体"/>
                <w:color w:val="auto"/>
                <w:spacing w:val="8"/>
                <w:kern w:val="0"/>
                <w:sz w:val="22"/>
                <w:szCs w:val="22"/>
                <w:highlight w:val="none"/>
              </w:rPr>
            </w:pPr>
          </w:p>
        </w:tc>
        <w:tc>
          <w:tcPr>
            <w:tcW w:w="1425" w:type="dxa"/>
            <w:shd w:val="clear" w:color="auto" w:fill="FFFFFF"/>
            <w:noWrap w:val="0"/>
            <w:tcMar>
              <w:top w:w="0" w:type="dxa"/>
              <w:left w:w="105" w:type="dxa"/>
              <w:bottom w:w="0" w:type="dxa"/>
              <w:right w:w="105" w:type="dxa"/>
            </w:tcMar>
            <w:vAlign w:val="center"/>
          </w:tcPr>
          <w:p>
            <w:pPr>
              <w:widowControl/>
              <w:wordWrap w:val="0"/>
              <w:spacing w:line="300" w:lineRule="exact"/>
              <w:jc w:val="center"/>
              <w:rPr>
                <w:rFonts w:hint="eastAsia" w:ascii="宋体" w:hAnsi="宋体" w:cs="宋体"/>
                <w:color w:val="auto"/>
                <w:spacing w:val="8"/>
                <w:kern w:val="0"/>
                <w:sz w:val="22"/>
                <w:szCs w:val="22"/>
                <w:highlight w:val="none"/>
              </w:rPr>
            </w:pPr>
            <w:r>
              <w:rPr>
                <w:rFonts w:hint="eastAsia" w:ascii="宋体" w:hAnsi="宋体" w:cs="宋体"/>
                <w:color w:val="auto"/>
                <w:spacing w:val="8"/>
                <w:kern w:val="0"/>
                <w:sz w:val="22"/>
                <w:szCs w:val="22"/>
                <w:highlight w:val="none"/>
              </w:rPr>
              <w:t>送风口的风速（每层）</w:t>
            </w:r>
          </w:p>
        </w:tc>
        <w:tc>
          <w:tcPr>
            <w:tcW w:w="2118" w:type="dxa"/>
            <w:vMerge w:val="continue"/>
            <w:shd w:val="clear" w:color="auto" w:fill="FFFFFF"/>
            <w:noWrap w:val="0"/>
            <w:tcMar>
              <w:top w:w="0" w:type="dxa"/>
              <w:left w:w="105" w:type="dxa"/>
              <w:bottom w:w="0" w:type="dxa"/>
              <w:right w:w="105" w:type="dxa"/>
            </w:tcMar>
            <w:vAlign w:val="center"/>
          </w:tcPr>
          <w:p>
            <w:pPr>
              <w:wordWrap w:val="0"/>
              <w:spacing w:line="300" w:lineRule="exact"/>
              <w:jc w:val="left"/>
              <w:rPr>
                <w:rFonts w:hint="eastAsia" w:ascii="宋体" w:hAnsi="宋体" w:cs="宋体"/>
                <w:color w:val="auto"/>
                <w:spacing w:val="8"/>
                <w:kern w:val="0"/>
                <w:sz w:val="22"/>
                <w:szCs w:val="22"/>
                <w:highlight w:val="none"/>
              </w:rPr>
            </w:pPr>
          </w:p>
        </w:tc>
        <w:tc>
          <w:tcPr>
            <w:tcW w:w="4037" w:type="dxa"/>
            <w:shd w:val="clear" w:color="auto" w:fill="FFFFFF"/>
            <w:noWrap w:val="0"/>
            <w:tcMar>
              <w:top w:w="0" w:type="dxa"/>
              <w:left w:w="105" w:type="dxa"/>
              <w:bottom w:w="0" w:type="dxa"/>
              <w:right w:w="105" w:type="dxa"/>
            </w:tcMar>
            <w:vAlign w:val="top"/>
          </w:tcPr>
          <w:p>
            <w:pPr>
              <w:widowControl/>
              <w:wordWrap w:val="0"/>
              <w:spacing w:line="300" w:lineRule="exact"/>
              <w:rPr>
                <w:rFonts w:hint="eastAsia" w:ascii="宋体" w:hAnsi="宋体" w:cs="宋体"/>
                <w:color w:val="auto"/>
                <w:spacing w:val="8"/>
                <w:kern w:val="0"/>
                <w:sz w:val="22"/>
                <w:szCs w:val="22"/>
                <w:highlight w:val="none"/>
              </w:rPr>
            </w:pPr>
            <w:r>
              <w:rPr>
                <w:rFonts w:hint="eastAsia" w:ascii="宋体" w:hAnsi="宋体" w:cs="宋体"/>
                <w:color w:val="auto"/>
                <w:spacing w:val="8"/>
                <w:kern w:val="0"/>
                <w:sz w:val="22"/>
                <w:szCs w:val="22"/>
                <w:highlight w:val="none"/>
              </w:rPr>
              <w:t>核对送风口风速不宜大于7m/s</w:t>
            </w:r>
          </w:p>
        </w:tc>
        <w:tc>
          <w:tcPr>
            <w:tcW w:w="929" w:type="dxa"/>
            <w:vMerge w:val="continue"/>
            <w:shd w:val="clear" w:color="auto" w:fill="FFFFFF"/>
            <w:noWrap w:val="0"/>
            <w:vAlign w:val="center"/>
          </w:tcPr>
          <w:p>
            <w:pPr>
              <w:widowControl/>
              <w:spacing w:line="300" w:lineRule="exact"/>
              <w:jc w:val="center"/>
              <w:rPr>
                <w:rFonts w:hint="eastAsia" w:ascii="宋体" w:hAnsi="宋体" w:cs="宋体"/>
                <w:color w:val="auto"/>
                <w:spacing w:val="8"/>
                <w:kern w:val="0"/>
                <w:sz w:val="22"/>
                <w:szCs w:val="22"/>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397" w:hRule="atLeast"/>
          <w:jc w:val="center"/>
        </w:trPr>
        <w:tc>
          <w:tcPr>
            <w:tcW w:w="1326" w:type="dxa"/>
            <w:vMerge w:val="continue"/>
            <w:shd w:val="clear" w:color="auto" w:fill="FFFFFF"/>
            <w:noWrap w:val="0"/>
            <w:vAlign w:val="center"/>
          </w:tcPr>
          <w:p>
            <w:pPr>
              <w:widowControl/>
              <w:spacing w:line="300" w:lineRule="exact"/>
              <w:rPr>
                <w:rFonts w:hint="eastAsia" w:ascii="宋体" w:hAnsi="宋体" w:cs="宋体"/>
                <w:color w:val="auto"/>
                <w:spacing w:val="8"/>
                <w:kern w:val="0"/>
                <w:sz w:val="22"/>
                <w:szCs w:val="22"/>
                <w:highlight w:val="none"/>
              </w:rPr>
            </w:pPr>
          </w:p>
        </w:tc>
        <w:tc>
          <w:tcPr>
            <w:tcW w:w="1425" w:type="dxa"/>
            <w:shd w:val="clear" w:color="auto" w:fill="FFFFFF"/>
            <w:noWrap w:val="0"/>
            <w:tcMar>
              <w:top w:w="0" w:type="dxa"/>
              <w:left w:w="105" w:type="dxa"/>
              <w:bottom w:w="0" w:type="dxa"/>
              <w:right w:w="105" w:type="dxa"/>
            </w:tcMar>
            <w:vAlign w:val="center"/>
          </w:tcPr>
          <w:p>
            <w:pPr>
              <w:widowControl/>
              <w:spacing w:line="300" w:lineRule="exact"/>
              <w:jc w:val="center"/>
              <w:rPr>
                <w:rFonts w:hint="eastAsia" w:ascii="宋体" w:hAnsi="宋体" w:cs="宋体"/>
                <w:color w:val="auto"/>
                <w:spacing w:val="8"/>
                <w:kern w:val="0"/>
                <w:sz w:val="22"/>
                <w:szCs w:val="22"/>
                <w:highlight w:val="none"/>
              </w:rPr>
            </w:pPr>
            <w:r>
              <w:rPr>
                <w:rFonts w:hint="eastAsia" w:ascii="宋体" w:hAnsi="宋体" w:cs="宋体"/>
                <w:color w:val="auto"/>
                <w:spacing w:val="8"/>
                <w:kern w:val="0"/>
                <w:sz w:val="22"/>
                <w:szCs w:val="22"/>
                <w:highlight w:val="none"/>
              </w:rPr>
              <w:t>风管</w:t>
            </w:r>
          </w:p>
        </w:tc>
        <w:tc>
          <w:tcPr>
            <w:tcW w:w="2118" w:type="dxa"/>
            <w:vMerge w:val="continue"/>
            <w:shd w:val="clear" w:color="auto" w:fill="FFFFFF"/>
            <w:noWrap w:val="0"/>
            <w:tcMar>
              <w:top w:w="0" w:type="dxa"/>
              <w:left w:w="105" w:type="dxa"/>
              <w:bottom w:w="0" w:type="dxa"/>
              <w:right w:w="105" w:type="dxa"/>
            </w:tcMar>
            <w:vAlign w:val="center"/>
          </w:tcPr>
          <w:p>
            <w:pPr>
              <w:widowControl/>
              <w:wordWrap w:val="0"/>
              <w:spacing w:line="300" w:lineRule="exact"/>
              <w:jc w:val="left"/>
              <w:rPr>
                <w:rFonts w:hint="eastAsia" w:ascii="宋体" w:hAnsi="宋体" w:cs="宋体"/>
                <w:color w:val="auto"/>
                <w:spacing w:val="8"/>
                <w:kern w:val="0"/>
                <w:sz w:val="22"/>
                <w:szCs w:val="22"/>
                <w:highlight w:val="none"/>
              </w:rPr>
            </w:pPr>
          </w:p>
        </w:tc>
        <w:tc>
          <w:tcPr>
            <w:tcW w:w="4037" w:type="dxa"/>
            <w:shd w:val="clear" w:color="auto" w:fill="FFFFFF"/>
            <w:noWrap w:val="0"/>
            <w:tcMar>
              <w:top w:w="0" w:type="dxa"/>
              <w:left w:w="105" w:type="dxa"/>
              <w:bottom w:w="0" w:type="dxa"/>
              <w:right w:w="105" w:type="dxa"/>
            </w:tcMar>
            <w:vAlign w:val="top"/>
          </w:tcPr>
          <w:p>
            <w:pPr>
              <w:widowControl/>
              <w:wordWrap w:val="0"/>
              <w:spacing w:line="300" w:lineRule="exact"/>
              <w:rPr>
                <w:rFonts w:hint="eastAsia" w:ascii="宋体" w:hAnsi="宋体" w:cs="宋体"/>
                <w:color w:val="auto"/>
                <w:spacing w:val="8"/>
                <w:kern w:val="0"/>
                <w:sz w:val="22"/>
                <w:szCs w:val="22"/>
                <w:highlight w:val="none"/>
              </w:rPr>
            </w:pPr>
            <w:r>
              <w:rPr>
                <w:rFonts w:hint="eastAsia" w:ascii="宋体" w:hAnsi="宋体" w:cs="宋体"/>
                <w:color w:val="auto"/>
                <w:spacing w:val="8"/>
                <w:kern w:val="0"/>
                <w:sz w:val="22"/>
                <w:szCs w:val="22"/>
                <w:highlight w:val="none"/>
              </w:rPr>
              <w:t>软连接无破损、管道无锈蚀；与排烟井连接处密封</w:t>
            </w:r>
          </w:p>
        </w:tc>
        <w:tc>
          <w:tcPr>
            <w:tcW w:w="929" w:type="dxa"/>
            <w:vMerge w:val="continue"/>
            <w:shd w:val="clear" w:color="auto" w:fill="FFFFFF"/>
            <w:noWrap w:val="0"/>
            <w:vAlign w:val="center"/>
          </w:tcPr>
          <w:p>
            <w:pPr>
              <w:widowControl/>
              <w:spacing w:line="300" w:lineRule="exact"/>
              <w:jc w:val="center"/>
              <w:rPr>
                <w:rFonts w:hint="eastAsia" w:ascii="宋体" w:hAnsi="宋体" w:cs="宋体"/>
                <w:color w:val="auto"/>
                <w:spacing w:val="8"/>
                <w:kern w:val="0"/>
                <w:sz w:val="22"/>
                <w:szCs w:val="22"/>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397" w:hRule="atLeast"/>
          <w:jc w:val="center"/>
        </w:trPr>
        <w:tc>
          <w:tcPr>
            <w:tcW w:w="1326" w:type="dxa"/>
            <w:vMerge w:val="continue"/>
            <w:shd w:val="clear" w:color="auto" w:fill="FFFFFF"/>
            <w:noWrap w:val="0"/>
            <w:vAlign w:val="center"/>
          </w:tcPr>
          <w:p>
            <w:pPr>
              <w:widowControl/>
              <w:spacing w:line="300" w:lineRule="exact"/>
              <w:rPr>
                <w:rFonts w:hint="eastAsia" w:ascii="宋体" w:hAnsi="宋体" w:cs="宋体"/>
                <w:color w:val="auto"/>
                <w:spacing w:val="8"/>
                <w:kern w:val="0"/>
                <w:sz w:val="22"/>
                <w:szCs w:val="22"/>
                <w:highlight w:val="none"/>
              </w:rPr>
            </w:pPr>
          </w:p>
        </w:tc>
        <w:tc>
          <w:tcPr>
            <w:tcW w:w="1425" w:type="dxa"/>
            <w:shd w:val="clear" w:color="auto" w:fill="FFFFFF"/>
            <w:noWrap w:val="0"/>
            <w:tcMar>
              <w:top w:w="0" w:type="dxa"/>
              <w:left w:w="105" w:type="dxa"/>
              <w:bottom w:w="0" w:type="dxa"/>
              <w:right w:w="105" w:type="dxa"/>
            </w:tcMar>
            <w:vAlign w:val="center"/>
          </w:tcPr>
          <w:p>
            <w:pPr>
              <w:widowControl/>
              <w:wordWrap w:val="0"/>
              <w:spacing w:line="300" w:lineRule="exact"/>
              <w:jc w:val="center"/>
              <w:rPr>
                <w:rFonts w:hint="eastAsia" w:ascii="宋体" w:hAnsi="宋体" w:cs="宋体"/>
                <w:color w:val="auto"/>
                <w:spacing w:val="8"/>
                <w:kern w:val="0"/>
                <w:sz w:val="22"/>
                <w:szCs w:val="22"/>
                <w:highlight w:val="none"/>
              </w:rPr>
            </w:pPr>
            <w:r>
              <w:rPr>
                <w:rFonts w:hint="eastAsia" w:ascii="宋体" w:hAnsi="宋体" w:cs="宋体"/>
                <w:color w:val="auto"/>
                <w:spacing w:val="8"/>
                <w:kern w:val="0"/>
                <w:sz w:val="22"/>
                <w:szCs w:val="22"/>
                <w:highlight w:val="none"/>
              </w:rPr>
              <w:t>排烟口、排烟阀、送风口、送风阀</w:t>
            </w:r>
          </w:p>
        </w:tc>
        <w:tc>
          <w:tcPr>
            <w:tcW w:w="2118" w:type="dxa"/>
            <w:vMerge w:val="restart"/>
            <w:shd w:val="clear" w:color="auto" w:fill="FFFFFF"/>
            <w:noWrap w:val="0"/>
            <w:tcMar>
              <w:top w:w="0" w:type="dxa"/>
              <w:left w:w="105" w:type="dxa"/>
              <w:bottom w:w="0" w:type="dxa"/>
              <w:right w:w="105" w:type="dxa"/>
            </w:tcMar>
            <w:vAlign w:val="center"/>
          </w:tcPr>
          <w:p>
            <w:pPr>
              <w:widowControl/>
              <w:wordWrap w:val="0"/>
              <w:spacing w:line="300" w:lineRule="exact"/>
              <w:jc w:val="left"/>
              <w:rPr>
                <w:rFonts w:hint="eastAsia" w:ascii="宋体" w:hAnsi="宋体" w:cs="宋体"/>
                <w:color w:val="auto"/>
                <w:spacing w:val="8"/>
                <w:kern w:val="0"/>
                <w:sz w:val="22"/>
                <w:szCs w:val="22"/>
                <w:highlight w:val="none"/>
              </w:rPr>
            </w:pPr>
            <w:r>
              <w:rPr>
                <w:rFonts w:hint="eastAsia" w:ascii="宋体" w:hAnsi="宋体" w:cs="宋体"/>
                <w:color w:val="auto"/>
                <w:spacing w:val="8"/>
                <w:kern w:val="0"/>
                <w:sz w:val="22"/>
                <w:szCs w:val="22"/>
                <w:highlight w:val="none"/>
              </w:rPr>
              <w:t>手动、远程</w:t>
            </w:r>
          </w:p>
          <w:p>
            <w:pPr>
              <w:widowControl/>
              <w:wordWrap w:val="0"/>
              <w:spacing w:line="300" w:lineRule="exact"/>
              <w:jc w:val="left"/>
              <w:rPr>
                <w:rFonts w:hint="eastAsia" w:ascii="宋体" w:hAnsi="宋体" w:cs="宋体"/>
                <w:color w:val="auto"/>
                <w:spacing w:val="8"/>
                <w:kern w:val="0"/>
                <w:sz w:val="22"/>
                <w:szCs w:val="22"/>
                <w:highlight w:val="none"/>
              </w:rPr>
            </w:pPr>
            <w:r>
              <w:rPr>
                <w:rFonts w:hint="eastAsia" w:ascii="宋体" w:hAnsi="宋体" w:cs="宋体"/>
                <w:color w:val="auto"/>
                <w:spacing w:val="8"/>
                <w:kern w:val="0"/>
                <w:sz w:val="22"/>
                <w:szCs w:val="22"/>
                <w:highlight w:val="none"/>
              </w:rPr>
              <w:t>联动打开</w:t>
            </w:r>
          </w:p>
        </w:tc>
        <w:tc>
          <w:tcPr>
            <w:tcW w:w="4037" w:type="dxa"/>
            <w:shd w:val="clear" w:color="auto" w:fill="FFFFFF"/>
            <w:noWrap w:val="0"/>
            <w:tcMar>
              <w:top w:w="0" w:type="dxa"/>
              <w:left w:w="105" w:type="dxa"/>
              <w:bottom w:w="0" w:type="dxa"/>
              <w:right w:w="105" w:type="dxa"/>
            </w:tcMar>
            <w:vAlign w:val="top"/>
          </w:tcPr>
          <w:p>
            <w:pPr>
              <w:widowControl/>
              <w:wordWrap w:val="0"/>
              <w:spacing w:line="300" w:lineRule="exact"/>
              <w:rPr>
                <w:rFonts w:hint="eastAsia" w:ascii="宋体" w:hAnsi="宋体" w:cs="宋体"/>
                <w:color w:val="auto"/>
                <w:spacing w:val="8"/>
                <w:kern w:val="0"/>
                <w:sz w:val="22"/>
                <w:szCs w:val="22"/>
                <w:highlight w:val="none"/>
              </w:rPr>
            </w:pPr>
            <w:r>
              <w:rPr>
                <w:rFonts w:hint="eastAsia" w:ascii="宋体" w:hAnsi="宋体" w:cs="宋体"/>
                <w:color w:val="auto"/>
                <w:spacing w:val="8"/>
                <w:kern w:val="0"/>
                <w:sz w:val="22"/>
                <w:szCs w:val="22"/>
                <w:highlight w:val="none"/>
              </w:rPr>
              <w:t>安装牢固，无倾斜、锈蚀、灰尘；执行机构机械部位灵活，远程联动一次打开，打开后信号反馈至消防监控室</w:t>
            </w:r>
          </w:p>
        </w:tc>
        <w:tc>
          <w:tcPr>
            <w:tcW w:w="929" w:type="dxa"/>
            <w:vMerge w:val="continue"/>
            <w:shd w:val="clear" w:color="auto" w:fill="FFFFFF"/>
            <w:noWrap w:val="0"/>
            <w:vAlign w:val="center"/>
          </w:tcPr>
          <w:p>
            <w:pPr>
              <w:widowControl/>
              <w:spacing w:line="300" w:lineRule="exact"/>
              <w:jc w:val="center"/>
              <w:rPr>
                <w:rFonts w:hint="eastAsia" w:ascii="宋体" w:hAnsi="宋体" w:cs="宋体"/>
                <w:color w:val="auto"/>
                <w:spacing w:val="8"/>
                <w:kern w:val="0"/>
                <w:sz w:val="22"/>
                <w:szCs w:val="22"/>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397" w:hRule="atLeast"/>
          <w:jc w:val="center"/>
        </w:trPr>
        <w:tc>
          <w:tcPr>
            <w:tcW w:w="1326" w:type="dxa"/>
            <w:vMerge w:val="continue"/>
            <w:shd w:val="clear" w:color="auto" w:fill="FFFFFF"/>
            <w:noWrap w:val="0"/>
            <w:vAlign w:val="center"/>
          </w:tcPr>
          <w:p>
            <w:pPr>
              <w:widowControl/>
              <w:spacing w:line="300" w:lineRule="exact"/>
              <w:rPr>
                <w:rFonts w:hint="eastAsia" w:ascii="宋体" w:hAnsi="宋体" w:cs="宋体"/>
                <w:color w:val="auto"/>
                <w:spacing w:val="8"/>
                <w:kern w:val="0"/>
                <w:sz w:val="22"/>
                <w:szCs w:val="22"/>
                <w:highlight w:val="none"/>
              </w:rPr>
            </w:pPr>
          </w:p>
        </w:tc>
        <w:tc>
          <w:tcPr>
            <w:tcW w:w="1425" w:type="dxa"/>
            <w:shd w:val="clear" w:color="auto" w:fill="FFFFFF"/>
            <w:noWrap w:val="0"/>
            <w:tcMar>
              <w:top w:w="0" w:type="dxa"/>
              <w:left w:w="105" w:type="dxa"/>
              <w:bottom w:w="0" w:type="dxa"/>
              <w:right w:w="105" w:type="dxa"/>
            </w:tcMar>
            <w:vAlign w:val="center"/>
          </w:tcPr>
          <w:p>
            <w:pPr>
              <w:widowControl/>
              <w:wordWrap w:val="0"/>
              <w:spacing w:line="300" w:lineRule="exact"/>
              <w:jc w:val="center"/>
              <w:rPr>
                <w:rFonts w:hint="eastAsia" w:ascii="宋体" w:hAnsi="宋体" w:cs="宋体"/>
                <w:color w:val="auto"/>
                <w:spacing w:val="8"/>
                <w:kern w:val="0"/>
                <w:sz w:val="22"/>
                <w:szCs w:val="22"/>
                <w:highlight w:val="none"/>
              </w:rPr>
            </w:pPr>
            <w:r>
              <w:rPr>
                <w:rFonts w:hint="eastAsia" w:ascii="宋体" w:hAnsi="宋体" w:cs="宋体"/>
                <w:color w:val="auto"/>
                <w:spacing w:val="8"/>
                <w:kern w:val="0"/>
                <w:sz w:val="22"/>
                <w:szCs w:val="22"/>
                <w:highlight w:val="none"/>
              </w:rPr>
              <w:t>排烟防火阀</w:t>
            </w:r>
          </w:p>
        </w:tc>
        <w:tc>
          <w:tcPr>
            <w:tcW w:w="2118" w:type="dxa"/>
            <w:vMerge w:val="continue"/>
            <w:shd w:val="clear" w:color="auto" w:fill="FFFFFF"/>
            <w:noWrap w:val="0"/>
            <w:vAlign w:val="center"/>
          </w:tcPr>
          <w:p>
            <w:pPr>
              <w:widowControl/>
              <w:spacing w:line="300" w:lineRule="exact"/>
              <w:jc w:val="left"/>
              <w:rPr>
                <w:rFonts w:hint="eastAsia" w:ascii="宋体" w:hAnsi="宋体" w:cs="宋体"/>
                <w:color w:val="auto"/>
                <w:spacing w:val="8"/>
                <w:kern w:val="0"/>
                <w:sz w:val="22"/>
                <w:szCs w:val="22"/>
                <w:highlight w:val="none"/>
              </w:rPr>
            </w:pPr>
          </w:p>
        </w:tc>
        <w:tc>
          <w:tcPr>
            <w:tcW w:w="4037" w:type="dxa"/>
            <w:shd w:val="clear" w:color="auto" w:fill="FFFFFF"/>
            <w:noWrap w:val="0"/>
            <w:tcMar>
              <w:top w:w="0" w:type="dxa"/>
              <w:left w:w="105" w:type="dxa"/>
              <w:bottom w:w="0" w:type="dxa"/>
              <w:right w:w="105" w:type="dxa"/>
            </w:tcMar>
            <w:vAlign w:val="top"/>
          </w:tcPr>
          <w:p>
            <w:pPr>
              <w:widowControl/>
              <w:wordWrap w:val="0"/>
              <w:spacing w:line="300" w:lineRule="exact"/>
              <w:rPr>
                <w:rFonts w:hint="eastAsia" w:ascii="宋体" w:hAnsi="宋体" w:cs="宋体"/>
                <w:color w:val="auto"/>
                <w:spacing w:val="8"/>
                <w:kern w:val="0"/>
                <w:sz w:val="22"/>
                <w:szCs w:val="22"/>
                <w:highlight w:val="none"/>
              </w:rPr>
            </w:pPr>
            <w:r>
              <w:rPr>
                <w:rFonts w:hint="eastAsia" w:ascii="宋体" w:hAnsi="宋体" w:cs="宋体"/>
                <w:color w:val="auto"/>
                <w:spacing w:val="8"/>
                <w:kern w:val="0"/>
                <w:sz w:val="22"/>
                <w:szCs w:val="22"/>
                <w:highlight w:val="none"/>
              </w:rPr>
              <w:t>平时常闭,手动或电信号打开阀门排烟，温度上升到280℃时重新关闭；并且联动排烟风机停机</w:t>
            </w:r>
          </w:p>
        </w:tc>
        <w:tc>
          <w:tcPr>
            <w:tcW w:w="929" w:type="dxa"/>
            <w:vMerge w:val="continue"/>
            <w:shd w:val="clear" w:color="auto" w:fill="FFFFFF"/>
            <w:noWrap w:val="0"/>
            <w:vAlign w:val="center"/>
          </w:tcPr>
          <w:p>
            <w:pPr>
              <w:widowControl/>
              <w:spacing w:line="300" w:lineRule="exact"/>
              <w:jc w:val="center"/>
              <w:rPr>
                <w:rFonts w:hint="eastAsia" w:ascii="宋体" w:hAnsi="宋体" w:cs="宋体"/>
                <w:color w:val="auto"/>
                <w:spacing w:val="8"/>
                <w:kern w:val="0"/>
                <w:sz w:val="22"/>
                <w:szCs w:val="22"/>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397" w:hRule="atLeast"/>
          <w:jc w:val="center"/>
        </w:trPr>
        <w:tc>
          <w:tcPr>
            <w:tcW w:w="1326" w:type="dxa"/>
            <w:vMerge w:val="continue"/>
            <w:shd w:val="clear" w:color="auto" w:fill="FFFFFF"/>
            <w:noWrap w:val="0"/>
            <w:vAlign w:val="center"/>
          </w:tcPr>
          <w:p>
            <w:pPr>
              <w:widowControl/>
              <w:spacing w:line="300" w:lineRule="exact"/>
              <w:rPr>
                <w:rFonts w:hint="eastAsia" w:ascii="宋体" w:hAnsi="宋体" w:cs="宋体"/>
                <w:color w:val="auto"/>
                <w:spacing w:val="8"/>
                <w:kern w:val="0"/>
                <w:sz w:val="22"/>
                <w:szCs w:val="22"/>
                <w:highlight w:val="none"/>
              </w:rPr>
            </w:pPr>
          </w:p>
        </w:tc>
        <w:tc>
          <w:tcPr>
            <w:tcW w:w="1425" w:type="dxa"/>
            <w:shd w:val="clear" w:color="auto" w:fill="FFFFFF"/>
            <w:noWrap w:val="0"/>
            <w:tcMar>
              <w:top w:w="0" w:type="dxa"/>
              <w:left w:w="105" w:type="dxa"/>
              <w:bottom w:w="0" w:type="dxa"/>
              <w:right w:w="105" w:type="dxa"/>
            </w:tcMar>
            <w:vAlign w:val="center"/>
          </w:tcPr>
          <w:p>
            <w:pPr>
              <w:widowControl/>
              <w:wordWrap w:val="0"/>
              <w:spacing w:line="300" w:lineRule="exact"/>
              <w:jc w:val="center"/>
              <w:rPr>
                <w:rFonts w:hint="eastAsia" w:ascii="宋体" w:hAnsi="宋体" w:cs="宋体"/>
                <w:color w:val="auto"/>
                <w:spacing w:val="8"/>
                <w:kern w:val="0"/>
                <w:sz w:val="22"/>
                <w:szCs w:val="22"/>
                <w:highlight w:val="none"/>
              </w:rPr>
            </w:pPr>
            <w:r>
              <w:rPr>
                <w:rFonts w:hint="eastAsia" w:ascii="宋体" w:hAnsi="宋体" w:cs="宋体"/>
                <w:color w:val="auto"/>
                <w:spacing w:val="8"/>
                <w:kern w:val="0"/>
                <w:sz w:val="22"/>
                <w:szCs w:val="22"/>
                <w:highlight w:val="none"/>
              </w:rPr>
              <w:t>风机配电箱</w:t>
            </w:r>
          </w:p>
        </w:tc>
        <w:tc>
          <w:tcPr>
            <w:tcW w:w="2118" w:type="dxa"/>
            <w:shd w:val="clear" w:color="auto" w:fill="FFFFFF"/>
            <w:noWrap w:val="0"/>
            <w:tcMar>
              <w:top w:w="0" w:type="dxa"/>
              <w:left w:w="105" w:type="dxa"/>
              <w:bottom w:w="0" w:type="dxa"/>
              <w:right w:w="105" w:type="dxa"/>
            </w:tcMar>
            <w:vAlign w:val="center"/>
          </w:tcPr>
          <w:p>
            <w:pPr>
              <w:widowControl/>
              <w:wordWrap w:val="0"/>
              <w:spacing w:line="300" w:lineRule="exact"/>
              <w:jc w:val="left"/>
              <w:rPr>
                <w:rFonts w:hint="eastAsia" w:ascii="宋体" w:hAnsi="宋体" w:cs="宋体"/>
                <w:color w:val="auto"/>
                <w:spacing w:val="8"/>
                <w:kern w:val="0"/>
                <w:sz w:val="22"/>
                <w:szCs w:val="22"/>
                <w:highlight w:val="none"/>
              </w:rPr>
            </w:pPr>
            <w:r>
              <w:rPr>
                <w:rFonts w:hint="eastAsia" w:ascii="宋体" w:hAnsi="宋体" w:cs="宋体"/>
                <w:color w:val="auto"/>
                <w:spacing w:val="8"/>
                <w:kern w:val="0"/>
                <w:sz w:val="22"/>
                <w:szCs w:val="22"/>
                <w:highlight w:val="none"/>
              </w:rPr>
              <w:t>目测、手动</w:t>
            </w:r>
          </w:p>
        </w:tc>
        <w:tc>
          <w:tcPr>
            <w:tcW w:w="4037" w:type="dxa"/>
            <w:shd w:val="clear" w:color="auto" w:fill="FFFFFF"/>
            <w:noWrap w:val="0"/>
            <w:tcMar>
              <w:top w:w="0" w:type="dxa"/>
              <w:left w:w="105" w:type="dxa"/>
              <w:bottom w:w="0" w:type="dxa"/>
              <w:right w:w="105" w:type="dxa"/>
            </w:tcMar>
            <w:vAlign w:val="top"/>
          </w:tcPr>
          <w:p>
            <w:pPr>
              <w:widowControl/>
              <w:wordWrap w:val="0"/>
              <w:spacing w:line="300" w:lineRule="exact"/>
              <w:rPr>
                <w:rFonts w:hint="eastAsia" w:ascii="宋体" w:hAnsi="宋体" w:cs="宋体"/>
                <w:color w:val="auto"/>
                <w:spacing w:val="8"/>
                <w:kern w:val="0"/>
                <w:sz w:val="22"/>
                <w:szCs w:val="22"/>
                <w:highlight w:val="none"/>
              </w:rPr>
            </w:pPr>
            <w:r>
              <w:rPr>
                <w:rFonts w:hint="eastAsia" w:ascii="宋体" w:hAnsi="宋体" w:cs="宋体"/>
                <w:color w:val="auto"/>
                <w:spacing w:val="8"/>
                <w:kern w:val="0"/>
                <w:sz w:val="22"/>
                <w:szCs w:val="22"/>
                <w:highlight w:val="none"/>
              </w:rPr>
              <w:t>配电箱固定牢固，无倾斜、锈蚀、灰尘，接地、接线端子是否压接牢固、无松动；线路整齐；各回路标示清晰，指示灯显示状态正常；检测电源供电能力，主备电进行1-3次切换。功能选择开关标示正确、清楚；并打至自动位置</w:t>
            </w:r>
          </w:p>
        </w:tc>
        <w:tc>
          <w:tcPr>
            <w:tcW w:w="929" w:type="dxa"/>
            <w:vMerge w:val="restart"/>
            <w:shd w:val="clear" w:color="auto" w:fill="FFFFFF"/>
            <w:noWrap w:val="0"/>
            <w:tcMar>
              <w:top w:w="0" w:type="dxa"/>
              <w:left w:w="105" w:type="dxa"/>
              <w:bottom w:w="0" w:type="dxa"/>
              <w:right w:w="105" w:type="dxa"/>
            </w:tcMar>
            <w:vAlign w:val="center"/>
          </w:tcPr>
          <w:p>
            <w:pPr>
              <w:widowControl/>
              <w:spacing w:line="300" w:lineRule="exact"/>
              <w:jc w:val="center"/>
              <w:rPr>
                <w:rFonts w:hint="eastAsia" w:ascii="宋体" w:hAnsi="宋体" w:cs="宋体"/>
                <w:color w:val="auto"/>
                <w:spacing w:val="8"/>
                <w:kern w:val="0"/>
                <w:sz w:val="22"/>
                <w:szCs w:val="22"/>
                <w:highlight w:val="none"/>
              </w:rPr>
            </w:pPr>
            <w:r>
              <w:rPr>
                <w:rFonts w:hint="eastAsia" w:ascii="宋体" w:hAnsi="宋体" w:cs="宋体"/>
                <w:color w:val="auto"/>
                <w:spacing w:val="8"/>
                <w:kern w:val="0"/>
                <w:sz w:val="22"/>
                <w:szCs w:val="22"/>
                <w:highlight w:val="none"/>
              </w:rPr>
              <w:t>半年</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Layout w:type="fixed"/>
          <w:tblCellMar>
            <w:top w:w="0" w:type="dxa"/>
            <w:left w:w="0" w:type="dxa"/>
            <w:bottom w:w="0" w:type="dxa"/>
            <w:right w:w="0" w:type="dxa"/>
          </w:tblCellMar>
        </w:tblPrEx>
        <w:trPr>
          <w:trHeight w:val="397" w:hRule="atLeast"/>
          <w:jc w:val="center"/>
        </w:trPr>
        <w:tc>
          <w:tcPr>
            <w:tcW w:w="1326" w:type="dxa"/>
            <w:vMerge w:val="continue"/>
            <w:shd w:val="clear" w:color="auto" w:fill="FFFFFF"/>
            <w:noWrap w:val="0"/>
            <w:vAlign w:val="center"/>
          </w:tcPr>
          <w:p>
            <w:pPr>
              <w:widowControl/>
              <w:spacing w:line="300" w:lineRule="exact"/>
              <w:rPr>
                <w:rFonts w:hint="eastAsia" w:ascii="宋体" w:hAnsi="宋体" w:cs="宋体"/>
                <w:color w:val="auto"/>
                <w:spacing w:val="8"/>
                <w:kern w:val="0"/>
                <w:sz w:val="22"/>
                <w:szCs w:val="22"/>
                <w:highlight w:val="none"/>
              </w:rPr>
            </w:pPr>
          </w:p>
        </w:tc>
        <w:tc>
          <w:tcPr>
            <w:tcW w:w="1425" w:type="dxa"/>
            <w:shd w:val="clear" w:color="auto" w:fill="FFFFFF"/>
            <w:noWrap w:val="0"/>
            <w:tcMar>
              <w:top w:w="0" w:type="dxa"/>
              <w:left w:w="105" w:type="dxa"/>
              <w:bottom w:w="0" w:type="dxa"/>
              <w:right w:w="105" w:type="dxa"/>
            </w:tcMar>
            <w:vAlign w:val="center"/>
          </w:tcPr>
          <w:p>
            <w:pPr>
              <w:widowControl/>
              <w:wordWrap w:val="0"/>
              <w:spacing w:line="300" w:lineRule="exact"/>
              <w:jc w:val="center"/>
              <w:rPr>
                <w:rFonts w:hint="eastAsia" w:ascii="宋体" w:hAnsi="宋体" w:cs="宋体"/>
                <w:color w:val="auto"/>
                <w:spacing w:val="8"/>
                <w:kern w:val="0"/>
                <w:sz w:val="22"/>
                <w:szCs w:val="22"/>
                <w:highlight w:val="none"/>
              </w:rPr>
            </w:pPr>
            <w:r>
              <w:rPr>
                <w:rFonts w:hint="eastAsia" w:ascii="宋体" w:hAnsi="宋体" w:cs="宋体"/>
                <w:color w:val="auto"/>
                <w:spacing w:val="8"/>
                <w:kern w:val="0"/>
                <w:sz w:val="22"/>
                <w:szCs w:val="22"/>
                <w:highlight w:val="none"/>
              </w:rPr>
              <w:t>风机控制箱</w:t>
            </w:r>
          </w:p>
        </w:tc>
        <w:tc>
          <w:tcPr>
            <w:tcW w:w="2118" w:type="dxa"/>
            <w:shd w:val="clear" w:color="auto" w:fill="FFFFFF"/>
            <w:noWrap w:val="0"/>
            <w:tcMar>
              <w:top w:w="0" w:type="dxa"/>
              <w:left w:w="105" w:type="dxa"/>
              <w:bottom w:w="0" w:type="dxa"/>
              <w:right w:w="105" w:type="dxa"/>
            </w:tcMar>
            <w:vAlign w:val="center"/>
          </w:tcPr>
          <w:p>
            <w:pPr>
              <w:widowControl/>
              <w:wordWrap w:val="0"/>
              <w:spacing w:line="300" w:lineRule="exact"/>
              <w:jc w:val="left"/>
              <w:rPr>
                <w:rFonts w:hint="eastAsia" w:ascii="宋体" w:hAnsi="宋体" w:cs="宋体"/>
                <w:color w:val="auto"/>
                <w:spacing w:val="8"/>
                <w:kern w:val="0"/>
                <w:sz w:val="22"/>
                <w:szCs w:val="22"/>
                <w:highlight w:val="none"/>
              </w:rPr>
            </w:pPr>
            <w:r>
              <w:rPr>
                <w:rFonts w:hint="eastAsia" w:ascii="宋体" w:hAnsi="宋体" w:cs="宋体"/>
                <w:color w:val="auto"/>
                <w:spacing w:val="8"/>
                <w:kern w:val="0"/>
                <w:sz w:val="22"/>
                <w:szCs w:val="22"/>
                <w:highlight w:val="none"/>
              </w:rPr>
              <w:t>目测、手动</w:t>
            </w:r>
          </w:p>
        </w:tc>
        <w:tc>
          <w:tcPr>
            <w:tcW w:w="4037" w:type="dxa"/>
            <w:shd w:val="clear" w:color="auto" w:fill="FFFFFF"/>
            <w:noWrap w:val="0"/>
            <w:tcMar>
              <w:top w:w="0" w:type="dxa"/>
              <w:left w:w="105" w:type="dxa"/>
              <w:bottom w:w="0" w:type="dxa"/>
              <w:right w:w="105" w:type="dxa"/>
            </w:tcMar>
            <w:vAlign w:val="top"/>
          </w:tcPr>
          <w:p>
            <w:pPr>
              <w:widowControl/>
              <w:wordWrap w:val="0"/>
              <w:spacing w:line="300" w:lineRule="exact"/>
              <w:rPr>
                <w:rFonts w:hint="eastAsia" w:ascii="宋体" w:hAnsi="宋体" w:cs="宋体"/>
                <w:color w:val="auto"/>
                <w:spacing w:val="8"/>
                <w:kern w:val="0"/>
                <w:sz w:val="22"/>
                <w:szCs w:val="22"/>
                <w:highlight w:val="none"/>
              </w:rPr>
            </w:pPr>
            <w:r>
              <w:rPr>
                <w:rFonts w:hint="eastAsia" w:ascii="宋体" w:hAnsi="宋体" w:cs="宋体"/>
                <w:color w:val="auto"/>
                <w:spacing w:val="8"/>
                <w:kern w:val="0"/>
                <w:sz w:val="22"/>
                <w:szCs w:val="22"/>
                <w:highlight w:val="none"/>
              </w:rPr>
              <w:t>控制箱固定牢固，无倾斜，无锈蚀，接地、接线端子是否压接牢固、无松动；线路整齐；各回路标示清晰，指示灯显示状态正常；手动、远程联动启动停止风机正常，</w:t>
            </w:r>
            <w:r>
              <w:rPr>
                <w:rFonts w:hint="eastAsia" w:ascii="宋体" w:hAnsi="宋体" w:cs="宋体"/>
                <w:color w:val="auto"/>
                <w:spacing w:val="15"/>
                <w:kern w:val="0"/>
                <w:sz w:val="22"/>
                <w:szCs w:val="22"/>
                <w:highlight w:val="none"/>
              </w:rPr>
              <w:t>运行状态</w:t>
            </w:r>
            <w:r>
              <w:rPr>
                <w:rFonts w:hint="eastAsia" w:ascii="宋体" w:hAnsi="宋体" w:cs="宋体"/>
                <w:color w:val="auto"/>
                <w:spacing w:val="8"/>
                <w:kern w:val="0"/>
                <w:sz w:val="22"/>
                <w:szCs w:val="22"/>
                <w:highlight w:val="none"/>
              </w:rPr>
              <w:t>信号反馈至消防监控室；功能选择开关标示正确、清楚；并打至自动位置</w:t>
            </w:r>
          </w:p>
        </w:tc>
        <w:tc>
          <w:tcPr>
            <w:tcW w:w="929" w:type="dxa"/>
            <w:vMerge w:val="continue"/>
            <w:shd w:val="clear" w:color="auto" w:fill="FFFFFF"/>
            <w:noWrap w:val="0"/>
            <w:vAlign w:val="center"/>
          </w:tcPr>
          <w:p>
            <w:pPr>
              <w:widowControl/>
              <w:spacing w:line="300" w:lineRule="exact"/>
              <w:jc w:val="center"/>
              <w:rPr>
                <w:rFonts w:hint="eastAsia" w:ascii="宋体" w:hAnsi="宋体" w:cs="宋体"/>
                <w:color w:val="auto"/>
                <w:spacing w:val="8"/>
                <w:kern w:val="0"/>
                <w:sz w:val="22"/>
                <w:szCs w:val="22"/>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397" w:hRule="atLeast"/>
          <w:jc w:val="center"/>
        </w:trPr>
        <w:tc>
          <w:tcPr>
            <w:tcW w:w="1326" w:type="dxa"/>
            <w:vMerge w:val="continue"/>
            <w:shd w:val="clear" w:color="auto" w:fill="FFFFFF"/>
            <w:noWrap w:val="0"/>
            <w:vAlign w:val="center"/>
          </w:tcPr>
          <w:p>
            <w:pPr>
              <w:widowControl/>
              <w:spacing w:line="300" w:lineRule="exact"/>
              <w:rPr>
                <w:rFonts w:hint="eastAsia" w:ascii="宋体" w:hAnsi="宋体" w:cs="宋体"/>
                <w:color w:val="auto"/>
                <w:spacing w:val="8"/>
                <w:kern w:val="0"/>
                <w:sz w:val="22"/>
                <w:szCs w:val="22"/>
                <w:highlight w:val="none"/>
              </w:rPr>
            </w:pPr>
          </w:p>
        </w:tc>
        <w:tc>
          <w:tcPr>
            <w:tcW w:w="1425" w:type="dxa"/>
            <w:shd w:val="clear" w:color="auto" w:fill="FFFFFF"/>
            <w:noWrap w:val="0"/>
            <w:tcMar>
              <w:top w:w="0" w:type="dxa"/>
              <w:left w:w="105" w:type="dxa"/>
              <w:bottom w:w="0" w:type="dxa"/>
              <w:right w:w="105" w:type="dxa"/>
            </w:tcMar>
            <w:vAlign w:val="center"/>
          </w:tcPr>
          <w:p>
            <w:pPr>
              <w:widowControl/>
              <w:wordWrap w:val="0"/>
              <w:spacing w:line="300" w:lineRule="exact"/>
              <w:jc w:val="center"/>
              <w:rPr>
                <w:rFonts w:hint="eastAsia" w:ascii="宋体" w:hAnsi="宋体" w:cs="宋体"/>
                <w:color w:val="auto"/>
                <w:spacing w:val="8"/>
                <w:kern w:val="0"/>
                <w:sz w:val="22"/>
                <w:szCs w:val="22"/>
                <w:highlight w:val="none"/>
              </w:rPr>
            </w:pPr>
            <w:r>
              <w:rPr>
                <w:rFonts w:hint="eastAsia" w:ascii="宋体" w:hAnsi="宋体" w:cs="宋体"/>
                <w:color w:val="auto"/>
                <w:spacing w:val="8"/>
                <w:kern w:val="0"/>
                <w:sz w:val="22"/>
                <w:szCs w:val="22"/>
                <w:highlight w:val="none"/>
              </w:rPr>
              <w:t>风机</w:t>
            </w:r>
          </w:p>
        </w:tc>
        <w:tc>
          <w:tcPr>
            <w:tcW w:w="2118" w:type="dxa"/>
            <w:shd w:val="clear" w:color="auto" w:fill="FFFFFF"/>
            <w:noWrap w:val="0"/>
            <w:tcMar>
              <w:top w:w="0" w:type="dxa"/>
              <w:left w:w="105" w:type="dxa"/>
              <w:bottom w:w="0" w:type="dxa"/>
              <w:right w:w="105" w:type="dxa"/>
            </w:tcMar>
            <w:vAlign w:val="center"/>
          </w:tcPr>
          <w:p>
            <w:pPr>
              <w:widowControl/>
              <w:wordWrap w:val="0"/>
              <w:spacing w:line="300" w:lineRule="exact"/>
              <w:jc w:val="left"/>
              <w:rPr>
                <w:rFonts w:hint="eastAsia" w:ascii="宋体" w:hAnsi="宋体" w:cs="宋体"/>
                <w:color w:val="auto"/>
                <w:spacing w:val="8"/>
                <w:kern w:val="0"/>
                <w:sz w:val="22"/>
                <w:szCs w:val="22"/>
                <w:highlight w:val="none"/>
              </w:rPr>
            </w:pPr>
            <w:r>
              <w:rPr>
                <w:rFonts w:hint="eastAsia" w:ascii="宋体" w:hAnsi="宋体" w:cs="宋体"/>
                <w:color w:val="auto"/>
                <w:spacing w:val="8"/>
                <w:kern w:val="0"/>
                <w:sz w:val="22"/>
                <w:szCs w:val="22"/>
                <w:highlight w:val="none"/>
              </w:rPr>
              <w:t>目测、启动</w:t>
            </w:r>
          </w:p>
          <w:p>
            <w:pPr>
              <w:widowControl/>
              <w:wordWrap w:val="0"/>
              <w:spacing w:line="300" w:lineRule="exact"/>
              <w:jc w:val="left"/>
              <w:rPr>
                <w:rFonts w:hint="eastAsia" w:ascii="宋体" w:hAnsi="宋体" w:cs="宋体"/>
                <w:color w:val="auto"/>
                <w:spacing w:val="8"/>
                <w:kern w:val="0"/>
                <w:sz w:val="22"/>
                <w:szCs w:val="22"/>
                <w:highlight w:val="none"/>
              </w:rPr>
            </w:pPr>
            <w:r>
              <w:rPr>
                <w:rFonts w:hint="eastAsia" w:ascii="宋体" w:hAnsi="宋体" w:cs="宋体"/>
                <w:color w:val="auto"/>
                <w:spacing w:val="8"/>
                <w:kern w:val="0"/>
                <w:sz w:val="22"/>
                <w:szCs w:val="22"/>
                <w:highlight w:val="none"/>
              </w:rPr>
              <w:t>仪表测试</w:t>
            </w:r>
          </w:p>
        </w:tc>
        <w:tc>
          <w:tcPr>
            <w:tcW w:w="4037" w:type="dxa"/>
            <w:shd w:val="clear" w:color="auto" w:fill="FFFFFF"/>
            <w:noWrap w:val="0"/>
            <w:tcMar>
              <w:top w:w="0" w:type="dxa"/>
              <w:left w:w="105" w:type="dxa"/>
              <w:bottom w:w="0" w:type="dxa"/>
              <w:right w:w="105" w:type="dxa"/>
            </w:tcMar>
            <w:vAlign w:val="top"/>
          </w:tcPr>
          <w:p>
            <w:pPr>
              <w:widowControl/>
              <w:wordWrap w:val="0"/>
              <w:spacing w:line="300" w:lineRule="exact"/>
              <w:rPr>
                <w:rFonts w:hint="eastAsia" w:ascii="宋体" w:hAnsi="宋体" w:cs="宋体"/>
                <w:color w:val="auto"/>
                <w:spacing w:val="8"/>
                <w:kern w:val="0"/>
                <w:sz w:val="22"/>
                <w:szCs w:val="22"/>
                <w:highlight w:val="none"/>
              </w:rPr>
            </w:pPr>
            <w:r>
              <w:rPr>
                <w:rFonts w:hint="eastAsia" w:ascii="宋体" w:hAnsi="宋体" w:cs="宋体"/>
                <w:color w:val="auto"/>
                <w:spacing w:val="8"/>
                <w:kern w:val="0"/>
                <w:sz w:val="22"/>
                <w:szCs w:val="22"/>
                <w:highlight w:val="none"/>
              </w:rPr>
              <w:t>风机固定或吊装牢固；无锈蚀、震动，噪音较小，出风口防护网、防鸟网完好，电动机电源线套管无锈蚀，牢固，电动机绝缘符合要求</w:t>
            </w:r>
          </w:p>
        </w:tc>
        <w:tc>
          <w:tcPr>
            <w:tcW w:w="929" w:type="dxa"/>
            <w:vMerge w:val="restart"/>
            <w:shd w:val="clear" w:color="auto" w:fill="FFFFFF"/>
            <w:noWrap w:val="0"/>
            <w:tcMar>
              <w:top w:w="0" w:type="dxa"/>
              <w:left w:w="105" w:type="dxa"/>
              <w:bottom w:w="0" w:type="dxa"/>
              <w:right w:w="105" w:type="dxa"/>
            </w:tcMar>
            <w:vAlign w:val="center"/>
          </w:tcPr>
          <w:p>
            <w:pPr>
              <w:widowControl/>
              <w:spacing w:line="300" w:lineRule="exact"/>
              <w:jc w:val="center"/>
              <w:rPr>
                <w:rFonts w:hint="eastAsia" w:ascii="宋体" w:hAnsi="宋体" w:cs="宋体"/>
                <w:color w:val="auto"/>
                <w:spacing w:val="8"/>
                <w:kern w:val="0"/>
                <w:sz w:val="22"/>
                <w:szCs w:val="22"/>
                <w:highlight w:val="none"/>
              </w:rPr>
            </w:pPr>
            <w:r>
              <w:rPr>
                <w:rFonts w:hint="eastAsia" w:ascii="宋体" w:hAnsi="宋体" w:cs="宋体"/>
                <w:color w:val="auto"/>
                <w:spacing w:val="8"/>
                <w:kern w:val="0"/>
                <w:sz w:val="22"/>
                <w:szCs w:val="22"/>
                <w:highlight w:val="none"/>
              </w:rPr>
              <w:t>季度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397" w:hRule="atLeast"/>
          <w:jc w:val="center"/>
        </w:trPr>
        <w:tc>
          <w:tcPr>
            <w:tcW w:w="1326" w:type="dxa"/>
            <w:shd w:val="clear" w:color="auto" w:fill="FFFFFF"/>
            <w:noWrap w:val="0"/>
            <w:tcMar>
              <w:top w:w="0" w:type="dxa"/>
              <w:left w:w="105" w:type="dxa"/>
              <w:bottom w:w="0" w:type="dxa"/>
              <w:right w:w="105" w:type="dxa"/>
            </w:tcMar>
            <w:vAlign w:val="top"/>
          </w:tcPr>
          <w:p>
            <w:pPr>
              <w:widowControl/>
              <w:spacing w:line="300" w:lineRule="exact"/>
              <w:rPr>
                <w:rFonts w:hint="eastAsia" w:ascii="宋体" w:hAnsi="宋体" w:cs="宋体"/>
                <w:color w:val="auto"/>
                <w:spacing w:val="8"/>
                <w:kern w:val="0"/>
                <w:sz w:val="22"/>
                <w:szCs w:val="22"/>
                <w:highlight w:val="none"/>
              </w:rPr>
            </w:pPr>
          </w:p>
        </w:tc>
        <w:tc>
          <w:tcPr>
            <w:tcW w:w="1425" w:type="dxa"/>
            <w:shd w:val="clear" w:color="auto" w:fill="FFFFFF"/>
            <w:noWrap w:val="0"/>
            <w:tcMar>
              <w:top w:w="0" w:type="dxa"/>
              <w:left w:w="105" w:type="dxa"/>
              <w:bottom w:w="0" w:type="dxa"/>
              <w:right w:w="105" w:type="dxa"/>
            </w:tcMar>
            <w:vAlign w:val="center"/>
          </w:tcPr>
          <w:p>
            <w:pPr>
              <w:widowControl/>
              <w:wordWrap w:val="0"/>
              <w:spacing w:line="300" w:lineRule="exact"/>
              <w:jc w:val="center"/>
              <w:rPr>
                <w:rFonts w:hint="eastAsia" w:ascii="宋体" w:hAnsi="宋体" w:cs="宋体"/>
                <w:color w:val="auto"/>
                <w:spacing w:val="8"/>
                <w:kern w:val="0"/>
                <w:sz w:val="22"/>
                <w:szCs w:val="22"/>
                <w:highlight w:val="none"/>
              </w:rPr>
            </w:pPr>
            <w:r>
              <w:rPr>
                <w:rFonts w:hint="eastAsia" w:ascii="宋体" w:hAnsi="宋体" w:cs="宋体"/>
                <w:color w:val="auto"/>
                <w:spacing w:val="8"/>
                <w:kern w:val="0"/>
                <w:sz w:val="22"/>
                <w:szCs w:val="22"/>
                <w:highlight w:val="none"/>
              </w:rPr>
              <w:t>诱导风机</w:t>
            </w:r>
          </w:p>
        </w:tc>
        <w:tc>
          <w:tcPr>
            <w:tcW w:w="2118" w:type="dxa"/>
            <w:shd w:val="clear" w:color="auto" w:fill="FFFFFF"/>
            <w:noWrap w:val="0"/>
            <w:tcMar>
              <w:top w:w="0" w:type="dxa"/>
              <w:left w:w="105" w:type="dxa"/>
              <w:bottom w:w="0" w:type="dxa"/>
              <w:right w:w="105" w:type="dxa"/>
            </w:tcMar>
            <w:vAlign w:val="center"/>
          </w:tcPr>
          <w:p>
            <w:pPr>
              <w:widowControl/>
              <w:wordWrap w:val="0"/>
              <w:spacing w:line="300" w:lineRule="exact"/>
              <w:jc w:val="left"/>
              <w:rPr>
                <w:rFonts w:hint="eastAsia" w:ascii="宋体" w:hAnsi="宋体" w:cs="宋体"/>
                <w:color w:val="auto"/>
                <w:spacing w:val="8"/>
                <w:kern w:val="0"/>
                <w:sz w:val="22"/>
                <w:szCs w:val="22"/>
                <w:highlight w:val="none"/>
              </w:rPr>
            </w:pPr>
            <w:r>
              <w:rPr>
                <w:rFonts w:hint="eastAsia" w:ascii="宋体" w:hAnsi="宋体" w:cs="宋体"/>
                <w:color w:val="auto"/>
                <w:spacing w:val="8"/>
                <w:kern w:val="0"/>
                <w:sz w:val="22"/>
                <w:szCs w:val="22"/>
                <w:highlight w:val="none"/>
              </w:rPr>
              <w:t>目测、启动</w:t>
            </w:r>
          </w:p>
        </w:tc>
        <w:tc>
          <w:tcPr>
            <w:tcW w:w="4037" w:type="dxa"/>
            <w:shd w:val="clear" w:color="auto" w:fill="FFFFFF"/>
            <w:noWrap w:val="0"/>
            <w:tcMar>
              <w:top w:w="0" w:type="dxa"/>
              <w:left w:w="105" w:type="dxa"/>
              <w:bottom w:w="0" w:type="dxa"/>
              <w:right w:w="105" w:type="dxa"/>
            </w:tcMar>
            <w:vAlign w:val="top"/>
          </w:tcPr>
          <w:p>
            <w:pPr>
              <w:widowControl/>
              <w:wordWrap w:val="0"/>
              <w:spacing w:line="300" w:lineRule="exact"/>
              <w:rPr>
                <w:rFonts w:hint="eastAsia" w:ascii="宋体" w:hAnsi="宋体" w:cs="宋体"/>
                <w:color w:val="auto"/>
                <w:spacing w:val="8"/>
                <w:kern w:val="0"/>
                <w:sz w:val="22"/>
                <w:szCs w:val="22"/>
                <w:highlight w:val="none"/>
              </w:rPr>
            </w:pPr>
            <w:r>
              <w:rPr>
                <w:rFonts w:hint="eastAsia" w:ascii="宋体" w:hAnsi="宋体" w:cs="宋体"/>
                <w:color w:val="auto"/>
                <w:spacing w:val="8"/>
                <w:kern w:val="0"/>
                <w:sz w:val="22"/>
                <w:szCs w:val="22"/>
                <w:highlight w:val="none"/>
              </w:rPr>
              <w:t>外壳除尘、手动启动测试。</w:t>
            </w:r>
          </w:p>
        </w:tc>
        <w:tc>
          <w:tcPr>
            <w:tcW w:w="929" w:type="dxa"/>
            <w:vMerge w:val="continue"/>
            <w:shd w:val="clear" w:color="auto" w:fill="FFFFFF"/>
            <w:noWrap w:val="0"/>
            <w:vAlign w:val="center"/>
          </w:tcPr>
          <w:p>
            <w:pPr>
              <w:widowControl/>
              <w:spacing w:line="300" w:lineRule="exact"/>
              <w:jc w:val="center"/>
              <w:rPr>
                <w:rFonts w:hint="eastAsia" w:ascii="宋体" w:hAnsi="宋体" w:cs="宋体"/>
                <w:color w:val="auto"/>
                <w:spacing w:val="8"/>
                <w:kern w:val="0"/>
                <w:sz w:val="22"/>
                <w:szCs w:val="22"/>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397" w:hRule="atLeast"/>
          <w:jc w:val="center"/>
        </w:trPr>
        <w:tc>
          <w:tcPr>
            <w:tcW w:w="1326" w:type="dxa"/>
            <w:vMerge w:val="restart"/>
            <w:shd w:val="clear" w:color="auto" w:fill="FFFFFF"/>
            <w:noWrap w:val="0"/>
            <w:tcMar>
              <w:top w:w="0" w:type="dxa"/>
              <w:left w:w="105" w:type="dxa"/>
              <w:bottom w:w="0" w:type="dxa"/>
              <w:right w:w="105" w:type="dxa"/>
            </w:tcMar>
            <w:vAlign w:val="top"/>
          </w:tcPr>
          <w:p>
            <w:pPr>
              <w:widowControl/>
              <w:spacing w:line="300" w:lineRule="exact"/>
              <w:jc w:val="center"/>
              <w:rPr>
                <w:rFonts w:hint="eastAsia" w:ascii="宋体" w:hAnsi="宋体" w:cs="宋体"/>
                <w:color w:val="auto"/>
                <w:spacing w:val="8"/>
                <w:kern w:val="0"/>
                <w:sz w:val="22"/>
                <w:szCs w:val="22"/>
                <w:highlight w:val="none"/>
              </w:rPr>
            </w:pPr>
            <w:r>
              <w:rPr>
                <w:rFonts w:hint="eastAsia" w:ascii="宋体" w:hAnsi="宋体" w:cs="宋体"/>
                <w:color w:val="auto"/>
                <w:spacing w:val="8"/>
                <w:kern w:val="0"/>
                <w:sz w:val="22"/>
                <w:szCs w:val="22"/>
                <w:highlight w:val="none"/>
              </w:rPr>
              <w:t>防火分隔</w:t>
            </w:r>
          </w:p>
        </w:tc>
        <w:tc>
          <w:tcPr>
            <w:tcW w:w="1425" w:type="dxa"/>
            <w:shd w:val="clear" w:color="auto" w:fill="FFFFFF"/>
            <w:noWrap w:val="0"/>
            <w:tcMar>
              <w:top w:w="0" w:type="dxa"/>
              <w:left w:w="105" w:type="dxa"/>
              <w:bottom w:w="0" w:type="dxa"/>
              <w:right w:w="105" w:type="dxa"/>
            </w:tcMar>
            <w:vAlign w:val="center"/>
          </w:tcPr>
          <w:p>
            <w:pPr>
              <w:widowControl/>
              <w:wordWrap w:val="0"/>
              <w:spacing w:line="300" w:lineRule="exact"/>
              <w:jc w:val="center"/>
              <w:rPr>
                <w:rFonts w:hint="eastAsia" w:ascii="宋体" w:hAnsi="宋体" w:cs="宋体"/>
                <w:color w:val="auto"/>
                <w:spacing w:val="8"/>
                <w:kern w:val="0"/>
                <w:sz w:val="22"/>
                <w:szCs w:val="22"/>
                <w:highlight w:val="none"/>
              </w:rPr>
            </w:pPr>
            <w:r>
              <w:rPr>
                <w:rFonts w:hint="eastAsia" w:ascii="宋体" w:hAnsi="宋体" w:cs="宋体"/>
                <w:color w:val="auto"/>
                <w:spacing w:val="8"/>
                <w:kern w:val="0"/>
                <w:sz w:val="22"/>
                <w:szCs w:val="22"/>
                <w:highlight w:val="none"/>
              </w:rPr>
              <w:t>防火门</w:t>
            </w:r>
          </w:p>
        </w:tc>
        <w:tc>
          <w:tcPr>
            <w:tcW w:w="2118" w:type="dxa"/>
            <w:shd w:val="clear" w:color="auto" w:fill="FFFFFF"/>
            <w:noWrap w:val="0"/>
            <w:tcMar>
              <w:top w:w="0" w:type="dxa"/>
              <w:left w:w="105" w:type="dxa"/>
              <w:bottom w:w="0" w:type="dxa"/>
              <w:right w:w="105" w:type="dxa"/>
            </w:tcMar>
            <w:vAlign w:val="center"/>
          </w:tcPr>
          <w:p>
            <w:pPr>
              <w:widowControl/>
              <w:wordWrap w:val="0"/>
              <w:spacing w:line="300" w:lineRule="exact"/>
              <w:jc w:val="left"/>
              <w:rPr>
                <w:rFonts w:hint="eastAsia" w:ascii="宋体" w:hAnsi="宋体" w:cs="宋体"/>
                <w:color w:val="auto"/>
                <w:spacing w:val="8"/>
                <w:kern w:val="0"/>
                <w:sz w:val="22"/>
                <w:szCs w:val="22"/>
                <w:highlight w:val="none"/>
              </w:rPr>
            </w:pPr>
            <w:r>
              <w:rPr>
                <w:rFonts w:hint="eastAsia" w:ascii="宋体" w:hAnsi="宋体" w:cs="宋体"/>
                <w:color w:val="auto"/>
                <w:spacing w:val="8"/>
                <w:kern w:val="0"/>
                <w:sz w:val="22"/>
                <w:szCs w:val="22"/>
                <w:highlight w:val="none"/>
              </w:rPr>
              <w:t>目测</w:t>
            </w:r>
          </w:p>
        </w:tc>
        <w:tc>
          <w:tcPr>
            <w:tcW w:w="4037" w:type="dxa"/>
            <w:shd w:val="clear" w:color="auto" w:fill="FFFFFF"/>
            <w:noWrap w:val="0"/>
            <w:tcMar>
              <w:top w:w="0" w:type="dxa"/>
              <w:left w:w="105" w:type="dxa"/>
              <w:bottom w:w="0" w:type="dxa"/>
              <w:right w:w="105" w:type="dxa"/>
            </w:tcMar>
            <w:vAlign w:val="top"/>
          </w:tcPr>
          <w:p>
            <w:pPr>
              <w:widowControl/>
              <w:wordWrap w:val="0"/>
              <w:spacing w:line="300" w:lineRule="exact"/>
              <w:rPr>
                <w:rFonts w:hint="eastAsia" w:ascii="宋体" w:hAnsi="宋体" w:cs="宋体"/>
                <w:color w:val="auto"/>
                <w:spacing w:val="8"/>
                <w:kern w:val="0"/>
                <w:sz w:val="22"/>
                <w:szCs w:val="22"/>
                <w:highlight w:val="none"/>
              </w:rPr>
            </w:pPr>
            <w:r>
              <w:rPr>
                <w:rFonts w:hint="eastAsia" w:ascii="宋体" w:hAnsi="宋体" w:cs="宋体"/>
                <w:color w:val="auto"/>
                <w:spacing w:val="8"/>
                <w:kern w:val="0"/>
                <w:sz w:val="22"/>
                <w:szCs w:val="22"/>
                <w:highlight w:val="none"/>
              </w:rPr>
              <w:t>无破损、锈蚀、掉漆；用于疏散的走道、楼梯间和前室的防火门，应具有自行关闭的功能；双扇和多扇防火门，还应具有按顺序关闭的功能。启闭性能及严密性合格；合页、闭关器、顺序器动作灵活。</w:t>
            </w:r>
          </w:p>
        </w:tc>
        <w:tc>
          <w:tcPr>
            <w:tcW w:w="929" w:type="dxa"/>
            <w:vMerge w:val="restart"/>
            <w:shd w:val="clear" w:color="auto" w:fill="FFFFFF"/>
            <w:noWrap w:val="0"/>
            <w:tcMar>
              <w:top w:w="0" w:type="dxa"/>
              <w:left w:w="105" w:type="dxa"/>
              <w:bottom w:w="0" w:type="dxa"/>
              <w:right w:w="105" w:type="dxa"/>
            </w:tcMar>
            <w:vAlign w:val="center"/>
          </w:tcPr>
          <w:p>
            <w:pPr>
              <w:widowControl/>
              <w:spacing w:line="300" w:lineRule="exact"/>
              <w:jc w:val="center"/>
              <w:rPr>
                <w:rFonts w:hint="eastAsia" w:ascii="宋体" w:hAnsi="宋体" w:cs="宋体"/>
                <w:color w:val="auto"/>
                <w:spacing w:val="8"/>
                <w:kern w:val="0"/>
                <w:sz w:val="22"/>
                <w:szCs w:val="22"/>
                <w:highlight w:val="none"/>
              </w:rPr>
            </w:pPr>
            <w:r>
              <w:rPr>
                <w:rFonts w:hint="eastAsia" w:ascii="宋体" w:hAnsi="宋体" w:cs="宋体"/>
                <w:color w:val="auto"/>
                <w:spacing w:val="8"/>
                <w:kern w:val="0"/>
                <w:sz w:val="22"/>
                <w:szCs w:val="22"/>
                <w:highlight w:val="none"/>
              </w:rPr>
              <w:t>季度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397" w:hRule="atLeast"/>
          <w:jc w:val="center"/>
        </w:trPr>
        <w:tc>
          <w:tcPr>
            <w:tcW w:w="1326" w:type="dxa"/>
            <w:vMerge w:val="continue"/>
            <w:shd w:val="clear" w:color="auto" w:fill="FFFFFF"/>
            <w:noWrap w:val="0"/>
            <w:vAlign w:val="center"/>
          </w:tcPr>
          <w:p>
            <w:pPr>
              <w:widowControl/>
              <w:spacing w:line="300" w:lineRule="exact"/>
              <w:rPr>
                <w:rFonts w:hint="eastAsia" w:ascii="宋体" w:hAnsi="宋体" w:cs="宋体"/>
                <w:color w:val="auto"/>
                <w:spacing w:val="8"/>
                <w:kern w:val="0"/>
                <w:sz w:val="22"/>
                <w:szCs w:val="22"/>
                <w:highlight w:val="none"/>
              </w:rPr>
            </w:pPr>
          </w:p>
        </w:tc>
        <w:tc>
          <w:tcPr>
            <w:tcW w:w="1425" w:type="dxa"/>
            <w:shd w:val="clear" w:color="auto" w:fill="FFFFFF"/>
            <w:noWrap w:val="0"/>
            <w:tcMar>
              <w:top w:w="0" w:type="dxa"/>
              <w:left w:w="105" w:type="dxa"/>
              <w:bottom w:w="0" w:type="dxa"/>
              <w:right w:w="105" w:type="dxa"/>
            </w:tcMar>
            <w:vAlign w:val="center"/>
          </w:tcPr>
          <w:p>
            <w:pPr>
              <w:widowControl/>
              <w:spacing w:line="300" w:lineRule="exact"/>
              <w:jc w:val="center"/>
              <w:rPr>
                <w:rFonts w:hint="eastAsia" w:ascii="宋体" w:hAnsi="宋体" w:cs="宋体"/>
                <w:color w:val="auto"/>
                <w:spacing w:val="8"/>
                <w:kern w:val="0"/>
                <w:sz w:val="22"/>
                <w:szCs w:val="22"/>
                <w:highlight w:val="none"/>
              </w:rPr>
            </w:pPr>
            <w:r>
              <w:rPr>
                <w:rFonts w:hint="eastAsia" w:ascii="宋体" w:hAnsi="宋体" w:cs="宋体"/>
                <w:color w:val="auto"/>
                <w:spacing w:val="8"/>
                <w:kern w:val="0"/>
                <w:sz w:val="22"/>
                <w:szCs w:val="22"/>
                <w:highlight w:val="none"/>
              </w:rPr>
              <w:t>防火卷帘门</w:t>
            </w:r>
          </w:p>
        </w:tc>
        <w:tc>
          <w:tcPr>
            <w:tcW w:w="2118" w:type="dxa"/>
            <w:shd w:val="clear" w:color="auto" w:fill="FFFFFF"/>
            <w:noWrap w:val="0"/>
            <w:tcMar>
              <w:top w:w="0" w:type="dxa"/>
              <w:left w:w="105" w:type="dxa"/>
              <w:bottom w:w="0" w:type="dxa"/>
              <w:right w:w="105" w:type="dxa"/>
            </w:tcMar>
            <w:vAlign w:val="center"/>
          </w:tcPr>
          <w:p>
            <w:pPr>
              <w:widowControl/>
              <w:wordWrap w:val="0"/>
              <w:spacing w:line="300" w:lineRule="exact"/>
              <w:jc w:val="left"/>
              <w:rPr>
                <w:rFonts w:hint="eastAsia" w:ascii="宋体" w:hAnsi="宋体" w:cs="宋体"/>
                <w:color w:val="auto"/>
                <w:spacing w:val="8"/>
                <w:kern w:val="0"/>
                <w:sz w:val="22"/>
                <w:szCs w:val="22"/>
                <w:highlight w:val="none"/>
              </w:rPr>
            </w:pPr>
            <w:r>
              <w:rPr>
                <w:rFonts w:hint="eastAsia" w:ascii="宋体" w:hAnsi="宋体" w:cs="宋体"/>
                <w:color w:val="auto"/>
                <w:spacing w:val="8"/>
                <w:kern w:val="0"/>
                <w:sz w:val="22"/>
                <w:szCs w:val="22"/>
                <w:highlight w:val="none"/>
              </w:rPr>
              <w:t>目测、手动</w:t>
            </w:r>
          </w:p>
        </w:tc>
        <w:tc>
          <w:tcPr>
            <w:tcW w:w="4037" w:type="dxa"/>
            <w:shd w:val="clear" w:color="auto" w:fill="FFFFFF"/>
            <w:noWrap w:val="0"/>
            <w:tcMar>
              <w:top w:w="0" w:type="dxa"/>
              <w:left w:w="105" w:type="dxa"/>
              <w:bottom w:w="0" w:type="dxa"/>
              <w:right w:w="105" w:type="dxa"/>
            </w:tcMar>
            <w:vAlign w:val="top"/>
          </w:tcPr>
          <w:p>
            <w:pPr>
              <w:widowControl/>
              <w:wordWrap w:val="0"/>
              <w:spacing w:line="300" w:lineRule="exact"/>
              <w:ind w:firstLine="210"/>
              <w:rPr>
                <w:rFonts w:hint="eastAsia" w:ascii="宋体" w:hAnsi="宋体" w:cs="宋体"/>
                <w:color w:val="auto"/>
                <w:spacing w:val="8"/>
                <w:kern w:val="0"/>
                <w:sz w:val="22"/>
                <w:szCs w:val="22"/>
                <w:highlight w:val="none"/>
              </w:rPr>
            </w:pPr>
            <w:r>
              <w:rPr>
                <w:rFonts w:hint="eastAsia" w:ascii="宋体" w:hAnsi="宋体" w:cs="宋体"/>
                <w:color w:val="auto"/>
                <w:spacing w:val="8"/>
                <w:kern w:val="0"/>
                <w:sz w:val="22"/>
                <w:szCs w:val="22"/>
                <w:highlight w:val="none"/>
              </w:rPr>
              <w:t>1、配电箱、控制箱固定牢固，无倾斜，无锈蚀，接地、接线端子是否压接牢固、无松动；线路整齐；各回路标示清晰，指示灯显示状态正常；交流电源是否有自动切换的情况</w:t>
            </w:r>
          </w:p>
          <w:p>
            <w:pPr>
              <w:widowControl/>
              <w:wordWrap w:val="0"/>
              <w:spacing w:line="300" w:lineRule="exact"/>
              <w:ind w:firstLine="210"/>
              <w:rPr>
                <w:rFonts w:hint="eastAsia" w:ascii="宋体" w:hAnsi="宋体" w:cs="宋体"/>
                <w:color w:val="auto"/>
                <w:spacing w:val="8"/>
                <w:kern w:val="0"/>
                <w:sz w:val="22"/>
                <w:szCs w:val="22"/>
                <w:highlight w:val="none"/>
              </w:rPr>
            </w:pPr>
            <w:r>
              <w:rPr>
                <w:rFonts w:hint="eastAsia" w:ascii="宋体" w:hAnsi="宋体" w:cs="宋体"/>
                <w:color w:val="auto"/>
                <w:spacing w:val="8"/>
                <w:kern w:val="0"/>
                <w:sz w:val="22"/>
                <w:szCs w:val="22"/>
                <w:highlight w:val="none"/>
              </w:rPr>
              <w:t>2、轨道及卷门机轴、门叶动作灵活，无锈蚀。卷帘门下无阻挡物、杂物。</w:t>
            </w:r>
          </w:p>
          <w:p>
            <w:pPr>
              <w:widowControl/>
              <w:wordWrap w:val="0"/>
              <w:spacing w:line="300" w:lineRule="exact"/>
              <w:ind w:firstLine="210"/>
              <w:rPr>
                <w:rFonts w:hint="eastAsia" w:ascii="宋体" w:hAnsi="宋体" w:cs="宋体"/>
                <w:color w:val="auto"/>
                <w:spacing w:val="8"/>
                <w:kern w:val="0"/>
                <w:sz w:val="22"/>
                <w:szCs w:val="22"/>
                <w:highlight w:val="none"/>
              </w:rPr>
            </w:pPr>
            <w:r>
              <w:rPr>
                <w:rFonts w:hint="eastAsia" w:ascii="宋体" w:hAnsi="宋体" w:cs="宋体"/>
                <w:color w:val="auto"/>
                <w:spacing w:val="8"/>
                <w:kern w:val="0"/>
                <w:sz w:val="22"/>
                <w:szCs w:val="22"/>
                <w:highlight w:val="none"/>
              </w:rPr>
              <w:t>3、设在疏散走道上的防火卷帘应在卷帘的两侧设置启闭装置，并应具有远程联动、手动和机械控制的功能。手动操作，应动作灵敏。</w:t>
            </w:r>
          </w:p>
          <w:p>
            <w:pPr>
              <w:widowControl/>
              <w:wordWrap w:val="0"/>
              <w:spacing w:line="300" w:lineRule="exact"/>
              <w:ind w:firstLine="210"/>
              <w:rPr>
                <w:rFonts w:hint="eastAsia" w:ascii="宋体" w:hAnsi="宋体" w:cs="宋体"/>
                <w:color w:val="auto"/>
                <w:spacing w:val="8"/>
                <w:kern w:val="0"/>
                <w:sz w:val="22"/>
                <w:szCs w:val="22"/>
                <w:highlight w:val="none"/>
              </w:rPr>
            </w:pPr>
            <w:r>
              <w:rPr>
                <w:rFonts w:hint="eastAsia" w:ascii="宋体" w:hAnsi="宋体" w:cs="宋体"/>
                <w:color w:val="auto"/>
                <w:spacing w:val="8"/>
                <w:kern w:val="0"/>
                <w:sz w:val="22"/>
                <w:szCs w:val="22"/>
                <w:highlight w:val="none"/>
              </w:rPr>
              <w:t>4、</w:t>
            </w:r>
            <w:r>
              <w:rPr>
                <w:rFonts w:hint="eastAsia" w:ascii="宋体" w:hAnsi="宋体" w:cs="宋体"/>
                <w:color w:val="auto"/>
                <w:spacing w:val="15"/>
                <w:kern w:val="0"/>
                <w:sz w:val="22"/>
                <w:szCs w:val="22"/>
                <w:highlight w:val="none"/>
              </w:rPr>
              <w:t>模拟</w:t>
            </w:r>
            <w:r>
              <w:rPr>
                <w:rFonts w:hint="eastAsia" w:ascii="宋体" w:hAnsi="宋体" w:cs="宋体"/>
                <w:color w:val="auto"/>
                <w:spacing w:val="8"/>
                <w:kern w:val="0"/>
                <w:sz w:val="22"/>
                <w:szCs w:val="22"/>
                <w:highlight w:val="none"/>
              </w:rPr>
              <w:t>火灾报警试验，按预定程序分两步下降或一步到底，防火卷帘门应关闭，且无变形、扭曲情况；</w:t>
            </w:r>
            <w:r>
              <w:rPr>
                <w:rFonts w:hint="eastAsia" w:ascii="宋体" w:hAnsi="宋体" w:cs="宋体"/>
                <w:color w:val="auto"/>
                <w:spacing w:val="15"/>
                <w:kern w:val="0"/>
                <w:sz w:val="22"/>
                <w:szCs w:val="22"/>
                <w:highlight w:val="none"/>
              </w:rPr>
              <w:t>运行状态</w:t>
            </w:r>
            <w:r>
              <w:rPr>
                <w:rFonts w:hint="eastAsia" w:ascii="宋体" w:hAnsi="宋体" w:cs="宋体"/>
                <w:color w:val="auto"/>
                <w:spacing w:val="8"/>
                <w:kern w:val="0"/>
                <w:sz w:val="22"/>
                <w:szCs w:val="22"/>
                <w:highlight w:val="none"/>
              </w:rPr>
              <w:t>信号反馈至消防监控室，发出声光报警信号；</w:t>
            </w:r>
          </w:p>
        </w:tc>
        <w:tc>
          <w:tcPr>
            <w:tcW w:w="929" w:type="dxa"/>
            <w:vMerge w:val="continue"/>
            <w:shd w:val="clear" w:color="auto" w:fill="FFFFFF"/>
            <w:noWrap w:val="0"/>
            <w:vAlign w:val="center"/>
          </w:tcPr>
          <w:p>
            <w:pPr>
              <w:widowControl/>
              <w:spacing w:line="300" w:lineRule="exact"/>
              <w:jc w:val="center"/>
              <w:rPr>
                <w:rFonts w:hint="eastAsia" w:ascii="宋体" w:hAnsi="宋体" w:cs="宋体"/>
                <w:color w:val="auto"/>
                <w:spacing w:val="8"/>
                <w:kern w:val="0"/>
                <w:sz w:val="22"/>
                <w:szCs w:val="22"/>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Layout w:type="fixed"/>
          <w:tblCellMar>
            <w:top w:w="0" w:type="dxa"/>
            <w:left w:w="0" w:type="dxa"/>
            <w:bottom w:w="0" w:type="dxa"/>
            <w:right w:w="0" w:type="dxa"/>
          </w:tblCellMar>
        </w:tblPrEx>
        <w:trPr>
          <w:trHeight w:val="397" w:hRule="atLeast"/>
          <w:jc w:val="center"/>
        </w:trPr>
        <w:tc>
          <w:tcPr>
            <w:tcW w:w="1326" w:type="dxa"/>
            <w:vMerge w:val="continue"/>
            <w:shd w:val="clear" w:color="auto" w:fill="FFFFFF"/>
            <w:noWrap w:val="0"/>
            <w:vAlign w:val="center"/>
          </w:tcPr>
          <w:p>
            <w:pPr>
              <w:widowControl/>
              <w:spacing w:line="300" w:lineRule="exact"/>
              <w:rPr>
                <w:rFonts w:hint="eastAsia" w:ascii="宋体" w:hAnsi="宋体" w:cs="宋体"/>
                <w:color w:val="auto"/>
                <w:spacing w:val="8"/>
                <w:kern w:val="0"/>
                <w:sz w:val="22"/>
                <w:szCs w:val="22"/>
                <w:highlight w:val="none"/>
              </w:rPr>
            </w:pPr>
          </w:p>
        </w:tc>
        <w:tc>
          <w:tcPr>
            <w:tcW w:w="1425" w:type="dxa"/>
            <w:shd w:val="clear" w:color="auto" w:fill="FFFFFF"/>
            <w:noWrap w:val="0"/>
            <w:tcMar>
              <w:top w:w="0" w:type="dxa"/>
              <w:left w:w="105" w:type="dxa"/>
              <w:bottom w:w="0" w:type="dxa"/>
              <w:right w:w="105" w:type="dxa"/>
            </w:tcMar>
            <w:vAlign w:val="center"/>
          </w:tcPr>
          <w:p>
            <w:pPr>
              <w:widowControl/>
              <w:spacing w:line="300" w:lineRule="exact"/>
              <w:jc w:val="center"/>
              <w:rPr>
                <w:rFonts w:hint="eastAsia" w:ascii="宋体" w:hAnsi="宋体" w:cs="宋体"/>
                <w:color w:val="auto"/>
                <w:spacing w:val="8"/>
                <w:kern w:val="0"/>
                <w:sz w:val="22"/>
                <w:szCs w:val="22"/>
                <w:highlight w:val="none"/>
              </w:rPr>
            </w:pPr>
            <w:r>
              <w:rPr>
                <w:rFonts w:hint="eastAsia" w:ascii="宋体" w:hAnsi="宋体" w:cs="宋体"/>
                <w:color w:val="auto"/>
                <w:spacing w:val="8"/>
                <w:kern w:val="0"/>
                <w:sz w:val="22"/>
                <w:szCs w:val="22"/>
                <w:highlight w:val="none"/>
              </w:rPr>
              <w:t>电动防火阀</w:t>
            </w:r>
          </w:p>
        </w:tc>
        <w:tc>
          <w:tcPr>
            <w:tcW w:w="2118" w:type="dxa"/>
            <w:shd w:val="clear" w:color="auto" w:fill="FFFFFF"/>
            <w:noWrap w:val="0"/>
            <w:tcMar>
              <w:top w:w="0" w:type="dxa"/>
              <w:left w:w="105" w:type="dxa"/>
              <w:bottom w:w="0" w:type="dxa"/>
              <w:right w:w="105" w:type="dxa"/>
            </w:tcMar>
            <w:vAlign w:val="center"/>
          </w:tcPr>
          <w:p>
            <w:pPr>
              <w:widowControl/>
              <w:spacing w:line="300" w:lineRule="exact"/>
              <w:jc w:val="left"/>
              <w:rPr>
                <w:rFonts w:hint="eastAsia" w:ascii="宋体" w:hAnsi="宋体" w:cs="宋体"/>
                <w:color w:val="auto"/>
                <w:spacing w:val="8"/>
                <w:kern w:val="0"/>
                <w:sz w:val="22"/>
                <w:szCs w:val="22"/>
                <w:highlight w:val="none"/>
              </w:rPr>
            </w:pPr>
            <w:r>
              <w:rPr>
                <w:rFonts w:hint="eastAsia" w:ascii="宋体" w:hAnsi="宋体" w:cs="宋体"/>
                <w:color w:val="auto"/>
                <w:spacing w:val="8"/>
                <w:kern w:val="0"/>
                <w:sz w:val="22"/>
                <w:szCs w:val="22"/>
                <w:highlight w:val="none"/>
              </w:rPr>
              <w:t>目测、手动、联动</w:t>
            </w:r>
          </w:p>
        </w:tc>
        <w:tc>
          <w:tcPr>
            <w:tcW w:w="4037" w:type="dxa"/>
            <w:shd w:val="clear" w:color="auto" w:fill="FFFFFF"/>
            <w:noWrap w:val="0"/>
            <w:tcMar>
              <w:top w:w="0" w:type="dxa"/>
              <w:left w:w="105" w:type="dxa"/>
              <w:bottom w:w="0" w:type="dxa"/>
              <w:right w:w="105" w:type="dxa"/>
            </w:tcMar>
            <w:vAlign w:val="top"/>
          </w:tcPr>
          <w:p>
            <w:pPr>
              <w:widowControl/>
              <w:wordWrap w:val="0"/>
              <w:spacing w:line="300" w:lineRule="exact"/>
              <w:rPr>
                <w:rFonts w:hint="eastAsia" w:ascii="宋体" w:hAnsi="宋体" w:cs="宋体"/>
                <w:color w:val="auto"/>
                <w:spacing w:val="8"/>
                <w:kern w:val="0"/>
                <w:sz w:val="22"/>
                <w:szCs w:val="22"/>
                <w:highlight w:val="none"/>
              </w:rPr>
            </w:pPr>
            <w:r>
              <w:rPr>
                <w:rFonts w:hint="eastAsia" w:ascii="宋体" w:hAnsi="宋体" w:cs="宋体"/>
                <w:color w:val="auto"/>
                <w:spacing w:val="8"/>
                <w:kern w:val="0"/>
                <w:sz w:val="22"/>
                <w:szCs w:val="22"/>
                <w:highlight w:val="none"/>
              </w:rPr>
              <w:t>安装牢固，无倾斜、锈蚀、灰尘；执行机构机械部位灵活，远程联动一次打开，打开后信号反馈至消防监控室</w:t>
            </w:r>
          </w:p>
        </w:tc>
        <w:tc>
          <w:tcPr>
            <w:tcW w:w="929" w:type="dxa"/>
            <w:vMerge w:val="continue"/>
            <w:shd w:val="clear" w:color="auto" w:fill="FFFFFF"/>
            <w:noWrap w:val="0"/>
            <w:vAlign w:val="center"/>
          </w:tcPr>
          <w:p>
            <w:pPr>
              <w:widowControl/>
              <w:spacing w:line="300" w:lineRule="exact"/>
              <w:jc w:val="center"/>
              <w:rPr>
                <w:rFonts w:hint="eastAsia" w:ascii="宋体" w:hAnsi="宋体" w:cs="宋体"/>
                <w:color w:val="auto"/>
                <w:spacing w:val="8"/>
                <w:kern w:val="0"/>
                <w:sz w:val="22"/>
                <w:szCs w:val="22"/>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Layout w:type="fixed"/>
          <w:tblCellMar>
            <w:top w:w="0" w:type="dxa"/>
            <w:left w:w="0" w:type="dxa"/>
            <w:bottom w:w="0" w:type="dxa"/>
            <w:right w:w="0" w:type="dxa"/>
          </w:tblCellMar>
        </w:tblPrEx>
        <w:trPr>
          <w:trHeight w:val="397" w:hRule="atLeast"/>
          <w:jc w:val="center"/>
        </w:trPr>
        <w:tc>
          <w:tcPr>
            <w:tcW w:w="1326" w:type="dxa"/>
            <w:vMerge w:val="restart"/>
            <w:shd w:val="clear" w:color="auto" w:fill="FFFFFF"/>
            <w:noWrap w:val="0"/>
            <w:tcMar>
              <w:top w:w="0" w:type="dxa"/>
              <w:left w:w="105" w:type="dxa"/>
              <w:bottom w:w="0" w:type="dxa"/>
              <w:right w:w="105" w:type="dxa"/>
            </w:tcMar>
            <w:vAlign w:val="top"/>
          </w:tcPr>
          <w:p>
            <w:pPr>
              <w:widowControl/>
              <w:spacing w:line="300" w:lineRule="exact"/>
              <w:rPr>
                <w:rFonts w:hint="eastAsia" w:ascii="宋体" w:hAnsi="宋体" w:cs="宋体"/>
                <w:color w:val="auto"/>
                <w:spacing w:val="8"/>
                <w:kern w:val="0"/>
                <w:sz w:val="22"/>
                <w:szCs w:val="22"/>
                <w:highlight w:val="none"/>
              </w:rPr>
            </w:pPr>
            <w:r>
              <w:rPr>
                <w:rFonts w:hint="eastAsia" w:ascii="宋体" w:hAnsi="宋体" w:cs="宋体"/>
                <w:color w:val="auto"/>
                <w:spacing w:val="8"/>
                <w:kern w:val="0"/>
                <w:sz w:val="22"/>
                <w:szCs w:val="22"/>
                <w:highlight w:val="none"/>
              </w:rPr>
              <w:t>地下室水泵房</w:t>
            </w:r>
          </w:p>
        </w:tc>
        <w:tc>
          <w:tcPr>
            <w:tcW w:w="1425" w:type="dxa"/>
            <w:shd w:val="clear" w:color="auto" w:fill="FFFFFF"/>
            <w:noWrap w:val="0"/>
            <w:tcMar>
              <w:top w:w="0" w:type="dxa"/>
              <w:left w:w="105" w:type="dxa"/>
              <w:bottom w:w="0" w:type="dxa"/>
              <w:right w:w="105" w:type="dxa"/>
            </w:tcMar>
            <w:vAlign w:val="center"/>
          </w:tcPr>
          <w:p>
            <w:pPr>
              <w:widowControl/>
              <w:wordWrap w:val="0"/>
              <w:spacing w:line="300" w:lineRule="exact"/>
              <w:jc w:val="center"/>
              <w:rPr>
                <w:rFonts w:hint="eastAsia" w:ascii="宋体" w:hAnsi="宋体" w:cs="宋体"/>
                <w:color w:val="auto"/>
                <w:spacing w:val="8"/>
                <w:kern w:val="0"/>
                <w:sz w:val="22"/>
                <w:szCs w:val="22"/>
                <w:highlight w:val="none"/>
              </w:rPr>
            </w:pPr>
            <w:r>
              <w:rPr>
                <w:rFonts w:hint="eastAsia" w:ascii="宋体" w:hAnsi="宋体" w:cs="宋体"/>
                <w:color w:val="auto"/>
                <w:spacing w:val="8"/>
                <w:kern w:val="0"/>
                <w:sz w:val="22"/>
                <w:szCs w:val="22"/>
                <w:highlight w:val="none"/>
              </w:rPr>
              <w:t>室内照明、卫生</w:t>
            </w:r>
          </w:p>
        </w:tc>
        <w:tc>
          <w:tcPr>
            <w:tcW w:w="2118" w:type="dxa"/>
            <w:vMerge w:val="restart"/>
            <w:shd w:val="clear" w:color="auto" w:fill="FFFFFF"/>
            <w:noWrap w:val="0"/>
            <w:tcMar>
              <w:top w:w="0" w:type="dxa"/>
              <w:left w:w="105" w:type="dxa"/>
              <w:bottom w:w="0" w:type="dxa"/>
              <w:right w:w="105" w:type="dxa"/>
            </w:tcMar>
            <w:vAlign w:val="center"/>
          </w:tcPr>
          <w:p>
            <w:pPr>
              <w:widowControl/>
              <w:wordWrap w:val="0"/>
              <w:spacing w:line="300" w:lineRule="exact"/>
              <w:jc w:val="left"/>
              <w:rPr>
                <w:rFonts w:hint="eastAsia" w:ascii="宋体" w:hAnsi="宋体" w:cs="宋体"/>
                <w:color w:val="auto"/>
                <w:spacing w:val="8"/>
                <w:kern w:val="0"/>
                <w:sz w:val="22"/>
                <w:szCs w:val="22"/>
                <w:highlight w:val="none"/>
              </w:rPr>
            </w:pPr>
            <w:r>
              <w:rPr>
                <w:rFonts w:hint="eastAsia" w:ascii="宋体" w:hAnsi="宋体" w:cs="宋体"/>
                <w:color w:val="auto"/>
                <w:spacing w:val="8"/>
                <w:kern w:val="0"/>
                <w:sz w:val="22"/>
                <w:szCs w:val="22"/>
                <w:highlight w:val="none"/>
              </w:rPr>
              <w:t>目测</w:t>
            </w:r>
          </w:p>
        </w:tc>
        <w:tc>
          <w:tcPr>
            <w:tcW w:w="4037" w:type="dxa"/>
            <w:shd w:val="clear" w:color="auto" w:fill="FFFFFF"/>
            <w:noWrap w:val="0"/>
            <w:tcMar>
              <w:top w:w="0" w:type="dxa"/>
              <w:left w:w="105" w:type="dxa"/>
              <w:bottom w:w="0" w:type="dxa"/>
              <w:right w:w="105" w:type="dxa"/>
            </w:tcMar>
            <w:vAlign w:val="top"/>
          </w:tcPr>
          <w:p>
            <w:pPr>
              <w:widowControl/>
              <w:wordWrap w:val="0"/>
              <w:spacing w:line="300" w:lineRule="exact"/>
              <w:rPr>
                <w:rFonts w:hint="eastAsia" w:ascii="宋体" w:hAnsi="宋体" w:cs="宋体"/>
                <w:color w:val="auto"/>
                <w:spacing w:val="8"/>
                <w:kern w:val="0"/>
                <w:sz w:val="22"/>
                <w:szCs w:val="22"/>
                <w:highlight w:val="none"/>
              </w:rPr>
            </w:pPr>
            <w:r>
              <w:rPr>
                <w:rFonts w:hint="eastAsia" w:ascii="宋体" w:hAnsi="宋体" w:cs="宋体"/>
                <w:color w:val="auto"/>
                <w:spacing w:val="8"/>
                <w:kern w:val="0"/>
                <w:sz w:val="22"/>
                <w:szCs w:val="22"/>
                <w:highlight w:val="none"/>
              </w:rPr>
              <w:t>及时维修损坏灯具及光源，</w:t>
            </w:r>
            <w:r>
              <w:rPr>
                <w:rFonts w:hint="eastAsia" w:ascii="宋体" w:hAnsi="宋体" w:cs="宋体"/>
                <w:color w:val="auto"/>
                <w:spacing w:val="15"/>
                <w:kern w:val="0"/>
                <w:sz w:val="22"/>
                <w:szCs w:val="22"/>
                <w:highlight w:val="none"/>
              </w:rPr>
              <w:t>地面保持整洁，无积水，排水沟盖板平整，齐全，墙壁无灰尘、蛛网</w:t>
            </w:r>
          </w:p>
        </w:tc>
        <w:tc>
          <w:tcPr>
            <w:tcW w:w="929" w:type="dxa"/>
            <w:shd w:val="clear" w:color="auto" w:fill="FFFFFF"/>
            <w:noWrap w:val="0"/>
            <w:tcMar>
              <w:top w:w="0" w:type="dxa"/>
              <w:left w:w="105" w:type="dxa"/>
              <w:bottom w:w="0" w:type="dxa"/>
              <w:right w:w="105" w:type="dxa"/>
            </w:tcMar>
            <w:vAlign w:val="center"/>
          </w:tcPr>
          <w:p>
            <w:pPr>
              <w:widowControl/>
              <w:spacing w:line="300" w:lineRule="exact"/>
              <w:jc w:val="center"/>
              <w:rPr>
                <w:rFonts w:hint="eastAsia" w:ascii="宋体" w:hAnsi="宋体" w:cs="宋体"/>
                <w:color w:val="auto"/>
                <w:spacing w:val="8"/>
                <w:kern w:val="0"/>
                <w:sz w:val="22"/>
                <w:szCs w:val="22"/>
                <w:highlight w:val="none"/>
              </w:rPr>
            </w:pPr>
            <w:r>
              <w:rPr>
                <w:rFonts w:hint="eastAsia" w:ascii="宋体" w:hAnsi="宋体" w:cs="宋体"/>
                <w:color w:val="auto"/>
                <w:spacing w:val="8"/>
                <w:kern w:val="0"/>
                <w:sz w:val="22"/>
                <w:szCs w:val="22"/>
                <w:highlight w:val="none"/>
              </w:rPr>
              <w:t>每两周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Layout w:type="fixed"/>
          <w:tblCellMar>
            <w:top w:w="0" w:type="dxa"/>
            <w:left w:w="0" w:type="dxa"/>
            <w:bottom w:w="0" w:type="dxa"/>
            <w:right w:w="0" w:type="dxa"/>
          </w:tblCellMar>
        </w:tblPrEx>
        <w:trPr>
          <w:trHeight w:val="397" w:hRule="atLeast"/>
          <w:jc w:val="center"/>
        </w:trPr>
        <w:tc>
          <w:tcPr>
            <w:tcW w:w="1326" w:type="dxa"/>
            <w:vMerge w:val="continue"/>
            <w:shd w:val="clear" w:color="auto" w:fill="FFFFFF"/>
            <w:noWrap w:val="0"/>
            <w:vAlign w:val="center"/>
          </w:tcPr>
          <w:p>
            <w:pPr>
              <w:widowControl/>
              <w:spacing w:line="300" w:lineRule="exact"/>
              <w:rPr>
                <w:rFonts w:hint="eastAsia" w:ascii="宋体" w:hAnsi="宋体" w:cs="宋体"/>
                <w:color w:val="auto"/>
                <w:spacing w:val="8"/>
                <w:kern w:val="0"/>
                <w:sz w:val="22"/>
                <w:szCs w:val="22"/>
                <w:highlight w:val="none"/>
              </w:rPr>
            </w:pPr>
          </w:p>
        </w:tc>
        <w:tc>
          <w:tcPr>
            <w:tcW w:w="1425" w:type="dxa"/>
            <w:shd w:val="clear" w:color="auto" w:fill="FFFFFF"/>
            <w:noWrap w:val="0"/>
            <w:tcMar>
              <w:top w:w="0" w:type="dxa"/>
              <w:left w:w="105" w:type="dxa"/>
              <w:bottom w:w="0" w:type="dxa"/>
              <w:right w:w="105" w:type="dxa"/>
            </w:tcMar>
            <w:vAlign w:val="center"/>
          </w:tcPr>
          <w:p>
            <w:pPr>
              <w:widowControl/>
              <w:wordWrap w:val="0"/>
              <w:spacing w:line="300" w:lineRule="exact"/>
              <w:jc w:val="center"/>
              <w:rPr>
                <w:rFonts w:hint="eastAsia" w:ascii="宋体" w:hAnsi="宋体" w:cs="宋体"/>
                <w:color w:val="auto"/>
                <w:spacing w:val="8"/>
                <w:kern w:val="0"/>
                <w:sz w:val="22"/>
                <w:szCs w:val="22"/>
                <w:highlight w:val="none"/>
              </w:rPr>
            </w:pPr>
            <w:r>
              <w:rPr>
                <w:rFonts w:hint="eastAsia" w:ascii="宋体" w:hAnsi="宋体" w:cs="宋体"/>
                <w:color w:val="auto"/>
                <w:spacing w:val="8"/>
                <w:kern w:val="0"/>
                <w:sz w:val="22"/>
                <w:szCs w:val="22"/>
                <w:highlight w:val="none"/>
              </w:rPr>
              <w:t>水源</w:t>
            </w:r>
          </w:p>
        </w:tc>
        <w:tc>
          <w:tcPr>
            <w:tcW w:w="2118" w:type="dxa"/>
            <w:vMerge w:val="continue"/>
            <w:shd w:val="clear" w:color="auto" w:fill="FFFFFF"/>
            <w:noWrap w:val="0"/>
            <w:vAlign w:val="center"/>
          </w:tcPr>
          <w:p>
            <w:pPr>
              <w:widowControl/>
              <w:spacing w:line="300" w:lineRule="exact"/>
              <w:jc w:val="left"/>
              <w:rPr>
                <w:rFonts w:hint="eastAsia" w:ascii="宋体" w:hAnsi="宋体" w:cs="宋体"/>
                <w:color w:val="auto"/>
                <w:spacing w:val="8"/>
                <w:kern w:val="0"/>
                <w:sz w:val="22"/>
                <w:szCs w:val="22"/>
                <w:highlight w:val="none"/>
              </w:rPr>
            </w:pPr>
          </w:p>
        </w:tc>
        <w:tc>
          <w:tcPr>
            <w:tcW w:w="4037" w:type="dxa"/>
            <w:shd w:val="clear" w:color="auto" w:fill="FFFFFF"/>
            <w:noWrap w:val="0"/>
            <w:tcMar>
              <w:top w:w="0" w:type="dxa"/>
              <w:left w:w="105" w:type="dxa"/>
              <w:bottom w:w="0" w:type="dxa"/>
              <w:right w:w="105" w:type="dxa"/>
            </w:tcMar>
            <w:vAlign w:val="top"/>
          </w:tcPr>
          <w:p>
            <w:pPr>
              <w:widowControl/>
              <w:wordWrap w:val="0"/>
              <w:spacing w:line="300" w:lineRule="exact"/>
              <w:rPr>
                <w:rFonts w:hint="eastAsia" w:ascii="宋体" w:hAnsi="宋体" w:cs="宋体"/>
                <w:color w:val="auto"/>
                <w:spacing w:val="8"/>
                <w:kern w:val="0"/>
                <w:sz w:val="22"/>
                <w:szCs w:val="22"/>
                <w:highlight w:val="none"/>
              </w:rPr>
            </w:pPr>
            <w:r>
              <w:rPr>
                <w:rFonts w:hint="eastAsia" w:ascii="宋体" w:hAnsi="宋体" w:cs="宋体"/>
                <w:color w:val="auto"/>
                <w:spacing w:val="8"/>
                <w:kern w:val="0"/>
                <w:sz w:val="22"/>
                <w:szCs w:val="22"/>
                <w:highlight w:val="none"/>
              </w:rPr>
              <w:t>测试水源供水能力；</w:t>
            </w:r>
          </w:p>
        </w:tc>
        <w:tc>
          <w:tcPr>
            <w:tcW w:w="929" w:type="dxa"/>
            <w:shd w:val="clear" w:color="auto" w:fill="FFFFFF"/>
            <w:noWrap w:val="0"/>
            <w:tcMar>
              <w:top w:w="0" w:type="dxa"/>
              <w:left w:w="105" w:type="dxa"/>
              <w:bottom w:w="0" w:type="dxa"/>
              <w:right w:w="105" w:type="dxa"/>
            </w:tcMar>
            <w:vAlign w:val="center"/>
          </w:tcPr>
          <w:p>
            <w:pPr>
              <w:widowControl/>
              <w:wordWrap w:val="0"/>
              <w:spacing w:line="300" w:lineRule="exact"/>
              <w:jc w:val="center"/>
              <w:rPr>
                <w:rFonts w:hint="eastAsia" w:ascii="宋体" w:hAnsi="宋体" w:cs="宋体"/>
                <w:color w:val="auto"/>
                <w:spacing w:val="8"/>
                <w:kern w:val="0"/>
                <w:sz w:val="22"/>
                <w:szCs w:val="22"/>
                <w:highlight w:val="none"/>
              </w:rPr>
            </w:pPr>
            <w:r>
              <w:rPr>
                <w:rFonts w:hint="eastAsia" w:ascii="宋体" w:hAnsi="宋体" w:cs="宋体"/>
                <w:color w:val="auto"/>
                <w:spacing w:val="15"/>
                <w:kern w:val="0"/>
                <w:sz w:val="22"/>
                <w:szCs w:val="22"/>
                <w:highlight w:val="none"/>
              </w:rPr>
              <w:t>年度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Layout w:type="fixed"/>
          <w:tblCellMar>
            <w:top w:w="0" w:type="dxa"/>
            <w:left w:w="0" w:type="dxa"/>
            <w:bottom w:w="0" w:type="dxa"/>
            <w:right w:w="0" w:type="dxa"/>
          </w:tblCellMar>
        </w:tblPrEx>
        <w:trPr>
          <w:trHeight w:val="397" w:hRule="atLeast"/>
          <w:jc w:val="center"/>
        </w:trPr>
        <w:tc>
          <w:tcPr>
            <w:tcW w:w="1326" w:type="dxa"/>
            <w:vMerge w:val="continue"/>
            <w:shd w:val="clear" w:color="auto" w:fill="FFFFFF"/>
            <w:noWrap w:val="0"/>
            <w:vAlign w:val="center"/>
          </w:tcPr>
          <w:p>
            <w:pPr>
              <w:widowControl/>
              <w:spacing w:line="300" w:lineRule="exact"/>
              <w:rPr>
                <w:rFonts w:hint="eastAsia" w:ascii="宋体" w:hAnsi="宋体" w:cs="宋体"/>
                <w:color w:val="auto"/>
                <w:spacing w:val="8"/>
                <w:kern w:val="0"/>
                <w:sz w:val="22"/>
                <w:szCs w:val="22"/>
                <w:highlight w:val="none"/>
              </w:rPr>
            </w:pPr>
          </w:p>
        </w:tc>
        <w:tc>
          <w:tcPr>
            <w:tcW w:w="1425" w:type="dxa"/>
            <w:shd w:val="clear" w:color="auto" w:fill="FFFFFF"/>
            <w:noWrap w:val="0"/>
            <w:tcMar>
              <w:top w:w="0" w:type="dxa"/>
              <w:left w:w="105" w:type="dxa"/>
              <w:bottom w:w="0" w:type="dxa"/>
              <w:right w:w="105" w:type="dxa"/>
            </w:tcMar>
            <w:vAlign w:val="center"/>
          </w:tcPr>
          <w:p>
            <w:pPr>
              <w:widowControl/>
              <w:spacing w:line="300" w:lineRule="exact"/>
              <w:jc w:val="center"/>
              <w:rPr>
                <w:rFonts w:hint="eastAsia" w:ascii="宋体" w:hAnsi="宋体" w:cs="宋体"/>
                <w:color w:val="auto"/>
                <w:spacing w:val="8"/>
                <w:kern w:val="0"/>
                <w:sz w:val="22"/>
                <w:szCs w:val="22"/>
                <w:highlight w:val="none"/>
              </w:rPr>
            </w:pPr>
            <w:r>
              <w:rPr>
                <w:rFonts w:hint="eastAsia" w:ascii="宋体" w:hAnsi="宋体" w:cs="宋体"/>
                <w:color w:val="auto"/>
                <w:spacing w:val="8"/>
                <w:kern w:val="0"/>
                <w:sz w:val="22"/>
                <w:szCs w:val="22"/>
                <w:highlight w:val="none"/>
              </w:rPr>
              <w:t>消防水池</w:t>
            </w:r>
          </w:p>
        </w:tc>
        <w:tc>
          <w:tcPr>
            <w:tcW w:w="2118" w:type="dxa"/>
            <w:vMerge w:val="restart"/>
            <w:shd w:val="clear" w:color="auto" w:fill="FFFFFF"/>
            <w:noWrap w:val="0"/>
            <w:tcMar>
              <w:top w:w="0" w:type="dxa"/>
              <w:left w:w="105" w:type="dxa"/>
              <w:bottom w:w="0" w:type="dxa"/>
              <w:right w:w="105" w:type="dxa"/>
            </w:tcMar>
            <w:vAlign w:val="center"/>
          </w:tcPr>
          <w:p>
            <w:pPr>
              <w:widowControl/>
              <w:wordWrap w:val="0"/>
              <w:spacing w:line="300" w:lineRule="exact"/>
              <w:jc w:val="left"/>
              <w:rPr>
                <w:rFonts w:hint="eastAsia" w:ascii="宋体" w:hAnsi="宋体" w:cs="宋体"/>
                <w:color w:val="auto"/>
                <w:spacing w:val="8"/>
                <w:kern w:val="0"/>
                <w:sz w:val="22"/>
                <w:szCs w:val="22"/>
                <w:highlight w:val="none"/>
              </w:rPr>
            </w:pPr>
            <w:r>
              <w:rPr>
                <w:rFonts w:hint="eastAsia" w:ascii="宋体" w:hAnsi="宋体" w:cs="宋体"/>
                <w:color w:val="auto"/>
                <w:spacing w:val="15"/>
                <w:kern w:val="0"/>
                <w:sz w:val="22"/>
                <w:szCs w:val="22"/>
                <w:highlight w:val="none"/>
              </w:rPr>
              <w:t>目测</w:t>
            </w:r>
          </w:p>
        </w:tc>
        <w:tc>
          <w:tcPr>
            <w:tcW w:w="4037" w:type="dxa"/>
            <w:shd w:val="clear" w:color="auto" w:fill="FFFFFF"/>
            <w:noWrap w:val="0"/>
            <w:tcMar>
              <w:top w:w="0" w:type="dxa"/>
              <w:left w:w="105" w:type="dxa"/>
              <w:bottom w:w="0" w:type="dxa"/>
              <w:right w:w="105" w:type="dxa"/>
            </w:tcMar>
            <w:vAlign w:val="top"/>
          </w:tcPr>
          <w:p>
            <w:pPr>
              <w:widowControl/>
              <w:wordWrap w:val="0"/>
              <w:spacing w:line="300" w:lineRule="exact"/>
              <w:rPr>
                <w:rFonts w:hint="eastAsia" w:ascii="宋体" w:hAnsi="宋体" w:cs="宋体"/>
                <w:color w:val="auto"/>
                <w:spacing w:val="8"/>
                <w:kern w:val="0"/>
                <w:sz w:val="22"/>
                <w:szCs w:val="22"/>
                <w:highlight w:val="none"/>
              </w:rPr>
            </w:pPr>
            <w:r>
              <w:rPr>
                <w:rFonts w:hint="eastAsia" w:ascii="宋体" w:hAnsi="宋体" w:cs="宋体"/>
                <w:color w:val="auto"/>
                <w:spacing w:val="8"/>
                <w:kern w:val="0"/>
                <w:sz w:val="22"/>
                <w:szCs w:val="22"/>
                <w:highlight w:val="none"/>
              </w:rPr>
              <w:t>水位正常，浮球阀完好、可用，水位报警器的报警功能正常；无渗漏，水位控制系统正常，要求满水位，最低二分之一水位；</w:t>
            </w:r>
          </w:p>
        </w:tc>
        <w:tc>
          <w:tcPr>
            <w:tcW w:w="929" w:type="dxa"/>
            <w:shd w:val="clear" w:color="auto" w:fill="FFFFFF"/>
            <w:noWrap w:val="0"/>
            <w:tcMar>
              <w:top w:w="0" w:type="dxa"/>
              <w:left w:w="105" w:type="dxa"/>
              <w:bottom w:w="0" w:type="dxa"/>
              <w:right w:w="105" w:type="dxa"/>
            </w:tcMar>
            <w:vAlign w:val="center"/>
          </w:tcPr>
          <w:p>
            <w:pPr>
              <w:widowControl/>
              <w:wordWrap w:val="0"/>
              <w:spacing w:line="300" w:lineRule="exact"/>
              <w:jc w:val="center"/>
              <w:rPr>
                <w:rFonts w:hint="eastAsia" w:ascii="宋体" w:hAnsi="宋体" w:cs="宋体"/>
                <w:color w:val="auto"/>
                <w:spacing w:val="8"/>
                <w:kern w:val="0"/>
                <w:sz w:val="22"/>
                <w:szCs w:val="22"/>
                <w:highlight w:val="none"/>
              </w:rPr>
            </w:pPr>
            <w:r>
              <w:rPr>
                <w:rFonts w:hint="eastAsia" w:ascii="宋体" w:hAnsi="宋体" w:cs="宋体"/>
                <w:color w:val="auto"/>
                <w:spacing w:val="15"/>
                <w:kern w:val="0"/>
                <w:sz w:val="22"/>
                <w:szCs w:val="22"/>
                <w:highlight w:val="none"/>
              </w:rPr>
              <w:t>每月</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Layout w:type="fixed"/>
          <w:tblCellMar>
            <w:top w:w="0" w:type="dxa"/>
            <w:left w:w="0" w:type="dxa"/>
            <w:bottom w:w="0" w:type="dxa"/>
            <w:right w:w="0" w:type="dxa"/>
          </w:tblCellMar>
        </w:tblPrEx>
        <w:trPr>
          <w:trHeight w:val="397" w:hRule="atLeast"/>
          <w:jc w:val="center"/>
        </w:trPr>
        <w:tc>
          <w:tcPr>
            <w:tcW w:w="1326" w:type="dxa"/>
            <w:vMerge w:val="continue"/>
            <w:shd w:val="clear" w:color="auto" w:fill="FFFFFF"/>
            <w:noWrap w:val="0"/>
            <w:vAlign w:val="center"/>
          </w:tcPr>
          <w:p>
            <w:pPr>
              <w:widowControl/>
              <w:spacing w:line="300" w:lineRule="exact"/>
              <w:rPr>
                <w:rFonts w:hint="eastAsia" w:ascii="宋体" w:hAnsi="宋体" w:cs="宋体"/>
                <w:color w:val="auto"/>
                <w:spacing w:val="8"/>
                <w:kern w:val="0"/>
                <w:sz w:val="22"/>
                <w:szCs w:val="22"/>
                <w:highlight w:val="none"/>
              </w:rPr>
            </w:pPr>
          </w:p>
        </w:tc>
        <w:tc>
          <w:tcPr>
            <w:tcW w:w="1425" w:type="dxa"/>
            <w:shd w:val="clear" w:color="auto" w:fill="FFFFFF"/>
            <w:noWrap w:val="0"/>
            <w:tcMar>
              <w:top w:w="0" w:type="dxa"/>
              <w:left w:w="105" w:type="dxa"/>
              <w:bottom w:w="0" w:type="dxa"/>
              <w:right w:w="105" w:type="dxa"/>
            </w:tcMar>
            <w:vAlign w:val="center"/>
          </w:tcPr>
          <w:p>
            <w:pPr>
              <w:widowControl/>
              <w:spacing w:line="300" w:lineRule="exact"/>
              <w:jc w:val="center"/>
              <w:rPr>
                <w:rFonts w:hint="eastAsia" w:ascii="宋体" w:hAnsi="宋体" w:cs="宋体"/>
                <w:color w:val="auto"/>
                <w:spacing w:val="8"/>
                <w:kern w:val="0"/>
                <w:sz w:val="22"/>
                <w:szCs w:val="22"/>
                <w:highlight w:val="none"/>
              </w:rPr>
            </w:pPr>
            <w:r>
              <w:rPr>
                <w:rFonts w:hint="eastAsia" w:ascii="宋体" w:hAnsi="宋体" w:cs="宋体"/>
                <w:color w:val="auto"/>
                <w:spacing w:val="15"/>
                <w:kern w:val="0"/>
                <w:sz w:val="22"/>
                <w:szCs w:val="22"/>
                <w:highlight w:val="none"/>
              </w:rPr>
              <w:t>管网系统</w:t>
            </w:r>
          </w:p>
        </w:tc>
        <w:tc>
          <w:tcPr>
            <w:tcW w:w="2118" w:type="dxa"/>
            <w:vMerge w:val="continue"/>
            <w:shd w:val="clear" w:color="auto" w:fill="FFFFFF"/>
            <w:noWrap w:val="0"/>
            <w:vAlign w:val="center"/>
          </w:tcPr>
          <w:p>
            <w:pPr>
              <w:widowControl/>
              <w:spacing w:line="300" w:lineRule="exact"/>
              <w:jc w:val="left"/>
              <w:rPr>
                <w:rFonts w:hint="eastAsia" w:ascii="宋体" w:hAnsi="宋体" w:cs="宋体"/>
                <w:color w:val="auto"/>
                <w:spacing w:val="8"/>
                <w:kern w:val="0"/>
                <w:sz w:val="22"/>
                <w:szCs w:val="22"/>
                <w:highlight w:val="none"/>
              </w:rPr>
            </w:pPr>
          </w:p>
        </w:tc>
        <w:tc>
          <w:tcPr>
            <w:tcW w:w="4037" w:type="dxa"/>
            <w:shd w:val="clear" w:color="auto" w:fill="FFFFFF"/>
            <w:noWrap w:val="0"/>
            <w:tcMar>
              <w:top w:w="0" w:type="dxa"/>
              <w:left w:w="105" w:type="dxa"/>
              <w:bottom w:w="0" w:type="dxa"/>
              <w:right w:w="105" w:type="dxa"/>
            </w:tcMar>
            <w:vAlign w:val="top"/>
          </w:tcPr>
          <w:p>
            <w:pPr>
              <w:widowControl/>
              <w:wordWrap w:val="0"/>
              <w:spacing w:line="300" w:lineRule="exact"/>
              <w:rPr>
                <w:rFonts w:hint="eastAsia" w:ascii="宋体" w:hAnsi="宋体" w:cs="宋体"/>
                <w:color w:val="auto"/>
                <w:spacing w:val="8"/>
                <w:kern w:val="0"/>
                <w:sz w:val="22"/>
                <w:szCs w:val="22"/>
                <w:highlight w:val="none"/>
              </w:rPr>
            </w:pPr>
            <w:r>
              <w:rPr>
                <w:rFonts w:hint="eastAsia" w:ascii="宋体" w:hAnsi="宋体" w:cs="宋体"/>
                <w:color w:val="auto"/>
                <w:spacing w:val="15"/>
                <w:kern w:val="0"/>
                <w:sz w:val="22"/>
                <w:szCs w:val="22"/>
                <w:highlight w:val="none"/>
              </w:rPr>
              <w:t>无跑、冒、滴、漏现象，</w:t>
            </w:r>
            <w:r>
              <w:rPr>
                <w:rFonts w:hint="eastAsia" w:ascii="宋体" w:hAnsi="宋体" w:cs="宋体"/>
                <w:color w:val="auto"/>
                <w:spacing w:val="8"/>
                <w:kern w:val="0"/>
                <w:sz w:val="22"/>
                <w:szCs w:val="22"/>
                <w:highlight w:val="none"/>
              </w:rPr>
              <w:t>管道保温无破损；</w:t>
            </w:r>
            <w:r>
              <w:rPr>
                <w:rFonts w:hint="eastAsia" w:ascii="宋体" w:hAnsi="宋体" w:cs="宋体"/>
                <w:color w:val="auto"/>
                <w:spacing w:val="15"/>
                <w:kern w:val="0"/>
                <w:sz w:val="22"/>
                <w:szCs w:val="22"/>
                <w:highlight w:val="none"/>
              </w:rPr>
              <w:t>阀门开关灵活，单向阀是否正常；开关位置</w:t>
            </w:r>
            <w:r>
              <w:rPr>
                <w:rFonts w:hint="eastAsia" w:ascii="宋体" w:hAnsi="宋体" w:cs="宋体"/>
                <w:color w:val="auto"/>
                <w:spacing w:val="8"/>
                <w:kern w:val="0"/>
                <w:sz w:val="22"/>
                <w:szCs w:val="22"/>
                <w:highlight w:val="none"/>
              </w:rPr>
              <w:t>标示明显，</w:t>
            </w:r>
            <w:r>
              <w:rPr>
                <w:rFonts w:hint="eastAsia" w:ascii="宋体" w:hAnsi="宋体" w:cs="宋体"/>
                <w:color w:val="auto"/>
                <w:spacing w:val="15"/>
                <w:kern w:val="0"/>
                <w:sz w:val="22"/>
                <w:szCs w:val="22"/>
                <w:highlight w:val="none"/>
              </w:rPr>
              <w:t>开关位置正确，操作手柄及手轮齐全，</w:t>
            </w:r>
            <w:r>
              <w:rPr>
                <w:rFonts w:hint="eastAsia" w:ascii="宋体" w:hAnsi="宋体" w:cs="宋体"/>
                <w:color w:val="auto"/>
                <w:spacing w:val="8"/>
                <w:kern w:val="0"/>
                <w:sz w:val="22"/>
                <w:szCs w:val="22"/>
                <w:highlight w:val="none"/>
              </w:rPr>
              <w:t>无锈蚀，压力表正常，数值符合本项目要求</w:t>
            </w:r>
          </w:p>
        </w:tc>
        <w:tc>
          <w:tcPr>
            <w:tcW w:w="929" w:type="dxa"/>
            <w:vMerge w:val="restart"/>
            <w:shd w:val="clear" w:color="auto" w:fill="FFFFFF"/>
            <w:noWrap w:val="0"/>
            <w:tcMar>
              <w:top w:w="0" w:type="dxa"/>
              <w:left w:w="105" w:type="dxa"/>
              <w:bottom w:w="0" w:type="dxa"/>
              <w:right w:w="105" w:type="dxa"/>
            </w:tcMar>
            <w:vAlign w:val="center"/>
          </w:tcPr>
          <w:p>
            <w:pPr>
              <w:widowControl/>
              <w:wordWrap w:val="0"/>
              <w:spacing w:line="300" w:lineRule="exact"/>
              <w:ind w:firstLine="105"/>
              <w:jc w:val="center"/>
              <w:rPr>
                <w:rFonts w:hint="eastAsia" w:ascii="宋体" w:hAnsi="宋体" w:cs="宋体"/>
                <w:color w:val="auto"/>
                <w:spacing w:val="8"/>
                <w:kern w:val="0"/>
                <w:sz w:val="22"/>
                <w:szCs w:val="22"/>
                <w:highlight w:val="none"/>
              </w:rPr>
            </w:pPr>
            <w:r>
              <w:rPr>
                <w:rFonts w:hint="eastAsia" w:ascii="宋体" w:hAnsi="宋体" w:cs="宋体"/>
                <w:color w:val="auto"/>
                <w:spacing w:val="8"/>
                <w:kern w:val="0"/>
                <w:sz w:val="22"/>
                <w:szCs w:val="22"/>
                <w:highlight w:val="none"/>
              </w:rPr>
              <w:t>季度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Layout w:type="fixed"/>
          <w:tblCellMar>
            <w:top w:w="0" w:type="dxa"/>
            <w:left w:w="0" w:type="dxa"/>
            <w:bottom w:w="0" w:type="dxa"/>
            <w:right w:w="0" w:type="dxa"/>
          </w:tblCellMar>
        </w:tblPrEx>
        <w:trPr>
          <w:trHeight w:val="397" w:hRule="atLeast"/>
          <w:jc w:val="center"/>
        </w:trPr>
        <w:tc>
          <w:tcPr>
            <w:tcW w:w="1326" w:type="dxa"/>
            <w:vMerge w:val="continue"/>
            <w:shd w:val="clear" w:color="auto" w:fill="FFFFFF"/>
            <w:noWrap w:val="0"/>
            <w:vAlign w:val="center"/>
          </w:tcPr>
          <w:p>
            <w:pPr>
              <w:widowControl/>
              <w:spacing w:line="300" w:lineRule="exact"/>
              <w:rPr>
                <w:rFonts w:hint="eastAsia" w:ascii="宋体" w:hAnsi="宋体" w:cs="宋体"/>
                <w:color w:val="auto"/>
                <w:spacing w:val="8"/>
                <w:kern w:val="0"/>
                <w:sz w:val="22"/>
                <w:szCs w:val="22"/>
                <w:highlight w:val="none"/>
              </w:rPr>
            </w:pPr>
          </w:p>
        </w:tc>
        <w:tc>
          <w:tcPr>
            <w:tcW w:w="1425" w:type="dxa"/>
            <w:shd w:val="clear" w:color="auto" w:fill="FFFFFF"/>
            <w:noWrap w:val="0"/>
            <w:tcMar>
              <w:top w:w="0" w:type="dxa"/>
              <w:left w:w="105" w:type="dxa"/>
              <w:bottom w:w="0" w:type="dxa"/>
              <w:right w:w="105" w:type="dxa"/>
            </w:tcMar>
            <w:vAlign w:val="center"/>
          </w:tcPr>
          <w:p>
            <w:pPr>
              <w:widowControl/>
              <w:wordWrap w:val="0"/>
              <w:spacing w:line="300" w:lineRule="exact"/>
              <w:jc w:val="center"/>
              <w:rPr>
                <w:rFonts w:hint="eastAsia" w:ascii="宋体" w:hAnsi="宋体" w:cs="宋体"/>
                <w:color w:val="auto"/>
                <w:spacing w:val="8"/>
                <w:kern w:val="0"/>
                <w:sz w:val="22"/>
                <w:szCs w:val="22"/>
                <w:highlight w:val="none"/>
              </w:rPr>
            </w:pPr>
            <w:r>
              <w:rPr>
                <w:rFonts w:hint="eastAsia" w:ascii="宋体" w:hAnsi="宋体" w:cs="宋体"/>
                <w:color w:val="auto"/>
                <w:spacing w:val="8"/>
                <w:kern w:val="0"/>
                <w:sz w:val="22"/>
                <w:szCs w:val="22"/>
                <w:highlight w:val="none"/>
              </w:rPr>
              <w:t>过滤器</w:t>
            </w:r>
          </w:p>
        </w:tc>
        <w:tc>
          <w:tcPr>
            <w:tcW w:w="2118" w:type="dxa"/>
            <w:shd w:val="clear" w:color="auto" w:fill="FFFFFF"/>
            <w:noWrap w:val="0"/>
            <w:tcMar>
              <w:top w:w="0" w:type="dxa"/>
              <w:left w:w="105" w:type="dxa"/>
              <w:bottom w:w="0" w:type="dxa"/>
              <w:right w:w="105" w:type="dxa"/>
            </w:tcMar>
            <w:vAlign w:val="center"/>
          </w:tcPr>
          <w:p>
            <w:pPr>
              <w:widowControl/>
              <w:wordWrap w:val="0"/>
              <w:spacing w:line="300" w:lineRule="exact"/>
              <w:jc w:val="left"/>
              <w:rPr>
                <w:rFonts w:hint="eastAsia" w:ascii="宋体" w:hAnsi="宋体" w:cs="宋体"/>
                <w:color w:val="auto"/>
                <w:spacing w:val="8"/>
                <w:kern w:val="0"/>
                <w:sz w:val="22"/>
                <w:szCs w:val="22"/>
                <w:highlight w:val="none"/>
              </w:rPr>
            </w:pPr>
            <w:r>
              <w:rPr>
                <w:rFonts w:hint="eastAsia" w:ascii="宋体" w:hAnsi="宋体" w:cs="宋体"/>
                <w:color w:val="auto"/>
                <w:spacing w:val="8"/>
                <w:kern w:val="0"/>
                <w:sz w:val="22"/>
                <w:szCs w:val="22"/>
                <w:highlight w:val="none"/>
              </w:rPr>
              <w:t>手动排渣</w:t>
            </w:r>
          </w:p>
        </w:tc>
        <w:tc>
          <w:tcPr>
            <w:tcW w:w="4037" w:type="dxa"/>
            <w:shd w:val="clear" w:color="auto" w:fill="FFFFFF"/>
            <w:noWrap w:val="0"/>
            <w:tcMar>
              <w:top w:w="0" w:type="dxa"/>
              <w:left w:w="105" w:type="dxa"/>
              <w:bottom w:w="0" w:type="dxa"/>
              <w:right w:w="105" w:type="dxa"/>
            </w:tcMar>
            <w:vAlign w:val="top"/>
          </w:tcPr>
          <w:p>
            <w:pPr>
              <w:widowControl/>
              <w:wordWrap w:val="0"/>
              <w:spacing w:line="300" w:lineRule="exact"/>
              <w:rPr>
                <w:rFonts w:hint="eastAsia" w:ascii="宋体" w:hAnsi="宋体" w:cs="宋体"/>
                <w:color w:val="auto"/>
                <w:spacing w:val="8"/>
                <w:kern w:val="0"/>
                <w:sz w:val="22"/>
                <w:szCs w:val="22"/>
                <w:highlight w:val="none"/>
              </w:rPr>
            </w:pPr>
            <w:r>
              <w:rPr>
                <w:rFonts w:hint="eastAsia" w:ascii="宋体" w:hAnsi="宋体" w:cs="宋体"/>
                <w:color w:val="auto"/>
                <w:spacing w:val="8"/>
                <w:kern w:val="0"/>
                <w:sz w:val="22"/>
                <w:szCs w:val="22"/>
                <w:highlight w:val="none"/>
              </w:rPr>
              <w:t>无破损、堵塞，完好状态</w:t>
            </w:r>
          </w:p>
        </w:tc>
        <w:tc>
          <w:tcPr>
            <w:tcW w:w="929" w:type="dxa"/>
            <w:vMerge w:val="continue"/>
            <w:shd w:val="clear" w:color="auto" w:fill="FFFFFF"/>
            <w:noWrap w:val="0"/>
            <w:vAlign w:val="center"/>
          </w:tcPr>
          <w:p>
            <w:pPr>
              <w:widowControl/>
              <w:spacing w:line="300" w:lineRule="exact"/>
              <w:jc w:val="center"/>
              <w:rPr>
                <w:rFonts w:hint="eastAsia" w:ascii="宋体" w:hAnsi="宋体" w:cs="宋体"/>
                <w:color w:val="auto"/>
                <w:spacing w:val="8"/>
                <w:kern w:val="0"/>
                <w:sz w:val="22"/>
                <w:szCs w:val="22"/>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Layout w:type="fixed"/>
          <w:tblCellMar>
            <w:top w:w="0" w:type="dxa"/>
            <w:left w:w="0" w:type="dxa"/>
            <w:bottom w:w="0" w:type="dxa"/>
            <w:right w:w="0" w:type="dxa"/>
          </w:tblCellMar>
        </w:tblPrEx>
        <w:trPr>
          <w:trHeight w:val="397" w:hRule="atLeast"/>
          <w:jc w:val="center"/>
        </w:trPr>
        <w:tc>
          <w:tcPr>
            <w:tcW w:w="1326" w:type="dxa"/>
            <w:vMerge w:val="restart"/>
            <w:shd w:val="clear" w:color="auto" w:fill="FFFFFF"/>
            <w:noWrap w:val="0"/>
            <w:tcMar>
              <w:top w:w="0" w:type="dxa"/>
              <w:left w:w="105" w:type="dxa"/>
              <w:bottom w:w="0" w:type="dxa"/>
              <w:right w:w="105" w:type="dxa"/>
            </w:tcMar>
            <w:vAlign w:val="top"/>
          </w:tcPr>
          <w:p>
            <w:pPr>
              <w:widowControl/>
              <w:spacing w:line="300" w:lineRule="exact"/>
              <w:jc w:val="center"/>
              <w:rPr>
                <w:rFonts w:hint="eastAsia" w:ascii="宋体" w:hAnsi="宋体" w:cs="宋体"/>
                <w:color w:val="auto"/>
                <w:spacing w:val="8"/>
                <w:kern w:val="0"/>
                <w:sz w:val="22"/>
                <w:szCs w:val="22"/>
                <w:highlight w:val="none"/>
              </w:rPr>
            </w:pPr>
            <w:r>
              <w:rPr>
                <w:rFonts w:hint="eastAsia" w:ascii="宋体" w:hAnsi="宋体" w:cs="宋体"/>
                <w:color w:val="auto"/>
                <w:spacing w:val="8"/>
                <w:kern w:val="0"/>
                <w:sz w:val="22"/>
                <w:szCs w:val="22"/>
                <w:highlight w:val="none"/>
              </w:rPr>
              <w:t>消防给水系统</w:t>
            </w:r>
          </w:p>
        </w:tc>
        <w:tc>
          <w:tcPr>
            <w:tcW w:w="1425" w:type="dxa"/>
            <w:shd w:val="clear" w:color="auto" w:fill="FFFFFF"/>
            <w:noWrap w:val="0"/>
            <w:tcMar>
              <w:top w:w="0" w:type="dxa"/>
              <w:left w:w="105" w:type="dxa"/>
              <w:bottom w:w="0" w:type="dxa"/>
              <w:right w:w="105" w:type="dxa"/>
            </w:tcMar>
            <w:vAlign w:val="center"/>
          </w:tcPr>
          <w:p>
            <w:pPr>
              <w:widowControl/>
              <w:spacing w:line="300" w:lineRule="exact"/>
              <w:jc w:val="center"/>
              <w:rPr>
                <w:rFonts w:hint="eastAsia" w:ascii="宋体" w:hAnsi="宋体" w:cs="宋体"/>
                <w:color w:val="auto"/>
                <w:spacing w:val="8"/>
                <w:kern w:val="0"/>
                <w:sz w:val="22"/>
                <w:szCs w:val="22"/>
                <w:highlight w:val="none"/>
              </w:rPr>
            </w:pPr>
            <w:r>
              <w:rPr>
                <w:rFonts w:hint="eastAsia" w:ascii="宋体" w:hAnsi="宋体" w:cs="宋体"/>
                <w:color w:val="auto"/>
                <w:spacing w:val="8"/>
                <w:kern w:val="0"/>
                <w:sz w:val="22"/>
                <w:szCs w:val="22"/>
                <w:highlight w:val="none"/>
              </w:rPr>
              <w:t>配电柜</w:t>
            </w:r>
          </w:p>
        </w:tc>
        <w:tc>
          <w:tcPr>
            <w:tcW w:w="2118" w:type="dxa"/>
            <w:shd w:val="clear" w:color="auto" w:fill="FFFFFF"/>
            <w:noWrap w:val="0"/>
            <w:tcMar>
              <w:top w:w="0" w:type="dxa"/>
              <w:left w:w="105" w:type="dxa"/>
              <w:bottom w:w="0" w:type="dxa"/>
              <w:right w:w="105" w:type="dxa"/>
            </w:tcMar>
            <w:vAlign w:val="center"/>
          </w:tcPr>
          <w:p>
            <w:pPr>
              <w:widowControl/>
              <w:wordWrap w:val="0"/>
              <w:spacing w:line="300" w:lineRule="exact"/>
              <w:jc w:val="left"/>
              <w:rPr>
                <w:rFonts w:hint="eastAsia" w:ascii="宋体" w:hAnsi="宋体" w:cs="宋体"/>
                <w:color w:val="auto"/>
                <w:spacing w:val="8"/>
                <w:kern w:val="0"/>
                <w:sz w:val="22"/>
                <w:szCs w:val="22"/>
                <w:highlight w:val="none"/>
              </w:rPr>
            </w:pPr>
            <w:r>
              <w:rPr>
                <w:rFonts w:hint="eastAsia" w:ascii="宋体" w:hAnsi="宋体" w:cs="宋体"/>
                <w:color w:val="auto"/>
                <w:spacing w:val="8"/>
                <w:kern w:val="0"/>
                <w:sz w:val="22"/>
                <w:szCs w:val="22"/>
                <w:highlight w:val="none"/>
              </w:rPr>
              <w:t>人工切换主备电源</w:t>
            </w:r>
            <w:r>
              <w:rPr>
                <w:rFonts w:hint="eastAsia" w:ascii="宋体" w:hAnsi="宋体" w:cs="宋体"/>
                <w:color w:val="auto"/>
                <w:spacing w:val="15"/>
                <w:kern w:val="0"/>
                <w:sz w:val="22"/>
                <w:szCs w:val="22"/>
                <w:highlight w:val="none"/>
              </w:rPr>
              <w:t>，3次主电源和备用电源自动切换试验</w:t>
            </w:r>
          </w:p>
        </w:tc>
        <w:tc>
          <w:tcPr>
            <w:tcW w:w="4037" w:type="dxa"/>
            <w:shd w:val="clear" w:color="auto" w:fill="FFFFFF"/>
            <w:noWrap w:val="0"/>
            <w:tcMar>
              <w:top w:w="0" w:type="dxa"/>
              <w:left w:w="105" w:type="dxa"/>
              <w:bottom w:w="0" w:type="dxa"/>
              <w:right w:w="105" w:type="dxa"/>
            </w:tcMar>
            <w:vAlign w:val="center"/>
          </w:tcPr>
          <w:p>
            <w:pPr>
              <w:widowControl/>
              <w:wordWrap w:val="0"/>
              <w:spacing w:line="300" w:lineRule="exact"/>
              <w:rPr>
                <w:rFonts w:hint="eastAsia" w:ascii="宋体" w:hAnsi="宋体" w:cs="宋体"/>
                <w:color w:val="auto"/>
                <w:spacing w:val="8"/>
                <w:kern w:val="0"/>
                <w:sz w:val="22"/>
                <w:szCs w:val="22"/>
                <w:highlight w:val="none"/>
              </w:rPr>
            </w:pPr>
            <w:r>
              <w:rPr>
                <w:rFonts w:hint="eastAsia" w:ascii="宋体" w:hAnsi="宋体" w:cs="宋体"/>
                <w:color w:val="auto"/>
                <w:spacing w:val="8"/>
                <w:kern w:val="0"/>
                <w:sz w:val="22"/>
                <w:szCs w:val="22"/>
                <w:highlight w:val="none"/>
              </w:rPr>
              <w:t>1、固定牢固，无倾斜，无锈蚀，接地、接线端子是否压接牢固、无松动；线路整齐；各回路标示清晰，状态指示灯显示正常；主电源切断后，自动转换到备用电源供电。再恢复主电源供电，看是否自动转换。功能选择开关标示正确、清楚；正常状态下应置于自动状态</w:t>
            </w:r>
          </w:p>
        </w:tc>
        <w:tc>
          <w:tcPr>
            <w:tcW w:w="929" w:type="dxa"/>
            <w:vMerge w:val="restart"/>
            <w:shd w:val="clear" w:color="auto" w:fill="FFFFFF"/>
            <w:noWrap w:val="0"/>
            <w:tcMar>
              <w:top w:w="0" w:type="dxa"/>
              <w:left w:w="105" w:type="dxa"/>
              <w:bottom w:w="0" w:type="dxa"/>
              <w:right w:w="105" w:type="dxa"/>
            </w:tcMar>
            <w:vAlign w:val="center"/>
          </w:tcPr>
          <w:p>
            <w:pPr>
              <w:widowControl/>
              <w:wordWrap w:val="0"/>
              <w:spacing w:line="300" w:lineRule="exact"/>
              <w:ind w:firstLine="105"/>
              <w:jc w:val="center"/>
              <w:rPr>
                <w:rFonts w:hint="eastAsia" w:ascii="宋体" w:hAnsi="宋体" w:cs="宋体"/>
                <w:color w:val="auto"/>
                <w:spacing w:val="8"/>
                <w:kern w:val="0"/>
                <w:sz w:val="22"/>
                <w:szCs w:val="22"/>
                <w:highlight w:val="none"/>
              </w:rPr>
            </w:pPr>
            <w:r>
              <w:rPr>
                <w:rFonts w:hint="eastAsia" w:ascii="宋体" w:hAnsi="宋体" w:cs="宋体"/>
                <w:color w:val="auto"/>
                <w:spacing w:val="8"/>
                <w:kern w:val="0"/>
                <w:sz w:val="22"/>
                <w:szCs w:val="22"/>
                <w:highlight w:val="none"/>
              </w:rPr>
              <w:t>季度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Layout w:type="fixed"/>
          <w:tblCellMar>
            <w:top w:w="0" w:type="dxa"/>
            <w:left w:w="0" w:type="dxa"/>
            <w:bottom w:w="0" w:type="dxa"/>
            <w:right w:w="0" w:type="dxa"/>
          </w:tblCellMar>
        </w:tblPrEx>
        <w:trPr>
          <w:trHeight w:val="397" w:hRule="atLeast"/>
          <w:jc w:val="center"/>
        </w:trPr>
        <w:tc>
          <w:tcPr>
            <w:tcW w:w="1326" w:type="dxa"/>
            <w:vMerge w:val="continue"/>
            <w:shd w:val="clear" w:color="auto" w:fill="FFFFFF"/>
            <w:noWrap w:val="0"/>
            <w:vAlign w:val="center"/>
          </w:tcPr>
          <w:p>
            <w:pPr>
              <w:widowControl/>
              <w:spacing w:line="300" w:lineRule="exact"/>
              <w:rPr>
                <w:rFonts w:hint="eastAsia" w:ascii="宋体" w:hAnsi="宋体" w:cs="宋体"/>
                <w:color w:val="auto"/>
                <w:spacing w:val="8"/>
                <w:kern w:val="0"/>
                <w:sz w:val="22"/>
                <w:szCs w:val="22"/>
                <w:highlight w:val="none"/>
              </w:rPr>
            </w:pPr>
          </w:p>
        </w:tc>
        <w:tc>
          <w:tcPr>
            <w:tcW w:w="1425" w:type="dxa"/>
            <w:shd w:val="clear" w:color="auto" w:fill="FFFFFF"/>
            <w:noWrap w:val="0"/>
            <w:tcMar>
              <w:top w:w="0" w:type="dxa"/>
              <w:left w:w="105" w:type="dxa"/>
              <w:bottom w:w="0" w:type="dxa"/>
              <w:right w:w="105" w:type="dxa"/>
            </w:tcMar>
            <w:vAlign w:val="center"/>
          </w:tcPr>
          <w:p>
            <w:pPr>
              <w:widowControl/>
              <w:spacing w:line="300" w:lineRule="exact"/>
              <w:jc w:val="center"/>
              <w:rPr>
                <w:rFonts w:hint="eastAsia" w:ascii="宋体" w:hAnsi="宋体" w:cs="宋体"/>
                <w:color w:val="auto"/>
                <w:spacing w:val="8"/>
                <w:kern w:val="0"/>
                <w:sz w:val="22"/>
                <w:szCs w:val="22"/>
                <w:highlight w:val="none"/>
              </w:rPr>
            </w:pPr>
            <w:r>
              <w:rPr>
                <w:rFonts w:hint="eastAsia" w:ascii="宋体" w:hAnsi="宋体" w:cs="宋体"/>
                <w:color w:val="auto"/>
                <w:spacing w:val="8"/>
                <w:kern w:val="0"/>
                <w:sz w:val="22"/>
                <w:szCs w:val="22"/>
                <w:highlight w:val="none"/>
              </w:rPr>
              <w:t>控制柜</w:t>
            </w:r>
          </w:p>
        </w:tc>
        <w:tc>
          <w:tcPr>
            <w:tcW w:w="2118" w:type="dxa"/>
            <w:shd w:val="clear" w:color="auto" w:fill="FFFFFF"/>
            <w:noWrap w:val="0"/>
            <w:tcMar>
              <w:top w:w="0" w:type="dxa"/>
              <w:left w:w="105" w:type="dxa"/>
              <w:bottom w:w="0" w:type="dxa"/>
              <w:right w:w="105" w:type="dxa"/>
            </w:tcMar>
            <w:vAlign w:val="center"/>
          </w:tcPr>
          <w:p>
            <w:pPr>
              <w:widowControl/>
              <w:wordWrap w:val="0"/>
              <w:spacing w:line="300" w:lineRule="exact"/>
              <w:jc w:val="left"/>
              <w:rPr>
                <w:rFonts w:hint="eastAsia" w:ascii="宋体" w:hAnsi="宋体" w:cs="宋体"/>
                <w:color w:val="auto"/>
                <w:spacing w:val="8"/>
                <w:kern w:val="0"/>
                <w:sz w:val="22"/>
                <w:szCs w:val="22"/>
                <w:highlight w:val="none"/>
              </w:rPr>
            </w:pPr>
            <w:r>
              <w:rPr>
                <w:rFonts w:hint="eastAsia" w:ascii="宋体" w:hAnsi="宋体" w:cs="宋体"/>
                <w:color w:val="auto"/>
                <w:spacing w:val="15"/>
                <w:kern w:val="0"/>
                <w:sz w:val="22"/>
                <w:szCs w:val="22"/>
                <w:highlight w:val="none"/>
              </w:rPr>
              <w:t>手、自动、远程启动水泵</w:t>
            </w:r>
          </w:p>
        </w:tc>
        <w:tc>
          <w:tcPr>
            <w:tcW w:w="4037" w:type="dxa"/>
            <w:shd w:val="clear" w:color="auto" w:fill="FFFFFF"/>
            <w:noWrap w:val="0"/>
            <w:tcMar>
              <w:top w:w="0" w:type="dxa"/>
              <w:left w:w="105" w:type="dxa"/>
              <w:bottom w:w="0" w:type="dxa"/>
              <w:right w:w="105" w:type="dxa"/>
            </w:tcMar>
            <w:vAlign w:val="center"/>
          </w:tcPr>
          <w:p>
            <w:pPr>
              <w:widowControl/>
              <w:wordWrap w:val="0"/>
              <w:spacing w:line="300" w:lineRule="exact"/>
              <w:rPr>
                <w:rFonts w:hint="eastAsia" w:ascii="宋体" w:hAnsi="宋体" w:cs="宋体"/>
                <w:color w:val="auto"/>
                <w:spacing w:val="8"/>
                <w:kern w:val="0"/>
                <w:sz w:val="22"/>
                <w:szCs w:val="22"/>
                <w:highlight w:val="none"/>
              </w:rPr>
            </w:pPr>
            <w:r>
              <w:rPr>
                <w:rFonts w:hint="eastAsia" w:ascii="宋体" w:hAnsi="宋体" w:cs="宋体"/>
                <w:color w:val="auto"/>
                <w:spacing w:val="8"/>
                <w:kern w:val="0"/>
                <w:sz w:val="22"/>
                <w:szCs w:val="22"/>
                <w:highlight w:val="none"/>
              </w:rPr>
              <w:t>1、固定牢固，无倾斜，无锈蚀，接地、接线端子是否压接牢固、无松动；线路整齐；各回路标示清晰，状态指示灯显示正常</w:t>
            </w:r>
          </w:p>
          <w:p>
            <w:pPr>
              <w:widowControl/>
              <w:wordWrap w:val="0"/>
              <w:spacing w:line="300" w:lineRule="exact"/>
              <w:rPr>
                <w:rFonts w:hint="eastAsia" w:ascii="宋体" w:hAnsi="宋体" w:cs="宋体"/>
                <w:color w:val="auto"/>
                <w:spacing w:val="8"/>
                <w:kern w:val="0"/>
                <w:sz w:val="22"/>
                <w:szCs w:val="22"/>
                <w:highlight w:val="none"/>
              </w:rPr>
            </w:pPr>
            <w:r>
              <w:rPr>
                <w:rFonts w:hint="eastAsia" w:ascii="宋体" w:hAnsi="宋体" w:cs="宋体"/>
                <w:color w:val="auto"/>
                <w:spacing w:val="8"/>
                <w:kern w:val="0"/>
                <w:sz w:val="22"/>
                <w:szCs w:val="22"/>
                <w:highlight w:val="none"/>
              </w:rPr>
              <w:t>2、</w:t>
            </w:r>
            <w:r>
              <w:rPr>
                <w:rFonts w:hint="eastAsia" w:ascii="宋体" w:hAnsi="宋体" w:cs="宋体"/>
                <w:color w:val="auto"/>
                <w:spacing w:val="15"/>
                <w:kern w:val="0"/>
                <w:sz w:val="22"/>
                <w:szCs w:val="22"/>
                <w:highlight w:val="none"/>
              </w:rPr>
              <w:t>水泵是否启动，声音正常，运行状态信号反馈至消防监控室主机，</w:t>
            </w:r>
          </w:p>
          <w:p>
            <w:pPr>
              <w:widowControl/>
              <w:wordWrap w:val="0"/>
              <w:spacing w:line="300" w:lineRule="exact"/>
              <w:rPr>
                <w:rFonts w:hint="eastAsia" w:ascii="宋体" w:hAnsi="宋体" w:cs="宋体"/>
                <w:color w:val="auto"/>
                <w:spacing w:val="8"/>
                <w:kern w:val="0"/>
                <w:sz w:val="22"/>
                <w:szCs w:val="22"/>
                <w:highlight w:val="none"/>
              </w:rPr>
            </w:pPr>
            <w:r>
              <w:rPr>
                <w:rFonts w:hint="eastAsia" w:ascii="宋体" w:hAnsi="宋体" w:cs="宋体"/>
                <w:color w:val="auto"/>
                <w:spacing w:val="15"/>
                <w:kern w:val="0"/>
                <w:sz w:val="22"/>
                <w:szCs w:val="22"/>
                <w:highlight w:val="none"/>
              </w:rPr>
              <w:t>3、</w:t>
            </w:r>
            <w:r>
              <w:rPr>
                <w:rFonts w:hint="eastAsia" w:ascii="宋体" w:hAnsi="宋体" w:cs="宋体"/>
                <w:color w:val="auto"/>
                <w:spacing w:val="8"/>
                <w:kern w:val="0"/>
                <w:sz w:val="22"/>
                <w:szCs w:val="22"/>
                <w:highlight w:val="none"/>
              </w:rPr>
              <w:t>能实现自动运行，水泵正常状态下应置于自动状态</w:t>
            </w:r>
          </w:p>
        </w:tc>
        <w:tc>
          <w:tcPr>
            <w:tcW w:w="929" w:type="dxa"/>
            <w:vMerge w:val="continue"/>
            <w:shd w:val="clear" w:color="auto" w:fill="FFFFFF"/>
            <w:noWrap w:val="0"/>
            <w:vAlign w:val="center"/>
          </w:tcPr>
          <w:p>
            <w:pPr>
              <w:widowControl/>
              <w:spacing w:line="300" w:lineRule="exact"/>
              <w:jc w:val="center"/>
              <w:rPr>
                <w:rFonts w:hint="eastAsia" w:ascii="宋体" w:hAnsi="宋体" w:cs="宋体"/>
                <w:color w:val="auto"/>
                <w:spacing w:val="8"/>
                <w:kern w:val="0"/>
                <w:sz w:val="22"/>
                <w:szCs w:val="22"/>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397" w:hRule="atLeast"/>
          <w:jc w:val="center"/>
        </w:trPr>
        <w:tc>
          <w:tcPr>
            <w:tcW w:w="1326" w:type="dxa"/>
            <w:shd w:val="clear" w:color="auto" w:fill="FFFFFF"/>
            <w:noWrap w:val="0"/>
            <w:tcMar>
              <w:top w:w="0" w:type="dxa"/>
              <w:left w:w="105" w:type="dxa"/>
              <w:bottom w:w="0" w:type="dxa"/>
              <w:right w:w="105" w:type="dxa"/>
            </w:tcMar>
            <w:vAlign w:val="top"/>
          </w:tcPr>
          <w:p>
            <w:pPr>
              <w:widowControl/>
              <w:wordWrap w:val="0"/>
              <w:spacing w:line="300" w:lineRule="exact"/>
              <w:rPr>
                <w:rFonts w:hint="eastAsia" w:ascii="宋体" w:hAnsi="宋体" w:cs="宋体"/>
                <w:color w:val="auto"/>
                <w:spacing w:val="8"/>
                <w:kern w:val="0"/>
                <w:sz w:val="22"/>
                <w:szCs w:val="22"/>
                <w:highlight w:val="none"/>
              </w:rPr>
            </w:pPr>
          </w:p>
        </w:tc>
        <w:tc>
          <w:tcPr>
            <w:tcW w:w="1425" w:type="dxa"/>
            <w:shd w:val="clear" w:color="auto" w:fill="FFFFFF"/>
            <w:noWrap w:val="0"/>
            <w:tcMar>
              <w:top w:w="0" w:type="dxa"/>
              <w:left w:w="105" w:type="dxa"/>
              <w:bottom w:w="0" w:type="dxa"/>
              <w:right w:w="105" w:type="dxa"/>
            </w:tcMar>
            <w:vAlign w:val="center"/>
          </w:tcPr>
          <w:p>
            <w:pPr>
              <w:widowControl/>
              <w:spacing w:line="300" w:lineRule="exact"/>
              <w:jc w:val="center"/>
              <w:rPr>
                <w:rFonts w:hint="eastAsia" w:ascii="宋体" w:hAnsi="宋体" w:cs="宋体"/>
                <w:color w:val="auto"/>
                <w:spacing w:val="8"/>
                <w:kern w:val="0"/>
                <w:sz w:val="22"/>
                <w:szCs w:val="22"/>
                <w:highlight w:val="none"/>
              </w:rPr>
            </w:pPr>
            <w:r>
              <w:rPr>
                <w:rFonts w:hint="eastAsia" w:ascii="宋体" w:hAnsi="宋体" w:cs="宋体"/>
                <w:color w:val="auto"/>
                <w:spacing w:val="8"/>
                <w:kern w:val="0"/>
                <w:sz w:val="22"/>
                <w:szCs w:val="22"/>
                <w:highlight w:val="none"/>
              </w:rPr>
              <w:t>消防水泵</w:t>
            </w:r>
          </w:p>
        </w:tc>
        <w:tc>
          <w:tcPr>
            <w:tcW w:w="2118" w:type="dxa"/>
            <w:shd w:val="clear" w:color="auto" w:fill="FFFFFF"/>
            <w:noWrap w:val="0"/>
            <w:tcMar>
              <w:top w:w="0" w:type="dxa"/>
              <w:left w:w="105" w:type="dxa"/>
              <w:bottom w:w="0" w:type="dxa"/>
              <w:right w:w="105" w:type="dxa"/>
            </w:tcMar>
            <w:vAlign w:val="center"/>
          </w:tcPr>
          <w:p>
            <w:pPr>
              <w:widowControl/>
              <w:spacing w:line="300" w:lineRule="exact"/>
              <w:jc w:val="left"/>
              <w:rPr>
                <w:rFonts w:hint="eastAsia" w:ascii="宋体" w:hAnsi="宋体" w:cs="宋体"/>
                <w:color w:val="auto"/>
                <w:spacing w:val="8"/>
                <w:kern w:val="0"/>
                <w:sz w:val="22"/>
                <w:szCs w:val="22"/>
                <w:highlight w:val="none"/>
              </w:rPr>
            </w:pPr>
            <w:r>
              <w:rPr>
                <w:rFonts w:hint="eastAsia" w:ascii="宋体" w:hAnsi="宋体" w:cs="宋体"/>
                <w:color w:val="auto"/>
                <w:spacing w:val="8"/>
                <w:kern w:val="0"/>
                <w:sz w:val="22"/>
                <w:szCs w:val="22"/>
                <w:highlight w:val="none"/>
              </w:rPr>
              <w:t>目测、手动盘车、手动启动，仪表测试</w:t>
            </w:r>
          </w:p>
        </w:tc>
        <w:tc>
          <w:tcPr>
            <w:tcW w:w="4037" w:type="dxa"/>
            <w:shd w:val="clear" w:color="auto" w:fill="FFFFFF"/>
            <w:noWrap w:val="0"/>
            <w:tcMar>
              <w:top w:w="0" w:type="dxa"/>
              <w:left w:w="105" w:type="dxa"/>
              <w:bottom w:w="0" w:type="dxa"/>
              <w:right w:w="105" w:type="dxa"/>
            </w:tcMar>
            <w:vAlign w:val="top"/>
          </w:tcPr>
          <w:p>
            <w:pPr>
              <w:widowControl/>
              <w:wordWrap w:val="0"/>
              <w:spacing w:line="300" w:lineRule="exact"/>
              <w:rPr>
                <w:rFonts w:hint="eastAsia" w:ascii="宋体" w:hAnsi="宋体" w:cs="宋体"/>
                <w:color w:val="auto"/>
                <w:spacing w:val="8"/>
                <w:kern w:val="0"/>
                <w:sz w:val="22"/>
                <w:szCs w:val="22"/>
                <w:highlight w:val="none"/>
              </w:rPr>
            </w:pPr>
            <w:r>
              <w:rPr>
                <w:rFonts w:hint="eastAsia" w:ascii="宋体" w:hAnsi="宋体" w:cs="宋体"/>
                <w:color w:val="auto"/>
                <w:spacing w:val="15"/>
                <w:kern w:val="0"/>
                <w:sz w:val="22"/>
                <w:szCs w:val="22"/>
                <w:highlight w:val="none"/>
              </w:rPr>
              <w:t>电机绝缘电阻正常，无锈蚀，转动灵活；转动声音正常，水泵密封完好，无渗漏</w:t>
            </w:r>
          </w:p>
        </w:tc>
        <w:tc>
          <w:tcPr>
            <w:tcW w:w="929" w:type="dxa"/>
            <w:shd w:val="clear" w:color="auto" w:fill="FFFFFF"/>
            <w:noWrap w:val="0"/>
            <w:tcMar>
              <w:top w:w="0" w:type="dxa"/>
              <w:left w:w="105" w:type="dxa"/>
              <w:bottom w:w="0" w:type="dxa"/>
              <w:right w:w="105" w:type="dxa"/>
            </w:tcMar>
            <w:vAlign w:val="center"/>
          </w:tcPr>
          <w:p>
            <w:pPr>
              <w:widowControl/>
              <w:wordWrap w:val="0"/>
              <w:spacing w:line="300" w:lineRule="exact"/>
              <w:jc w:val="center"/>
              <w:rPr>
                <w:rFonts w:hint="eastAsia" w:ascii="宋体" w:hAnsi="宋体" w:cs="宋体"/>
                <w:color w:val="auto"/>
                <w:spacing w:val="8"/>
                <w:kern w:val="0"/>
                <w:sz w:val="22"/>
                <w:szCs w:val="22"/>
                <w:highlight w:val="none"/>
              </w:rPr>
            </w:pPr>
            <w:r>
              <w:rPr>
                <w:rFonts w:hint="eastAsia" w:ascii="宋体" w:hAnsi="宋体" w:cs="宋体"/>
                <w:color w:val="auto"/>
                <w:spacing w:val="8"/>
                <w:kern w:val="0"/>
                <w:sz w:val="22"/>
                <w:szCs w:val="22"/>
                <w:highlight w:val="none"/>
              </w:rPr>
              <w:t>每两周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397" w:hRule="atLeast"/>
          <w:jc w:val="center"/>
        </w:trPr>
        <w:tc>
          <w:tcPr>
            <w:tcW w:w="1326" w:type="dxa"/>
            <w:shd w:val="clear" w:color="auto" w:fill="FFFFFF"/>
            <w:noWrap w:val="0"/>
            <w:tcMar>
              <w:top w:w="0" w:type="dxa"/>
              <w:left w:w="105" w:type="dxa"/>
              <w:bottom w:w="0" w:type="dxa"/>
              <w:right w:w="105" w:type="dxa"/>
            </w:tcMar>
            <w:vAlign w:val="top"/>
          </w:tcPr>
          <w:p>
            <w:pPr>
              <w:widowControl/>
              <w:spacing w:line="300" w:lineRule="exact"/>
              <w:rPr>
                <w:rFonts w:hint="eastAsia" w:ascii="宋体" w:hAnsi="宋体" w:cs="宋体"/>
                <w:color w:val="auto"/>
                <w:spacing w:val="8"/>
                <w:kern w:val="0"/>
                <w:sz w:val="22"/>
                <w:szCs w:val="22"/>
                <w:highlight w:val="none"/>
              </w:rPr>
            </w:pPr>
          </w:p>
        </w:tc>
        <w:tc>
          <w:tcPr>
            <w:tcW w:w="1425" w:type="dxa"/>
            <w:shd w:val="clear" w:color="auto" w:fill="FFFFFF"/>
            <w:noWrap w:val="0"/>
            <w:tcMar>
              <w:top w:w="0" w:type="dxa"/>
              <w:left w:w="105" w:type="dxa"/>
              <w:bottom w:w="0" w:type="dxa"/>
              <w:right w:w="105" w:type="dxa"/>
            </w:tcMar>
            <w:vAlign w:val="center"/>
          </w:tcPr>
          <w:p>
            <w:pPr>
              <w:widowControl/>
              <w:wordWrap w:val="0"/>
              <w:spacing w:line="300" w:lineRule="exact"/>
              <w:jc w:val="center"/>
              <w:rPr>
                <w:rFonts w:hint="eastAsia" w:ascii="宋体" w:hAnsi="宋体" w:cs="宋体"/>
                <w:color w:val="auto"/>
                <w:spacing w:val="8"/>
                <w:kern w:val="0"/>
                <w:sz w:val="22"/>
                <w:szCs w:val="22"/>
                <w:highlight w:val="none"/>
              </w:rPr>
            </w:pPr>
            <w:r>
              <w:rPr>
                <w:rFonts w:hint="eastAsia" w:ascii="宋体" w:hAnsi="宋体" w:cs="宋体"/>
                <w:color w:val="auto"/>
                <w:spacing w:val="15"/>
                <w:kern w:val="0"/>
                <w:sz w:val="22"/>
                <w:szCs w:val="22"/>
                <w:highlight w:val="none"/>
              </w:rPr>
              <w:t>污水泵</w:t>
            </w:r>
          </w:p>
          <w:p>
            <w:pPr>
              <w:widowControl/>
              <w:wordWrap w:val="0"/>
              <w:spacing w:line="300" w:lineRule="exact"/>
              <w:jc w:val="center"/>
              <w:rPr>
                <w:rFonts w:hint="eastAsia" w:ascii="宋体" w:hAnsi="宋体" w:cs="宋体"/>
                <w:color w:val="auto"/>
                <w:spacing w:val="8"/>
                <w:kern w:val="0"/>
                <w:sz w:val="22"/>
                <w:szCs w:val="22"/>
                <w:highlight w:val="none"/>
              </w:rPr>
            </w:pPr>
            <w:r>
              <w:rPr>
                <w:rFonts w:hint="eastAsia" w:ascii="宋体" w:hAnsi="宋体" w:cs="宋体"/>
                <w:color w:val="auto"/>
                <w:spacing w:val="8"/>
                <w:kern w:val="0"/>
                <w:sz w:val="22"/>
                <w:szCs w:val="22"/>
                <w:highlight w:val="none"/>
              </w:rPr>
              <w:t>及控制箱</w:t>
            </w:r>
          </w:p>
        </w:tc>
        <w:tc>
          <w:tcPr>
            <w:tcW w:w="2118" w:type="dxa"/>
            <w:shd w:val="clear" w:color="auto" w:fill="FFFFFF"/>
            <w:noWrap w:val="0"/>
            <w:tcMar>
              <w:top w:w="0" w:type="dxa"/>
              <w:left w:w="105" w:type="dxa"/>
              <w:bottom w:w="0" w:type="dxa"/>
              <w:right w:w="105" w:type="dxa"/>
            </w:tcMar>
            <w:vAlign w:val="center"/>
          </w:tcPr>
          <w:p>
            <w:pPr>
              <w:widowControl/>
              <w:wordWrap w:val="0"/>
              <w:spacing w:line="300" w:lineRule="exact"/>
              <w:jc w:val="left"/>
              <w:rPr>
                <w:rFonts w:hint="eastAsia" w:ascii="宋体" w:hAnsi="宋体" w:cs="宋体"/>
                <w:color w:val="auto"/>
                <w:spacing w:val="8"/>
                <w:kern w:val="0"/>
                <w:sz w:val="22"/>
                <w:szCs w:val="22"/>
                <w:highlight w:val="none"/>
              </w:rPr>
            </w:pPr>
            <w:r>
              <w:rPr>
                <w:rFonts w:hint="eastAsia" w:ascii="宋体" w:hAnsi="宋体" w:cs="宋体"/>
                <w:color w:val="auto"/>
                <w:spacing w:val="15"/>
                <w:kern w:val="0"/>
                <w:sz w:val="22"/>
                <w:szCs w:val="22"/>
                <w:highlight w:val="none"/>
              </w:rPr>
              <w:t>目测；手、自动启泵</w:t>
            </w:r>
          </w:p>
        </w:tc>
        <w:tc>
          <w:tcPr>
            <w:tcW w:w="4037" w:type="dxa"/>
            <w:shd w:val="clear" w:color="auto" w:fill="FFFFFF"/>
            <w:noWrap w:val="0"/>
            <w:tcMar>
              <w:top w:w="0" w:type="dxa"/>
              <w:left w:w="105" w:type="dxa"/>
              <w:bottom w:w="0" w:type="dxa"/>
              <w:right w:w="105" w:type="dxa"/>
            </w:tcMar>
            <w:vAlign w:val="center"/>
          </w:tcPr>
          <w:p>
            <w:pPr>
              <w:widowControl/>
              <w:wordWrap w:val="0"/>
              <w:spacing w:line="300" w:lineRule="exact"/>
              <w:rPr>
                <w:rFonts w:hint="eastAsia" w:ascii="宋体" w:hAnsi="宋体" w:cs="宋体"/>
                <w:color w:val="auto"/>
                <w:spacing w:val="8"/>
                <w:kern w:val="0"/>
                <w:sz w:val="22"/>
                <w:szCs w:val="22"/>
                <w:highlight w:val="none"/>
              </w:rPr>
            </w:pPr>
            <w:r>
              <w:rPr>
                <w:rFonts w:hint="eastAsia" w:ascii="宋体" w:hAnsi="宋体" w:cs="宋体"/>
                <w:color w:val="auto"/>
                <w:spacing w:val="15"/>
                <w:kern w:val="0"/>
                <w:sz w:val="22"/>
                <w:szCs w:val="22"/>
                <w:highlight w:val="none"/>
              </w:rPr>
              <w:t>1.水泵是否启动，声音正常，单向阀及阀门是否正常，管道无锈蚀；电动机绝缘电阻正常</w:t>
            </w:r>
          </w:p>
          <w:p>
            <w:pPr>
              <w:widowControl/>
              <w:wordWrap w:val="0"/>
              <w:spacing w:line="300" w:lineRule="exact"/>
              <w:rPr>
                <w:rFonts w:hint="eastAsia" w:ascii="宋体" w:hAnsi="宋体" w:cs="宋体"/>
                <w:color w:val="auto"/>
                <w:spacing w:val="8"/>
                <w:kern w:val="0"/>
                <w:sz w:val="22"/>
                <w:szCs w:val="22"/>
                <w:highlight w:val="none"/>
              </w:rPr>
            </w:pPr>
            <w:r>
              <w:rPr>
                <w:rFonts w:hint="eastAsia" w:ascii="宋体" w:hAnsi="宋体" w:cs="宋体"/>
                <w:color w:val="auto"/>
                <w:spacing w:val="8"/>
                <w:kern w:val="0"/>
                <w:sz w:val="22"/>
                <w:szCs w:val="22"/>
                <w:highlight w:val="none"/>
              </w:rPr>
              <w:t>2.能实现备泵自动运行，水泵正常状态下应置于自动状态</w:t>
            </w:r>
          </w:p>
        </w:tc>
        <w:tc>
          <w:tcPr>
            <w:tcW w:w="929" w:type="dxa"/>
            <w:shd w:val="clear" w:color="auto" w:fill="FFFFFF"/>
            <w:noWrap w:val="0"/>
            <w:tcMar>
              <w:top w:w="0" w:type="dxa"/>
              <w:left w:w="105" w:type="dxa"/>
              <w:bottom w:w="0" w:type="dxa"/>
              <w:right w:w="105" w:type="dxa"/>
            </w:tcMar>
            <w:vAlign w:val="center"/>
          </w:tcPr>
          <w:p>
            <w:pPr>
              <w:widowControl/>
              <w:wordWrap w:val="0"/>
              <w:spacing w:line="300" w:lineRule="exact"/>
              <w:jc w:val="center"/>
              <w:rPr>
                <w:rFonts w:hint="eastAsia" w:ascii="宋体" w:hAnsi="宋体" w:cs="宋体"/>
                <w:color w:val="auto"/>
                <w:spacing w:val="8"/>
                <w:kern w:val="0"/>
                <w:sz w:val="22"/>
                <w:szCs w:val="22"/>
                <w:highlight w:val="none"/>
              </w:rPr>
            </w:pPr>
            <w:r>
              <w:rPr>
                <w:rFonts w:hint="eastAsia" w:ascii="宋体" w:hAnsi="宋体" w:cs="宋体"/>
                <w:color w:val="auto"/>
                <w:spacing w:val="8"/>
                <w:kern w:val="0"/>
                <w:sz w:val="22"/>
                <w:szCs w:val="22"/>
                <w:highlight w:val="none"/>
              </w:rPr>
              <w:t>季度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397" w:hRule="atLeast"/>
          <w:jc w:val="center"/>
        </w:trPr>
        <w:tc>
          <w:tcPr>
            <w:tcW w:w="1326" w:type="dxa"/>
            <w:vMerge w:val="restart"/>
            <w:shd w:val="clear" w:color="auto" w:fill="FFFFFF"/>
            <w:noWrap w:val="0"/>
            <w:tcMar>
              <w:top w:w="0" w:type="dxa"/>
              <w:left w:w="105" w:type="dxa"/>
              <w:bottom w:w="0" w:type="dxa"/>
              <w:right w:w="105" w:type="dxa"/>
            </w:tcMar>
            <w:vAlign w:val="top"/>
          </w:tcPr>
          <w:p>
            <w:pPr>
              <w:widowControl/>
              <w:wordWrap w:val="0"/>
              <w:spacing w:line="300" w:lineRule="exact"/>
              <w:rPr>
                <w:rFonts w:hint="eastAsia" w:ascii="宋体" w:hAnsi="宋体" w:cs="宋体"/>
                <w:color w:val="auto"/>
                <w:spacing w:val="8"/>
                <w:kern w:val="0"/>
                <w:sz w:val="22"/>
                <w:szCs w:val="22"/>
                <w:highlight w:val="none"/>
              </w:rPr>
            </w:pPr>
            <w:r>
              <w:rPr>
                <w:rFonts w:hint="eastAsia" w:ascii="宋体" w:hAnsi="宋体" w:cs="宋体"/>
                <w:color w:val="auto"/>
                <w:spacing w:val="8"/>
                <w:kern w:val="0"/>
                <w:sz w:val="22"/>
                <w:szCs w:val="22"/>
                <w:highlight w:val="none"/>
              </w:rPr>
              <w:t>消防稳压水泵房</w:t>
            </w:r>
          </w:p>
        </w:tc>
        <w:tc>
          <w:tcPr>
            <w:tcW w:w="1425" w:type="dxa"/>
            <w:shd w:val="clear" w:color="auto" w:fill="FFFFFF"/>
            <w:noWrap w:val="0"/>
            <w:tcMar>
              <w:top w:w="0" w:type="dxa"/>
              <w:left w:w="105" w:type="dxa"/>
              <w:bottom w:w="0" w:type="dxa"/>
              <w:right w:w="105" w:type="dxa"/>
            </w:tcMar>
            <w:vAlign w:val="center"/>
          </w:tcPr>
          <w:p>
            <w:pPr>
              <w:widowControl/>
              <w:wordWrap w:val="0"/>
              <w:spacing w:line="300" w:lineRule="exact"/>
              <w:jc w:val="center"/>
              <w:rPr>
                <w:rFonts w:hint="eastAsia" w:ascii="宋体" w:hAnsi="宋体" w:cs="宋体"/>
                <w:color w:val="auto"/>
                <w:spacing w:val="8"/>
                <w:kern w:val="0"/>
                <w:sz w:val="22"/>
                <w:szCs w:val="22"/>
                <w:highlight w:val="none"/>
              </w:rPr>
            </w:pPr>
            <w:r>
              <w:rPr>
                <w:rFonts w:hint="eastAsia" w:ascii="宋体" w:hAnsi="宋体" w:cs="宋体"/>
                <w:color w:val="auto"/>
                <w:spacing w:val="8"/>
                <w:kern w:val="0"/>
                <w:sz w:val="22"/>
                <w:szCs w:val="22"/>
                <w:highlight w:val="none"/>
              </w:rPr>
              <w:t>室内照明、卫生</w:t>
            </w:r>
          </w:p>
        </w:tc>
        <w:tc>
          <w:tcPr>
            <w:tcW w:w="2118" w:type="dxa"/>
            <w:shd w:val="clear" w:color="auto" w:fill="FFFFFF"/>
            <w:noWrap w:val="0"/>
            <w:tcMar>
              <w:top w:w="0" w:type="dxa"/>
              <w:left w:w="105" w:type="dxa"/>
              <w:bottom w:w="0" w:type="dxa"/>
              <w:right w:w="105" w:type="dxa"/>
            </w:tcMar>
            <w:vAlign w:val="center"/>
          </w:tcPr>
          <w:p>
            <w:pPr>
              <w:widowControl/>
              <w:wordWrap w:val="0"/>
              <w:spacing w:line="300" w:lineRule="exact"/>
              <w:jc w:val="left"/>
              <w:rPr>
                <w:rFonts w:hint="eastAsia" w:ascii="宋体" w:hAnsi="宋体" w:cs="宋体"/>
                <w:color w:val="auto"/>
                <w:spacing w:val="8"/>
                <w:kern w:val="0"/>
                <w:sz w:val="22"/>
                <w:szCs w:val="22"/>
                <w:highlight w:val="none"/>
              </w:rPr>
            </w:pPr>
            <w:r>
              <w:rPr>
                <w:rFonts w:hint="eastAsia" w:ascii="宋体" w:hAnsi="宋体" w:cs="宋体"/>
                <w:color w:val="auto"/>
                <w:spacing w:val="8"/>
                <w:kern w:val="0"/>
                <w:sz w:val="22"/>
                <w:szCs w:val="22"/>
                <w:highlight w:val="none"/>
              </w:rPr>
              <w:t>目测</w:t>
            </w:r>
          </w:p>
        </w:tc>
        <w:tc>
          <w:tcPr>
            <w:tcW w:w="4037" w:type="dxa"/>
            <w:shd w:val="clear" w:color="auto" w:fill="FFFFFF"/>
            <w:noWrap w:val="0"/>
            <w:tcMar>
              <w:top w:w="0" w:type="dxa"/>
              <w:left w:w="105" w:type="dxa"/>
              <w:bottom w:w="0" w:type="dxa"/>
              <w:right w:w="105" w:type="dxa"/>
            </w:tcMar>
            <w:vAlign w:val="top"/>
          </w:tcPr>
          <w:p>
            <w:pPr>
              <w:widowControl/>
              <w:wordWrap w:val="0"/>
              <w:spacing w:line="300" w:lineRule="exact"/>
              <w:rPr>
                <w:rFonts w:hint="eastAsia" w:ascii="宋体" w:hAnsi="宋体" w:cs="宋体"/>
                <w:color w:val="auto"/>
                <w:spacing w:val="8"/>
                <w:kern w:val="0"/>
                <w:sz w:val="22"/>
                <w:szCs w:val="22"/>
                <w:highlight w:val="none"/>
              </w:rPr>
            </w:pPr>
            <w:r>
              <w:rPr>
                <w:rFonts w:hint="eastAsia" w:ascii="宋体" w:hAnsi="宋体" w:cs="宋体"/>
                <w:color w:val="auto"/>
                <w:spacing w:val="8"/>
                <w:kern w:val="0"/>
                <w:sz w:val="22"/>
                <w:szCs w:val="22"/>
                <w:highlight w:val="none"/>
              </w:rPr>
              <w:t>及时维修损坏灯具及光源，</w:t>
            </w:r>
            <w:r>
              <w:rPr>
                <w:rFonts w:hint="eastAsia" w:ascii="宋体" w:hAnsi="宋体" w:cs="宋体"/>
                <w:color w:val="auto"/>
                <w:spacing w:val="15"/>
                <w:kern w:val="0"/>
                <w:sz w:val="22"/>
                <w:szCs w:val="22"/>
                <w:highlight w:val="none"/>
              </w:rPr>
              <w:t>地面保持整洁，无积水，排水沟盖板平整，齐全，墙壁无灰尘、蛛网</w:t>
            </w:r>
          </w:p>
        </w:tc>
        <w:tc>
          <w:tcPr>
            <w:tcW w:w="929" w:type="dxa"/>
            <w:shd w:val="clear" w:color="auto" w:fill="FFFFFF"/>
            <w:noWrap w:val="0"/>
            <w:tcMar>
              <w:top w:w="0" w:type="dxa"/>
              <w:left w:w="105" w:type="dxa"/>
              <w:bottom w:w="0" w:type="dxa"/>
              <w:right w:w="105" w:type="dxa"/>
            </w:tcMar>
            <w:vAlign w:val="center"/>
          </w:tcPr>
          <w:p>
            <w:pPr>
              <w:widowControl/>
              <w:wordWrap w:val="0"/>
              <w:spacing w:line="300" w:lineRule="exact"/>
              <w:jc w:val="center"/>
              <w:rPr>
                <w:rFonts w:hint="eastAsia" w:ascii="宋体" w:hAnsi="宋体" w:cs="宋体"/>
                <w:color w:val="auto"/>
                <w:spacing w:val="8"/>
                <w:kern w:val="0"/>
                <w:sz w:val="22"/>
                <w:szCs w:val="22"/>
                <w:highlight w:val="none"/>
              </w:rPr>
            </w:pPr>
            <w:r>
              <w:rPr>
                <w:rFonts w:hint="eastAsia" w:ascii="宋体" w:hAnsi="宋体" w:cs="宋体"/>
                <w:color w:val="auto"/>
                <w:spacing w:val="8"/>
                <w:kern w:val="0"/>
                <w:sz w:val="22"/>
                <w:szCs w:val="22"/>
                <w:highlight w:val="none"/>
              </w:rPr>
              <w:t>每两周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Layout w:type="fixed"/>
          <w:tblCellMar>
            <w:top w:w="0" w:type="dxa"/>
            <w:left w:w="0" w:type="dxa"/>
            <w:bottom w:w="0" w:type="dxa"/>
            <w:right w:w="0" w:type="dxa"/>
          </w:tblCellMar>
        </w:tblPrEx>
        <w:trPr>
          <w:trHeight w:val="397" w:hRule="atLeast"/>
          <w:jc w:val="center"/>
        </w:trPr>
        <w:tc>
          <w:tcPr>
            <w:tcW w:w="1326" w:type="dxa"/>
            <w:vMerge w:val="continue"/>
            <w:shd w:val="clear" w:color="auto" w:fill="FFFFFF"/>
            <w:noWrap w:val="0"/>
            <w:vAlign w:val="center"/>
          </w:tcPr>
          <w:p>
            <w:pPr>
              <w:widowControl/>
              <w:spacing w:line="300" w:lineRule="exact"/>
              <w:rPr>
                <w:rFonts w:hint="eastAsia" w:ascii="宋体" w:hAnsi="宋体" w:cs="宋体"/>
                <w:color w:val="auto"/>
                <w:spacing w:val="8"/>
                <w:kern w:val="0"/>
                <w:sz w:val="22"/>
                <w:szCs w:val="22"/>
                <w:highlight w:val="none"/>
              </w:rPr>
            </w:pPr>
          </w:p>
        </w:tc>
        <w:tc>
          <w:tcPr>
            <w:tcW w:w="1425" w:type="dxa"/>
            <w:shd w:val="clear" w:color="auto" w:fill="FFFFFF"/>
            <w:noWrap w:val="0"/>
            <w:tcMar>
              <w:top w:w="0" w:type="dxa"/>
              <w:left w:w="105" w:type="dxa"/>
              <w:bottom w:w="0" w:type="dxa"/>
              <w:right w:w="105" w:type="dxa"/>
            </w:tcMar>
            <w:vAlign w:val="center"/>
          </w:tcPr>
          <w:p>
            <w:pPr>
              <w:widowControl/>
              <w:wordWrap w:val="0"/>
              <w:spacing w:line="300" w:lineRule="exact"/>
              <w:jc w:val="center"/>
              <w:rPr>
                <w:rFonts w:hint="eastAsia" w:ascii="宋体" w:hAnsi="宋体" w:cs="宋体"/>
                <w:color w:val="auto"/>
                <w:spacing w:val="15"/>
                <w:kern w:val="0"/>
                <w:sz w:val="22"/>
                <w:szCs w:val="22"/>
                <w:highlight w:val="none"/>
              </w:rPr>
            </w:pPr>
          </w:p>
          <w:p>
            <w:pPr>
              <w:widowControl/>
              <w:spacing w:line="300" w:lineRule="exact"/>
              <w:jc w:val="center"/>
              <w:rPr>
                <w:rFonts w:hint="eastAsia" w:ascii="宋体" w:hAnsi="宋体" w:cs="宋体"/>
                <w:color w:val="auto"/>
                <w:spacing w:val="8"/>
                <w:kern w:val="0"/>
                <w:sz w:val="22"/>
                <w:szCs w:val="22"/>
                <w:highlight w:val="none"/>
              </w:rPr>
            </w:pPr>
            <w:r>
              <w:rPr>
                <w:rFonts w:hint="eastAsia" w:ascii="宋体" w:hAnsi="宋体" w:cs="宋体"/>
                <w:color w:val="auto"/>
                <w:spacing w:val="15"/>
                <w:kern w:val="0"/>
                <w:sz w:val="22"/>
                <w:szCs w:val="22"/>
                <w:highlight w:val="none"/>
              </w:rPr>
              <w:t>管网系统、</w:t>
            </w:r>
            <w:r>
              <w:rPr>
                <w:rFonts w:hint="eastAsia" w:ascii="宋体" w:hAnsi="宋体" w:cs="宋体"/>
                <w:color w:val="auto"/>
                <w:spacing w:val="8"/>
                <w:kern w:val="0"/>
                <w:sz w:val="22"/>
                <w:szCs w:val="22"/>
                <w:highlight w:val="none"/>
              </w:rPr>
              <w:t>稳压罐</w:t>
            </w:r>
          </w:p>
        </w:tc>
        <w:tc>
          <w:tcPr>
            <w:tcW w:w="2118" w:type="dxa"/>
            <w:shd w:val="clear" w:color="auto" w:fill="FFFFFF"/>
            <w:noWrap w:val="0"/>
            <w:tcMar>
              <w:top w:w="0" w:type="dxa"/>
              <w:left w:w="105" w:type="dxa"/>
              <w:bottom w:w="0" w:type="dxa"/>
              <w:right w:w="105" w:type="dxa"/>
            </w:tcMar>
            <w:vAlign w:val="center"/>
          </w:tcPr>
          <w:p>
            <w:pPr>
              <w:widowControl/>
              <w:wordWrap w:val="0"/>
              <w:spacing w:line="300" w:lineRule="exact"/>
              <w:jc w:val="left"/>
              <w:rPr>
                <w:rFonts w:hint="eastAsia" w:ascii="宋体" w:hAnsi="宋体" w:cs="宋体"/>
                <w:color w:val="auto"/>
                <w:spacing w:val="15"/>
                <w:kern w:val="0"/>
                <w:sz w:val="22"/>
                <w:szCs w:val="22"/>
                <w:highlight w:val="none"/>
              </w:rPr>
            </w:pPr>
          </w:p>
          <w:p>
            <w:pPr>
              <w:widowControl/>
              <w:wordWrap w:val="0"/>
              <w:spacing w:line="300" w:lineRule="exact"/>
              <w:jc w:val="left"/>
              <w:rPr>
                <w:rFonts w:hint="eastAsia" w:ascii="宋体" w:hAnsi="宋体" w:cs="宋体"/>
                <w:color w:val="auto"/>
                <w:spacing w:val="8"/>
                <w:kern w:val="0"/>
                <w:sz w:val="22"/>
                <w:szCs w:val="22"/>
                <w:highlight w:val="none"/>
              </w:rPr>
            </w:pPr>
            <w:r>
              <w:rPr>
                <w:rFonts w:hint="eastAsia" w:ascii="宋体" w:hAnsi="宋体" w:cs="宋体"/>
                <w:color w:val="auto"/>
                <w:spacing w:val="15"/>
                <w:kern w:val="0"/>
                <w:sz w:val="22"/>
                <w:szCs w:val="22"/>
                <w:highlight w:val="none"/>
              </w:rPr>
              <w:t>目测</w:t>
            </w:r>
          </w:p>
        </w:tc>
        <w:tc>
          <w:tcPr>
            <w:tcW w:w="4037" w:type="dxa"/>
            <w:shd w:val="clear" w:color="auto" w:fill="FFFFFF"/>
            <w:noWrap w:val="0"/>
            <w:tcMar>
              <w:top w:w="0" w:type="dxa"/>
              <w:left w:w="105" w:type="dxa"/>
              <w:bottom w:w="0" w:type="dxa"/>
              <w:right w:w="105" w:type="dxa"/>
            </w:tcMar>
            <w:vAlign w:val="top"/>
          </w:tcPr>
          <w:p>
            <w:pPr>
              <w:widowControl/>
              <w:wordWrap w:val="0"/>
              <w:spacing w:line="300" w:lineRule="exact"/>
              <w:rPr>
                <w:rFonts w:hint="eastAsia" w:ascii="宋体" w:hAnsi="宋体" w:cs="宋体"/>
                <w:color w:val="auto"/>
                <w:spacing w:val="8"/>
                <w:kern w:val="0"/>
                <w:sz w:val="22"/>
                <w:szCs w:val="22"/>
                <w:highlight w:val="none"/>
              </w:rPr>
            </w:pPr>
            <w:r>
              <w:rPr>
                <w:rFonts w:hint="eastAsia" w:ascii="宋体" w:hAnsi="宋体" w:cs="宋体"/>
                <w:color w:val="auto"/>
                <w:spacing w:val="15"/>
                <w:kern w:val="0"/>
                <w:sz w:val="22"/>
                <w:szCs w:val="22"/>
                <w:highlight w:val="none"/>
              </w:rPr>
              <w:t>无跑、冒、滴、漏现象，阀门开关灵活，单向阀是否正常，开、关</w:t>
            </w:r>
            <w:r>
              <w:rPr>
                <w:rFonts w:hint="eastAsia" w:ascii="宋体" w:hAnsi="宋体" w:cs="宋体"/>
                <w:color w:val="auto"/>
                <w:spacing w:val="8"/>
                <w:kern w:val="0"/>
                <w:sz w:val="22"/>
                <w:szCs w:val="22"/>
                <w:highlight w:val="none"/>
              </w:rPr>
              <w:t>标志明显，无锈蚀，稳压罐压力表正常，数值符合本项目要求，电接点压力表上下限设定值之差不小于0.05MPa</w:t>
            </w:r>
          </w:p>
        </w:tc>
        <w:tc>
          <w:tcPr>
            <w:tcW w:w="929" w:type="dxa"/>
            <w:shd w:val="clear" w:color="auto" w:fill="FFFFFF"/>
            <w:noWrap w:val="0"/>
            <w:tcMar>
              <w:top w:w="0" w:type="dxa"/>
              <w:left w:w="105" w:type="dxa"/>
              <w:bottom w:w="0" w:type="dxa"/>
              <w:right w:w="105" w:type="dxa"/>
            </w:tcMar>
            <w:vAlign w:val="center"/>
          </w:tcPr>
          <w:p>
            <w:pPr>
              <w:widowControl/>
              <w:wordWrap w:val="0"/>
              <w:spacing w:line="300" w:lineRule="exact"/>
              <w:ind w:firstLine="105"/>
              <w:jc w:val="center"/>
              <w:rPr>
                <w:rFonts w:hint="eastAsia" w:ascii="宋体" w:hAnsi="宋体" w:cs="宋体"/>
                <w:color w:val="auto"/>
                <w:spacing w:val="8"/>
                <w:kern w:val="0"/>
                <w:sz w:val="22"/>
                <w:szCs w:val="22"/>
                <w:highlight w:val="none"/>
              </w:rPr>
            </w:pPr>
          </w:p>
          <w:p>
            <w:pPr>
              <w:widowControl/>
              <w:wordWrap w:val="0"/>
              <w:spacing w:line="300" w:lineRule="exact"/>
              <w:ind w:firstLine="105"/>
              <w:jc w:val="center"/>
              <w:rPr>
                <w:rFonts w:hint="eastAsia" w:ascii="宋体" w:hAnsi="宋体" w:cs="宋体"/>
                <w:color w:val="auto"/>
                <w:spacing w:val="8"/>
                <w:kern w:val="0"/>
                <w:sz w:val="22"/>
                <w:szCs w:val="22"/>
                <w:highlight w:val="none"/>
              </w:rPr>
            </w:pPr>
            <w:r>
              <w:rPr>
                <w:rFonts w:hint="eastAsia" w:ascii="宋体" w:hAnsi="宋体" w:cs="宋体"/>
                <w:color w:val="auto"/>
                <w:spacing w:val="8"/>
                <w:kern w:val="0"/>
                <w:sz w:val="22"/>
                <w:szCs w:val="22"/>
                <w:highlight w:val="none"/>
              </w:rPr>
              <w:t>季度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Layout w:type="fixed"/>
          <w:tblCellMar>
            <w:top w:w="0" w:type="dxa"/>
            <w:left w:w="0" w:type="dxa"/>
            <w:bottom w:w="0" w:type="dxa"/>
            <w:right w:w="0" w:type="dxa"/>
          </w:tblCellMar>
        </w:tblPrEx>
        <w:trPr>
          <w:trHeight w:val="90" w:hRule="atLeast"/>
          <w:jc w:val="center"/>
        </w:trPr>
        <w:tc>
          <w:tcPr>
            <w:tcW w:w="1326" w:type="dxa"/>
            <w:vMerge w:val="continue"/>
            <w:shd w:val="clear" w:color="auto" w:fill="FFFFFF"/>
            <w:noWrap w:val="0"/>
            <w:vAlign w:val="center"/>
          </w:tcPr>
          <w:p>
            <w:pPr>
              <w:widowControl/>
              <w:spacing w:line="300" w:lineRule="exact"/>
              <w:rPr>
                <w:rFonts w:hint="eastAsia" w:ascii="宋体" w:hAnsi="宋体" w:cs="宋体"/>
                <w:color w:val="auto"/>
                <w:spacing w:val="8"/>
                <w:kern w:val="0"/>
                <w:sz w:val="22"/>
                <w:szCs w:val="22"/>
                <w:highlight w:val="none"/>
              </w:rPr>
            </w:pPr>
          </w:p>
        </w:tc>
        <w:tc>
          <w:tcPr>
            <w:tcW w:w="1425" w:type="dxa"/>
            <w:shd w:val="clear" w:color="auto" w:fill="FFFFFF"/>
            <w:noWrap w:val="0"/>
            <w:tcMar>
              <w:top w:w="0" w:type="dxa"/>
              <w:left w:w="105" w:type="dxa"/>
              <w:bottom w:w="0" w:type="dxa"/>
              <w:right w:w="105" w:type="dxa"/>
            </w:tcMar>
            <w:vAlign w:val="center"/>
          </w:tcPr>
          <w:p>
            <w:pPr>
              <w:widowControl/>
              <w:wordWrap w:val="0"/>
              <w:spacing w:line="300" w:lineRule="exact"/>
              <w:jc w:val="center"/>
              <w:rPr>
                <w:rFonts w:hint="eastAsia" w:ascii="宋体" w:hAnsi="宋体" w:cs="宋体"/>
                <w:color w:val="auto"/>
                <w:spacing w:val="8"/>
                <w:kern w:val="0"/>
                <w:sz w:val="22"/>
                <w:szCs w:val="22"/>
                <w:highlight w:val="none"/>
              </w:rPr>
            </w:pPr>
          </w:p>
          <w:p>
            <w:pPr>
              <w:widowControl/>
              <w:spacing w:line="300" w:lineRule="exact"/>
              <w:jc w:val="center"/>
              <w:rPr>
                <w:rFonts w:hint="eastAsia" w:ascii="宋体" w:hAnsi="宋体" w:cs="宋体"/>
                <w:color w:val="auto"/>
                <w:spacing w:val="8"/>
                <w:kern w:val="0"/>
                <w:sz w:val="22"/>
                <w:szCs w:val="22"/>
                <w:highlight w:val="none"/>
              </w:rPr>
            </w:pPr>
            <w:r>
              <w:rPr>
                <w:rFonts w:hint="eastAsia" w:ascii="宋体" w:hAnsi="宋体" w:cs="宋体"/>
                <w:color w:val="auto"/>
                <w:spacing w:val="8"/>
                <w:kern w:val="0"/>
                <w:sz w:val="22"/>
                <w:szCs w:val="22"/>
                <w:highlight w:val="none"/>
              </w:rPr>
              <w:t>高位消防水箱</w:t>
            </w:r>
          </w:p>
        </w:tc>
        <w:tc>
          <w:tcPr>
            <w:tcW w:w="2118" w:type="dxa"/>
            <w:shd w:val="clear" w:color="auto" w:fill="FFFFFF"/>
            <w:noWrap w:val="0"/>
            <w:tcMar>
              <w:top w:w="0" w:type="dxa"/>
              <w:left w:w="105" w:type="dxa"/>
              <w:bottom w:w="0" w:type="dxa"/>
              <w:right w:w="105" w:type="dxa"/>
            </w:tcMar>
            <w:vAlign w:val="center"/>
          </w:tcPr>
          <w:p>
            <w:pPr>
              <w:widowControl/>
              <w:wordWrap w:val="0"/>
              <w:spacing w:line="300" w:lineRule="exact"/>
              <w:jc w:val="left"/>
              <w:rPr>
                <w:rFonts w:hint="eastAsia" w:ascii="宋体" w:hAnsi="宋体" w:cs="宋体"/>
                <w:color w:val="auto"/>
                <w:spacing w:val="8"/>
                <w:kern w:val="0"/>
                <w:sz w:val="22"/>
                <w:szCs w:val="22"/>
                <w:highlight w:val="none"/>
              </w:rPr>
            </w:pPr>
          </w:p>
          <w:p>
            <w:pPr>
              <w:widowControl/>
              <w:wordWrap w:val="0"/>
              <w:spacing w:line="300" w:lineRule="exact"/>
              <w:jc w:val="left"/>
              <w:rPr>
                <w:rFonts w:hint="eastAsia" w:ascii="宋体" w:hAnsi="宋体" w:cs="宋体"/>
                <w:color w:val="auto"/>
                <w:spacing w:val="8"/>
                <w:kern w:val="0"/>
                <w:sz w:val="22"/>
                <w:szCs w:val="22"/>
                <w:highlight w:val="none"/>
              </w:rPr>
            </w:pPr>
            <w:r>
              <w:rPr>
                <w:rFonts w:hint="eastAsia" w:ascii="宋体" w:hAnsi="宋体" w:cs="宋体"/>
                <w:color w:val="auto"/>
                <w:spacing w:val="8"/>
                <w:kern w:val="0"/>
                <w:sz w:val="22"/>
                <w:szCs w:val="22"/>
                <w:highlight w:val="none"/>
              </w:rPr>
              <w:t>目测</w:t>
            </w:r>
          </w:p>
        </w:tc>
        <w:tc>
          <w:tcPr>
            <w:tcW w:w="4037" w:type="dxa"/>
            <w:shd w:val="clear" w:color="auto" w:fill="FFFFFF"/>
            <w:noWrap w:val="0"/>
            <w:tcMar>
              <w:top w:w="0" w:type="dxa"/>
              <w:left w:w="105" w:type="dxa"/>
              <w:bottom w:w="0" w:type="dxa"/>
              <w:right w:w="105" w:type="dxa"/>
            </w:tcMar>
            <w:vAlign w:val="top"/>
          </w:tcPr>
          <w:p>
            <w:pPr>
              <w:widowControl/>
              <w:wordWrap w:val="0"/>
              <w:spacing w:line="300" w:lineRule="exact"/>
              <w:rPr>
                <w:rFonts w:hint="eastAsia" w:ascii="宋体" w:hAnsi="宋体" w:cs="宋体"/>
                <w:color w:val="auto"/>
                <w:spacing w:val="8"/>
                <w:kern w:val="0"/>
                <w:sz w:val="22"/>
                <w:szCs w:val="22"/>
                <w:highlight w:val="none"/>
              </w:rPr>
            </w:pPr>
            <w:r>
              <w:rPr>
                <w:rFonts w:hint="eastAsia" w:ascii="宋体" w:hAnsi="宋体" w:cs="宋体"/>
                <w:color w:val="auto"/>
                <w:spacing w:val="8"/>
                <w:kern w:val="0"/>
                <w:sz w:val="22"/>
                <w:szCs w:val="22"/>
                <w:highlight w:val="none"/>
              </w:rPr>
              <w:t>无渗漏，水位控制系统正常；保持满水位，冬季检查室温（不能低于5度）。水箱及管道保温无破损；无锈蚀，无灰尘，检查水箱结构材料</w:t>
            </w:r>
          </w:p>
        </w:tc>
        <w:tc>
          <w:tcPr>
            <w:tcW w:w="929" w:type="dxa"/>
            <w:shd w:val="clear" w:color="auto" w:fill="FFFFFF"/>
            <w:noWrap w:val="0"/>
            <w:tcMar>
              <w:top w:w="0" w:type="dxa"/>
              <w:left w:w="105" w:type="dxa"/>
              <w:bottom w:w="0" w:type="dxa"/>
              <w:right w:w="105" w:type="dxa"/>
            </w:tcMar>
            <w:vAlign w:val="center"/>
          </w:tcPr>
          <w:p>
            <w:pPr>
              <w:widowControl/>
              <w:wordWrap w:val="0"/>
              <w:spacing w:line="300" w:lineRule="exact"/>
              <w:ind w:firstLine="120"/>
              <w:jc w:val="center"/>
              <w:rPr>
                <w:rFonts w:hint="eastAsia" w:ascii="宋体" w:hAnsi="宋体" w:cs="宋体"/>
                <w:color w:val="auto"/>
                <w:spacing w:val="8"/>
                <w:kern w:val="0"/>
                <w:sz w:val="22"/>
                <w:szCs w:val="22"/>
                <w:highlight w:val="none"/>
              </w:rPr>
            </w:pPr>
            <w:r>
              <w:rPr>
                <w:rFonts w:hint="eastAsia" w:ascii="宋体" w:hAnsi="宋体" w:cs="宋体"/>
                <w:color w:val="auto"/>
                <w:spacing w:val="15"/>
                <w:kern w:val="0"/>
                <w:sz w:val="22"/>
                <w:szCs w:val="22"/>
                <w:highlight w:val="none"/>
              </w:rPr>
              <w:t>每月</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397" w:hRule="atLeast"/>
          <w:jc w:val="center"/>
        </w:trPr>
        <w:tc>
          <w:tcPr>
            <w:tcW w:w="1326" w:type="dxa"/>
            <w:vMerge w:val="continue"/>
            <w:shd w:val="clear" w:color="auto" w:fill="FFFFFF"/>
            <w:noWrap w:val="0"/>
            <w:vAlign w:val="center"/>
          </w:tcPr>
          <w:p>
            <w:pPr>
              <w:widowControl/>
              <w:spacing w:line="300" w:lineRule="exact"/>
              <w:rPr>
                <w:rFonts w:hint="eastAsia" w:ascii="宋体" w:hAnsi="宋体" w:cs="宋体"/>
                <w:color w:val="auto"/>
                <w:spacing w:val="8"/>
                <w:kern w:val="0"/>
                <w:sz w:val="22"/>
                <w:szCs w:val="22"/>
                <w:highlight w:val="none"/>
              </w:rPr>
            </w:pPr>
          </w:p>
        </w:tc>
        <w:tc>
          <w:tcPr>
            <w:tcW w:w="1425" w:type="dxa"/>
            <w:shd w:val="clear" w:color="auto" w:fill="FFFFFF"/>
            <w:noWrap w:val="0"/>
            <w:tcMar>
              <w:top w:w="0" w:type="dxa"/>
              <w:left w:w="105" w:type="dxa"/>
              <w:bottom w:w="0" w:type="dxa"/>
              <w:right w:w="105" w:type="dxa"/>
            </w:tcMar>
            <w:vAlign w:val="center"/>
          </w:tcPr>
          <w:p>
            <w:pPr>
              <w:widowControl/>
              <w:spacing w:line="300" w:lineRule="exact"/>
              <w:jc w:val="center"/>
              <w:rPr>
                <w:rFonts w:hint="eastAsia" w:ascii="宋体" w:hAnsi="宋体" w:cs="宋体"/>
                <w:color w:val="auto"/>
                <w:spacing w:val="8"/>
                <w:kern w:val="0"/>
                <w:sz w:val="22"/>
                <w:szCs w:val="22"/>
                <w:highlight w:val="none"/>
              </w:rPr>
            </w:pPr>
            <w:r>
              <w:rPr>
                <w:rFonts w:hint="eastAsia" w:ascii="宋体" w:hAnsi="宋体" w:cs="宋体"/>
                <w:color w:val="auto"/>
                <w:spacing w:val="8"/>
                <w:kern w:val="0"/>
                <w:sz w:val="22"/>
                <w:szCs w:val="22"/>
                <w:highlight w:val="none"/>
              </w:rPr>
              <w:t>配电箱</w:t>
            </w:r>
          </w:p>
        </w:tc>
        <w:tc>
          <w:tcPr>
            <w:tcW w:w="2118" w:type="dxa"/>
            <w:shd w:val="clear" w:color="auto" w:fill="FFFFFF"/>
            <w:noWrap w:val="0"/>
            <w:tcMar>
              <w:top w:w="0" w:type="dxa"/>
              <w:left w:w="105" w:type="dxa"/>
              <w:bottom w:w="0" w:type="dxa"/>
              <w:right w:w="105" w:type="dxa"/>
            </w:tcMar>
            <w:vAlign w:val="center"/>
          </w:tcPr>
          <w:p>
            <w:pPr>
              <w:widowControl/>
              <w:wordWrap w:val="0"/>
              <w:spacing w:line="300" w:lineRule="exact"/>
              <w:jc w:val="left"/>
              <w:rPr>
                <w:rFonts w:hint="eastAsia" w:ascii="宋体" w:hAnsi="宋体" w:cs="宋体"/>
                <w:color w:val="auto"/>
                <w:spacing w:val="8"/>
                <w:kern w:val="0"/>
                <w:sz w:val="22"/>
                <w:szCs w:val="22"/>
                <w:highlight w:val="none"/>
              </w:rPr>
            </w:pPr>
            <w:r>
              <w:rPr>
                <w:rFonts w:hint="eastAsia" w:ascii="宋体" w:hAnsi="宋体" w:cs="宋体"/>
                <w:color w:val="auto"/>
                <w:spacing w:val="8"/>
                <w:kern w:val="0"/>
                <w:sz w:val="22"/>
                <w:szCs w:val="22"/>
                <w:highlight w:val="none"/>
              </w:rPr>
              <w:t>人工切换主备电源</w:t>
            </w:r>
            <w:r>
              <w:rPr>
                <w:rFonts w:hint="eastAsia" w:ascii="宋体" w:hAnsi="宋体" w:cs="宋体"/>
                <w:color w:val="auto"/>
                <w:spacing w:val="15"/>
                <w:kern w:val="0"/>
                <w:sz w:val="22"/>
                <w:szCs w:val="22"/>
                <w:highlight w:val="none"/>
              </w:rPr>
              <w:t>，3次主电源和备用电源自动切换试验</w:t>
            </w:r>
          </w:p>
        </w:tc>
        <w:tc>
          <w:tcPr>
            <w:tcW w:w="4037" w:type="dxa"/>
            <w:shd w:val="clear" w:color="auto" w:fill="FFFFFF"/>
            <w:noWrap w:val="0"/>
            <w:tcMar>
              <w:top w:w="0" w:type="dxa"/>
              <w:left w:w="105" w:type="dxa"/>
              <w:bottom w:w="0" w:type="dxa"/>
              <w:right w:w="105" w:type="dxa"/>
            </w:tcMar>
            <w:vAlign w:val="center"/>
          </w:tcPr>
          <w:p>
            <w:pPr>
              <w:widowControl/>
              <w:wordWrap w:val="0"/>
              <w:spacing w:line="300" w:lineRule="exact"/>
              <w:rPr>
                <w:rFonts w:hint="eastAsia" w:ascii="宋体" w:hAnsi="宋体" w:cs="宋体"/>
                <w:color w:val="auto"/>
                <w:spacing w:val="8"/>
                <w:kern w:val="0"/>
                <w:sz w:val="22"/>
                <w:szCs w:val="22"/>
                <w:highlight w:val="none"/>
              </w:rPr>
            </w:pPr>
            <w:r>
              <w:rPr>
                <w:rFonts w:hint="eastAsia" w:ascii="宋体" w:hAnsi="宋体" w:cs="宋体"/>
                <w:color w:val="auto"/>
                <w:spacing w:val="8"/>
                <w:kern w:val="0"/>
                <w:sz w:val="22"/>
                <w:szCs w:val="22"/>
                <w:highlight w:val="none"/>
              </w:rPr>
              <w:t>主电源切断后，自动转换到备用电源供电。再恢复主电源供电，看是否自动转换。状态指示灯显示正常；正常状态下应置于自动状态</w:t>
            </w:r>
          </w:p>
        </w:tc>
        <w:tc>
          <w:tcPr>
            <w:tcW w:w="929" w:type="dxa"/>
            <w:vMerge w:val="restart"/>
            <w:shd w:val="clear" w:color="auto" w:fill="FFFFFF"/>
            <w:noWrap w:val="0"/>
            <w:tcMar>
              <w:top w:w="0" w:type="dxa"/>
              <w:left w:w="105" w:type="dxa"/>
              <w:bottom w:w="0" w:type="dxa"/>
              <w:right w:w="105" w:type="dxa"/>
            </w:tcMar>
            <w:vAlign w:val="center"/>
          </w:tcPr>
          <w:p>
            <w:pPr>
              <w:widowControl/>
              <w:wordWrap w:val="0"/>
              <w:spacing w:line="300" w:lineRule="exact"/>
              <w:ind w:firstLine="105"/>
              <w:jc w:val="center"/>
              <w:rPr>
                <w:rFonts w:hint="eastAsia" w:ascii="宋体" w:hAnsi="宋体" w:cs="宋体"/>
                <w:color w:val="auto"/>
                <w:spacing w:val="8"/>
                <w:kern w:val="0"/>
                <w:sz w:val="22"/>
                <w:szCs w:val="22"/>
                <w:highlight w:val="none"/>
              </w:rPr>
            </w:pPr>
            <w:r>
              <w:rPr>
                <w:rFonts w:hint="eastAsia" w:ascii="宋体" w:hAnsi="宋体" w:cs="宋体"/>
                <w:color w:val="auto"/>
                <w:spacing w:val="8"/>
                <w:kern w:val="0"/>
                <w:sz w:val="22"/>
                <w:szCs w:val="22"/>
                <w:highlight w:val="none"/>
              </w:rPr>
              <w:t>季度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Layout w:type="fixed"/>
          <w:tblCellMar>
            <w:top w:w="0" w:type="dxa"/>
            <w:left w:w="0" w:type="dxa"/>
            <w:bottom w:w="0" w:type="dxa"/>
            <w:right w:w="0" w:type="dxa"/>
          </w:tblCellMar>
        </w:tblPrEx>
        <w:trPr>
          <w:trHeight w:val="397" w:hRule="atLeast"/>
          <w:jc w:val="center"/>
        </w:trPr>
        <w:tc>
          <w:tcPr>
            <w:tcW w:w="1326" w:type="dxa"/>
            <w:vMerge w:val="continue"/>
            <w:shd w:val="clear" w:color="auto" w:fill="FFFFFF"/>
            <w:noWrap w:val="0"/>
            <w:vAlign w:val="center"/>
          </w:tcPr>
          <w:p>
            <w:pPr>
              <w:widowControl/>
              <w:spacing w:line="300" w:lineRule="exact"/>
              <w:rPr>
                <w:rFonts w:hint="eastAsia" w:ascii="宋体" w:hAnsi="宋体" w:cs="宋体"/>
                <w:color w:val="auto"/>
                <w:spacing w:val="8"/>
                <w:kern w:val="0"/>
                <w:sz w:val="22"/>
                <w:szCs w:val="22"/>
                <w:highlight w:val="none"/>
              </w:rPr>
            </w:pPr>
          </w:p>
        </w:tc>
        <w:tc>
          <w:tcPr>
            <w:tcW w:w="1425" w:type="dxa"/>
            <w:shd w:val="clear" w:color="auto" w:fill="FFFFFF"/>
            <w:noWrap w:val="0"/>
            <w:tcMar>
              <w:top w:w="0" w:type="dxa"/>
              <w:left w:w="105" w:type="dxa"/>
              <w:bottom w:w="0" w:type="dxa"/>
              <w:right w:w="105" w:type="dxa"/>
            </w:tcMar>
            <w:vAlign w:val="center"/>
          </w:tcPr>
          <w:p>
            <w:pPr>
              <w:widowControl/>
              <w:spacing w:line="300" w:lineRule="exact"/>
              <w:jc w:val="center"/>
              <w:rPr>
                <w:rFonts w:hint="eastAsia" w:ascii="宋体" w:hAnsi="宋体" w:cs="宋体"/>
                <w:color w:val="auto"/>
                <w:spacing w:val="8"/>
                <w:kern w:val="0"/>
                <w:sz w:val="22"/>
                <w:szCs w:val="22"/>
                <w:highlight w:val="none"/>
              </w:rPr>
            </w:pPr>
            <w:r>
              <w:rPr>
                <w:rFonts w:hint="eastAsia" w:ascii="宋体" w:hAnsi="宋体" w:cs="宋体"/>
                <w:color w:val="auto"/>
                <w:spacing w:val="15"/>
                <w:kern w:val="0"/>
                <w:sz w:val="22"/>
                <w:szCs w:val="22"/>
                <w:highlight w:val="none"/>
              </w:rPr>
              <w:t>控制箱</w:t>
            </w:r>
          </w:p>
        </w:tc>
        <w:tc>
          <w:tcPr>
            <w:tcW w:w="2118" w:type="dxa"/>
            <w:shd w:val="clear" w:color="auto" w:fill="FFFFFF"/>
            <w:noWrap w:val="0"/>
            <w:tcMar>
              <w:top w:w="0" w:type="dxa"/>
              <w:left w:w="105" w:type="dxa"/>
              <w:bottom w:w="0" w:type="dxa"/>
              <w:right w:w="105" w:type="dxa"/>
            </w:tcMar>
            <w:vAlign w:val="center"/>
          </w:tcPr>
          <w:p>
            <w:pPr>
              <w:widowControl/>
              <w:spacing w:line="300" w:lineRule="exact"/>
              <w:jc w:val="left"/>
              <w:rPr>
                <w:rFonts w:hint="eastAsia" w:ascii="宋体" w:hAnsi="宋体" w:cs="宋体"/>
                <w:color w:val="auto"/>
                <w:spacing w:val="8"/>
                <w:kern w:val="0"/>
                <w:sz w:val="22"/>
                <w:szCs w:val="22"/>
                <w:highlight w:val="none"/>
              </w:rPr>
            </w:pPr>
            <w:r>
              <w:rPr>
                <w:rFonts w:hint="eastAsia" w:ascii="宋体" w:hAnsi="宋体" w:cs="宋体"/>
                <w:color w:val="auto"/>
                <w:spacing w:val="15"/>
                <w:kern w:val="0"/>
                <w:sz w:val="22"/>
                <w:szCs w:val="22"/>
                <w:highlight w:val="none"/>
              </w:rPr>
              <w:t>手、自动启动水泵</w:t>
            </w:r>
          </w:p>
        </w:tc>
        <w:tc>
          <w:tcPr>
            <w:tcW w:w="4037" w:type="dxa"/>
            <w:shd w:val="clear" w:color="auto" w:fill="FFFFFF"/>
            <w:noWrap w:val="0"/>
            <w:tcMar>
              <w:top w:w="0" w:type="dxa"/>
              <w:left w:w="105" w:type="dxa"/>
              <w:bottom w:w="0" w:type="dxa"/>
              <w:right w:w="105" w:type="dxa"/>
            </w:tcMar>
            <w:vAlign w:val="center"/>
          </w:tcPr>
          <w:p>
            <w:pPr>
              <w:widowControl/>
              <w:wordWrap w:val="0"/>
              <w:spacing w:line="300" w:lineRule="exact"/>
              <w:rPr>
                <w:rFonts w:hint="eastAsia" w:ascii="宋体" w:hAnsi="宋体" w:cs="宋体"/>
                <w:color w:val="auto"/>
                <w:spacing w:val="8"/>
                <w:kern w:val="0"/>
                <w:sz w:val="22"/>
                <w:szCs w:val="22"/>
                <w:highlight w:val="none"/>
              </w:rPr>
            </w:pPr>
            <w:r>
              <w:rPr>
                <w:rFonts w:hint="eastAsia" w:ascii="宋体" w:hAnsi="宋体" w:cs="宋体"/>
                <w:color w:val="auto"/>
                <w:spacing w:val="8"/>
                <w:kern w:val="0"/>
                <w:sz w:val="22"/>
                <w:szCs w:val="22"/>
                <w:highlight w:val="none"/>
              </w:rPr>
              <w:t>1.固定牢固，无倾斜，无锈蚀，接地、接线端子是否压接牢固、无松动；线路整齐；各回路标示清晰，状态指示灯显示正常</w:t>
            </w:r>
          </w:p>
          <w:p>
            <w:pPr>
              <w:widowControl/>
              <w:wordWrap w:val="0"/>
              <w:spacing w:line="300" w:lineRule="exact"/>
              <w:rPr>
                <w:rFonts w:hint="eastAsia" w:ascii="宋体" w:hAnsi="宋体" w:cs="宋体"/>
                <w:color w:val="auto"/>
                <w:spacing w:val="8"/>
                <w:kern w:val="0"/>
                <w:sz w:val="22"/>
                <w:szCs w:val="22"/>
                <w:highlight w:val="none"/>
              </w:rPr>
            </w:pPr>
            <w:r>
              <w:rPr>
                <w:rFonts w:hint="eastAsia" w:ascii="宋体" w:hAnsi="宋体" w:cs="宋体"/>
                <w:color w:val="auto"/>
                <w:spacing w:val="15"/>
                <w:kern w:val="0"/>
                <w:sz w:val="22"/>
                <w:szCs w:val="22"/>
                <w:highlight w:val="none"/>
              </w:rPr>
              <w:t>2.水泵是否启动，声音正常，</w:t>
            </w:r>
          </w:p>
          <w:p>
            <w:pPr>
              <w:widowControl/>
              <w:wordWrap w:val="0"/>
              <w:spacing w:line="300" w:lineRule="exact"/>
              <w:rPr>
                <w:rFonts w:hint="eastAsia" w:ascii="宋体" w:hAnsi="宋体" w:cs="宋体"/>
                <w:color w:val="auto"/>
                <w:spacing w:val="8"/>
                <w:kern w:val="0"/>
                <w:sz w:val="22"/>
                <w:szCs w:val="22"/>
                <w:highlight w:val="none"/>
              </w:rPr>
            </w:pPr>
            <w:r>
              <w:rPr>
                <w:rFonts w:hint="eastAsia" w:ascii="宋体" w:hAnsi="宋体" w:cs="宋体"/>
                <w:color w:val="auto"/>
                <w:spacing w:val="8"/>
                <w:kern w:val="0"/>
                <w:sz w:val="22"/>
                <w:szCs w:val="22"/>
                <w:highlight w:val="none"/>
              </w:rPr>
              <w:t>3.能实现自动运行，水泵正常状态下应置于自动状态</w:t>
            </w:r>
          </w:p>
        </w:tc>
        <w:tc>
          <w:tcPr>
            <w:tcW w:w="929" w:type="dxa"/>
            <w:vMerge w:val="continue"/>
            <w:shd w:val="clear" w:color="auto" w:fill="FFFFFF"/>
            <w:noWrap w:val="0"/>
            <w:vAlign w:val="center"/>
          </w:tcPr>
          <w:p>
            <w:pPr>
              <w:widowControl/>
              <w:spacing w:line="300" w:lineRule="exact"/>
              <w:jc w:val="center"/>
              <w:rPr>
                <w:rFonts w:hint="eastAsia" w:ascii="宋体" w:hAnsi="宋体" w:cs="宋体"/>
                <w:color w:val="auto"/>
                <w:spacing w:val="8"/>
                <w:kern w:val="0"/>
                <w:sz w:val="22"/>
                <w:szCs w:val="22"/>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Layout w:type="fixed"/>
          <w:tblCellMar>
            <w:top w:w="0" w:type="dxa"/>
            <w:left w:w="0" w:type="dxa"/>
            <w:bottom w:w="0" w:type="dxa"/>
            <w:right w:w="0" w:type="dxa"/>
          </w:tblCellMar>
        </w:tblPrEx>
        <w:trPr>
          <w:trHeight w:val="397" w:hRule="atLeast"/>
          <w:jc w:val="center"/>
        </w:trPr>
        <w:tc>
          <w:tcPr>
            <w:tcW w:w="1326" w:type="dxa"/>
            <w:vMerge w:val="continue"/>
            <w:shd w:val="clear" w:color="auto" w:fill="FFFFFF"/>
            <w:noWrap w:val="0"/>
            <w:vAlign w:val="center"/>
          </w:tcPr>
          <w:p>
            <w:pPr>
              <w:widowControl/>
              <w:spacing w:line="300" w:lineRule="exact"/>
              <w:rPr>
                <w:rFonts w:hint="eastAsia" w:ascii="宋体" w:hAnsi="宋体" w:cs="宋体"/>
                <w:color w:val="auto"/>
                <w:spacing w:val="8"/>
                <w:kern w:val="0"/>
                <w:sz w:val="22"/>
                <w:szCs w:val="22"/>
                <w:highlight w:val="none"/>
              </w:rPr>
            </w:pPr>
          </w:p>
        </w:tc>
        <w:tc>
          <w:tcPr>
            <w:tcW w:w="1425" w:type="dxa"/>
            <w:shd w:val="clear" w:color="auto" w:fill="FFFFFF"/>
            <w:noWrap w:val="0"/>
            <w:tcMar>
              <w:top w:w="0" w:type="dxa"/>
              <w:left w:w="105" w:type="dxa"/>
              <w:bottom w:w="0" w:type="dxa"/>
              <w:right w:w="105" w:type="dxa"/>
            </w:tcMar>
            <w:vAlign w:val="center"/>
          </w:tcPr>
          <w:p>
            <w:pPr>
              <w:widowControl/>
              <w:spacing w:line="300" w:lineRule="exact"/>
              <w:jc w:val="center"/>
              <w:rPr>
                <w:rFonts w:hint="eastAsia" w:ascii="宋体" w:hAnsi="宋体" w:cs="宋体"/>
                <w:color w:val="auto"/>
                <w:spacing w:val="8"/>
                <w:kern w:val="0"/>
                <w:sz w:val="22"/>
                <w:szCs w:val="22"/>
                <w:highlight w:val="none"/>
              </w:rPr>
            </w:pPr>
            <w:r>
              <w:rPr>
                <w:rFonts w:hint="eastAsia" w:ascii="宋体" w:hAnsi="宋体" w:cs="宋体"/>
                <w:color w:val="auto"/>
                <w:spacing w:val="8"/>
                <w:kern w:val="0"/>
                <w:sz w:val="22"/>
                <w:szCs w:val="22"/>
                <w:highlight w:val="none"/>
              </w:rPr>
              <w:t>稳压泵</w:t>
            </w:r>
          </w:p>
        </w:tc>
        <w:tc>
          <w:tcPr>
            <w:tcW w:w="2118" w:type="dxa"/>
            <w:shd w:val="clear" w:color="auto" w:fill="FFFFFF"/>
            <w:noWrap w:val="0"/>
            <w:tcMar>
              <w:top w:w="0" w:type="dxa"/>
              <w:left w:w="105" w:type="dxa"/>
              <w:bottom w:w="0" w:type="dxa"/>
              <w:right w:w="105" w:type="dxa"/>
            </w:tcMar>
            <w:vAlign w:val="center"/>
          </w:tcPr>
          <w:p>
            <w:pPr>
              <w:widowControl/>
              <w:spacing w:line="300" w:lineRule="exact"/>
              <w:jc w:val="left"/>
              <w:rPr>
                <w:rFonts w:hint="eastAsia" w:ascii="宋体" w:hAnsi="宋体" w:cs="宋体"/>
                <w:color w:val="auto"/>
                <w:spacing w:val="8"/>
                <w:kern w:val="0"/>
                <w:sz w:val="22"/>
                <w:szCs w:val="22"/>
                <w:highlight w:val="none"/>
              </w:rPr>
            </w:pPr>
            <w:r>
              <w:rPr>
                <w:rFonts w:hint="eastAsia" w:ascii="宋体" w:hAnsi="宋体" w:cs="宋体"/>
                <w:color w:val="auto"/>
                <w:spacing w:val="8"/>
                <w:kern w:val="0"/>
                <w:sz w:val="22"/>
                <w:szCs w:val="22"/>
                <w:highlight w:val="none"/>
              </w:rPr>
              <w:t>目测、手动盘车、手动启动，仪表测试</w:t>
            </w:r>
          </w:p>
        </w:tc>
        <w:tc>
          <w:tcPr>
            <w:tcW w:w="4037" w:type="dxa"/>
            <w:shd w:val="clear" w:color="auto" w:fill="FFFFFF"/>
            <w:noWrap w:val="0"/>
            <w:tcMar>
              <w:top w:w="0" w:type="dxa"/>
              <w:left w:w="105" w:type="dxa"/>
              <w:bottom w:w="0" w:type="dxa"/>
              <w:right w:w="105" w:type="dxa"/>
            </w:tcMar>
            <w:vAlign w:val="top"/>
          </w:tcPr>
          <w:p>
            <w:pPr>
              <w:widowControl/>
              <w:wordWrap w:val="0"/>
              <w:spacing w:line="300" w:lineRule="exact"/>
              <w:rPr>
                <w:rFonts w:hint="eastAsia" w:ascii="宋体" w:hAnsi="宋体" w:cs="宋体"/>
                <w:color w:val="auto"/>
                <w:spacing w:val="8"/>
                <w:kern w:val="0"/>
                <w:sz w:val="22"/>
                <w:szCs w:val="22"/>
                <w:highlight w:val="none"/>
              </w:rPr>
            </w:pPr>
            <w:r>
              <w:rPr>
                <w:rFonts w:hint="eastAsia" w:ascii="宋体" w:hAnsi="宋体" w:cs="宋体"/>
                <w:color w:val="auto"/>
                <w:spacing w:val="15"/>
                <w:kern w:val="0"/>
                <w:sz w:val="22"/>
                <w:szCs w:val="22"/>
                <w:highlight w:val="none"/>
              </w:rPr>
              <w:t>电机绝缘正常无锈蚀，转动灵活；转动声音正常，水泵密封完好，无渗漏</w:t>
            </w:r>
          </w:p>
        </w:tc>
        <w:tc>
          <w:tcPr>
            <w:tcW w:w="929" w:type="dxa"/>
            <w:shd w:val="clear" w:color="auto" w:fill="FFFFFF"/>
            <w:noWrap w:val="0"/>
            <w:tcMar>
              <w:top w:w="0" w:type="dxa"/>
              <w:left w:w="105" w:type="dxa"/>
              <w:bottom w:w="0" w:type="dxa"/>
              <w:right w:w="105" w:type="dxa"/>
            </w:tcMar>
            <w:vAlign w:val="center"/>
          </w:tcPr>
          <w:p>
            <w:pPr>
              <w:widowControl/>
              <w:wordWrap w:val="0"/>
              <w:spacing w:line="300" w:lineRule="exact"/>
              <w:jc w:val="center"/>
              <w:rPr>
                <w:rFonts w:hint="eastAsia" w:ascii="宋体" w:hAnsi="宋体" w:cs="宋体"/>
                <w:color w:val="auto"/>
                <w:spacing w:val="8"/>
                <w:kern w:val="0"/>
                <w:sz w:val="22"/>
                <w:szCs w:val="22"/>
                <w:highlight w:val="none"/>
              </w:rPr>
            </w:pPr>
            <w:r>
              <w:rPr>
                <w:rFonts w:hint="eastAsia" w:ascii="宋体" w:hAnsi="宋体" w:cs="宋体"/>
                <w:color w:val="auto"/>
                <w:spacing w:val="8"/>
                <w:kern w:val="0"/>
                <w:sz w:val="22"/>
                <w:szCs w:val="22"/>
                <w:highlight w:val="none"/>
              </w:rPr>
              <w:t>每两周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397" w:hRule="atLeast"/>
          <w:jc w:val="center"/>
        </w:trPr>
        <w:tc>
          <w:tcPr>
            <w:tcW w:w="1326" w:type="dxa"/>
            <w:vMerge w:val="restart"/>
            <w:shd w:val="clear" w:color="auto" w:fill="FFFFFF"/>
            <w:noWrap w:val="0"/>
            <w:tcMar>
              <w:top w:w="0" w:type="dxa"/>
              <w:left w:w="105" w:type="dxa"/>
              <w:bottom w:w="0" w:type="dxa"/>
              <w:right w:w="105" w:type="dxa"/>
            </w:tcMar>
            <w:vAlign w:val="top"/>
          </w:tcPr>
          <w:p>
            <w:pPr>
              <w:widowControl/>
              <w:spacing w:line="300" w:lineRule="exact"/>
              <w:jc w:val="left"/>
              <w:rPr>
                <w:rFonts w:hint="eastAsia" w:ascii="宋体" w:hAnsi="宋体" w:cs="宋体"/>
                <w:color w:val="auto"/>
                <w:spacing w:val="15"/>
                <w:kern w:val="0"/>
                <w:sz w:val="22"/>
                <w:szCs w:val="22"/>
                <w:highlight w:val="none"/>
              </w:rPr>
            </w:pPr>
            <w:r>
              <w:rPr>
                <w:rFonts w:hint="eastAsia" w:ascii="宋体" w:hAnsi="宋体" w:cs="宋体"/>
                <w:color w:val="auto"/>
                <w:spacing w:val="15"/>
                <w:kern w:val="0"/>
                <w:sz w:val="22"/>
                <w:szCs w:val="22"/>
                <w:highlight w:val="none"/>
              </w:rPr>
              <w:t>消火栓</w:t>
            </w:r>
          </w:p>
        </w:tc>
        <w:tc>
          <w:tcPr>
            <w:tcW w:w="1425" w:type="dxa"/>
            <w:vMerge w:val="restart"/>
            <w:shd w:val="clear" w:color="auto" w:fill="FFFFFF"/>
            <w:noWrap w:val="0"/>
            <w:tcMar>
              <w:top w:w="0" w:type="dxa"/>
              <w:left w:w="105" w:type="dxa"/>
              <w:bottom w:w="0" w:type="dxa"/>
              <w:right w:w="105" w:type="dxa"/>
            </w:tcMar>
            <w:vAlign w:val="center"/>
          </w:tcPr>
          <w:p>
            <w:pPr>
              <w:widowControl/>
              <w:spacing w:line="300" w:lineRule="exact"/>
              <w:jc w:val="center"/>
              <w:rPr>
                <w:rFonts w:hint="eastAsia" w:ascii="宋体" w:hAnsi="宋体" w:cs="宋体"/>
                <w:color w:val="auto"/>
                <w:spacing w:val="8"/>
                <w:kern w:val="0"/>
                <w:sz w:val="22"/>
                <w:szCs w:val="22"/>
                <w:highlight w:val="none"/>
              </w:rPr>
            </w:pPr>
            <w:r>
              <w:rPr>
                <w:rFonts w:hint="eastAsia" w:ascii="宋体" w:hAnsi="宋体" w:cs="宋体"/>
                <w:color w:val="auto"/>
                <w:spacing w:val="8"/>
                <w:kern w:val="0"/>
                <w:sz w:val="22"/>
                <w:szCs w:val="22"/>
                <w:highlight w:val="none"/>
              </w:rPr>
              <w:t>室内消火栓箱</w:t>
            </w:r>
          </w:p>
        </w:tc>
        <w:tc>
          <w:tcPr>
            <w:tcW w:w="2118" w:type="dxa"/>
            <w:vMerge w:val="restart"/>
            <w:shd w:val="clear" w:color="auto" w:fill="FFFFFF"/>
            <w:noWrap w:val="0"/>
            <w:tcMar>
              <w:top w:w="0" w:type="dxa"/>
              <w:left w:w="105" w:type="dxa"/>
              <w:bottom w:w="0" w:type="dxa"/>
              <w:right w:w="105" w:type="dxa"/>
            </w:tcMar>
            <w:vAlign w:val="center"/>
          </w:tcPr>
          <w:p>
            <w:pPr>
              <w:widowControl/>
              <w:spacing w:line="300" w:lineRule="exact"/>
              <w:jc w:val="left"/>
              <w:rPr>
                <w:rFonts w:hint="eastAsia" w:ascii="宋体" w:hAnsi="宋体" w:cs="宋体"/>
                <w:color w:val="auto"/>
                <w:spacing w:val="8"/>
                <w:kern w:val="0"/>
                <w:sz w:val="22"/>
                <w:szCs w:val="22"/>
                <w:highlight w:val="none"/>
              </w:rPr>
            </w:pPr>
            <w:r>
              <w:rPr>
                <w:rFonts w:hint="eastAsia" w:ascii="宋体" w:hAnsi="宋体" w:cs="宋体"/>
                <w:color w:val="auto"/>
                <w:spacing w:val="15"/>
                <w:kern w:val="0"/>
                <w:sz w:val="22"/>
                <w:szCs w:val="22"/>
                <w:highlight w:val="none"/>
              </w:rPr>
              <w:t>目测</w:t>
            </w:r>
          </w:p>
        </w:tc>
        <w:tc>
          <w:tcPr>
            <w:tcW w:w="4037" w:type="dxa"/>
            <w:shd w:val="clear" w:color="auto" w:fill="FFFFFF"/>
            <w:noWrap w:val="0"/>
            <w:tcMar>
              <w:top w:w="0" w:type="dxa"/>
              <w:left w:w="105" w:type="dxa"/>
              <w:bottom w:w="0" w:type="dxa"/>
              <w:right w:w="105" w:type="dxa"/>
            </w:tcMar>
            <w:vAlign w:val="top"/>
          </w:tcPr>
          <w:p>
            <w:pPr>
              <w:widowControl/>
              <w:wordWrap w:val="0"/>
              <w:spacing w:line="300" w:lineRule="exact"/>
              <w:rPr>
                <w:rFonts w:hint="eastAsia" w:ascii="宋体" w:hAnsi="宋体" w:cs="宋体"/>
                <w:color w:val="auto"/>
                <w:spacing w:val="8"/>
                <w:kern w:val="0"/>
                <w:sz w:val="22"/>
                <w:szCs w:val="22"/>
                <w:highlight w:val="none"/>
              </w:rPr>
            </w:pPr>
            <w:r>
              <w:rPr>
                <w:rFonts w:hint="eastAsia" w:ascii="宋体" w:hAnsi="宋体" w:cs="宋体"/>
                <w:color w:val="auto"/>
                <w:spacing w:val="8"/>
                <w:kern w:val="0"/>
                <w:sz w:val="22"/>
                <w:szCs w:val="22"/>
                <w:highlight w:val="none"/>
              </w:rPr>
              <w:t>1.无锈蚀及明显机械损伤，标志、文字清晰，无灰尘、</w:t>
            </w:r>
          </w:p>
        </w:tc>
        <w:tc>
          <w:tcPr>
            <w:tcW w:w="929" w:type="dxa"/>
            <w:vMerge w:val="restart"/>
            <w:shd w:val="clear" w:color="auto" w:fill="FFFFFF"/>
            <w:noWrap w:val="0"/>
            <w:tcMar>
              <w:top w:w="0" w:type="dxa"/>
              <w:left w:w="105" w:type="dxa"/>
              <w:bottom w:w="0" w:type="dxa"/>
              <w:right w:w="105" w:type="dxa"/>
            </w:tcMar>
            <w:vAlign w:val="center"/>
          </w:tcPr>
          <w:p>
            <w:pPr>
              <w:widowControl/>
              <w:wordWrap w:val="0"/>
              <w:spacing w:line="300" w:lineRule="exact"/>
              <w:ind w:firstLine="105"/>
              <w:jc w:val="center"/>
              <w:rPr>
                <w:rFonts w:hint="eastAsia" w:ascii="宋体" w:hAnsi="宋体" w:cs="宋体"/>
                <w:color w:val="auto"/>
                <w:spacing w:val="8"/>
                <w:kern w:val="0"/>
                <w:sz w:val="22"/>
                <w:szCs w:val="22"/>
                <w:highlight w:val="none"/>
              </w:rPr>
            </w:pPr>
            <w:r>
              <w:rPr>
                <w:rFonts w:hint="eastAsia" w:ascii="宋体" w:hAnsi="宋体" w:cs="宋体"/>
                <w:color w:val="auto"/>
                <w:spacing w:val="8"/>
                <w:kern w:val="0"/>
                <w:sz w:val="22"/>
                <w:szCs w:val="22"/>
                <w:highlight w:val="none"/>
              </w:rPr>
              <w:t>季度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397" w:hRule="atLeast"/>
          <w:jc w:val="center"/>
        </w:trPr>
        <w:tc>
          <w:tcPr>
            <w:tcW w:w="1326" w:type="dxa"/>
            <w:vMerge w:val="continue"/>
            <w:shd w:val="clear" w:color="auto" w:fill="FFFFFF"/>
            <w:noWrap w:val="0"/>
            <w:vAlign w:val="center"/>
          </w:tcPr>
          <w:p>
            <w:pPr>
              <w:widowControl/>
              <w:spacing w:line="300" w:lineRule="exact"/>
              <w:jc w:val="left"/>
              <w:rPr>
                <w:rFonts w:hint="eastAsia" w:ascii="宋体" w:hAnsi="宋体" w:cs="宋体"/>
                <w:color w:val="auto"/>
                <w:spacing w:val="15"/>
                <w:kern w:val="0"/>
                <w:sz w:val="22"/>
                <w:szCs w:val="22"/>
                <w:highlight w:val="none"/>
              </w:rPr>
            </w:pPr>
          </w:p>
        </w:tc>
        <w:tc>
          <w:tcPr>
            <w:tcW w:w="1425" w:type="dxa"/>
            <w:vMerge w:val="continue"/>
            <w:shd w:val="clear" w:color="auto" w:fill="FFFFFF"/>
            <w:noWrap w:val="0"/>
            <w:vAlign w:val="center"/>
          </w:tcPr>
          <w:p>
            <w:pPr>
              <w:widowControl/>
              <w:spacing w:line="300" w:lineRule="exact"/>
              <w:jc w:val="center"/>
              <w:rPr>
                <w:rFonts w:hint="eastAsia" w:ascii="宋体" w:hAnsi="宋体" w:cs="宋体"/>
                <w:color w:val="auto"/>
                <w:spacing w:val="8"/>
                <w:kern w:val="0"/>
                <w:sz w:val="22"/>
                <w:szCs w:val="22"/>
                <w:highlight w:val="none"/>
              </w:rPr>
            </w:pPr>
          </w:p>
        </w:tc>
        <w:tc>
          <w:tcPr>
            <w:tcW w:w="2118" w:type="dxa"/>
            <w:vMerge w:val="continue"/>
            <w:shd w:val="clear" w:color="auto" w:fill="FFFFFF"/>
            <w:noWrap w:val="0"/>
            <w:vAlign w:val="center"/>
          </w:tcPr>
          <w:p>
            <w:pPr>
              <w:widowControl/>
              <w:spacing w:line="300" w:lineRule="exact"/>
              <w:jc w:val="left"/>
              <w:rPr>
                <w:rFonts w:hint="eastAsia" w:ascii="宋体" w:hAnsi="宋体" w:cs="宋体"/>
                <w:color w:val="auto"/>
                <w:spacing w:val="8"/>
                <w:kern w:val="0"/>
                <w:sz w:val="22"/>
                <w:szCs w:val="22"/>
                <w:highlight w:val="none"/>
              </w:rPr>
            </w:pPr>
          </w:p>
        </w:tc>
        <w:tc>
          <w:tcPr>
            <w:tcW w:w="4037" w:type="dxa"/>
            <w:shd w:val="clear" w:color="auto" w:fill="FFFFFF"/>
            <w:noWrap w:val="0"/>
            <w:tcMar>
              <w:top w:w="0" w:type="dxa"/>
              <w:left w:w="105" w:type="dxa"/>
              <w:bottom w:w="0" w:type="dxa"/>
              <w:right w:w="105" w:type="dxa"/>
            </w:tcMar>
            <w:vAlign w:val="top"/>
          </w:tcPr>
          <w:p>
            <w:pPr>
              <w:widowControl/>
              <w:wordWrap w:val="0"/>
              <w:spacing w:line="300" w:lineRule="exact"/>
              <w:rPr>
                <w:rFonts w:hint="eastAsia" w:ascii="宋体" w:hAnsi="宋体" w:cs="宋体"/>
                <w:color w:val="auto"/>
                <w:spacing w:val="8"/>
                <w:kern w:val="0"/>
                <w:sz w:val="22"/>
                <w:szCs w:val="22"/>
                <w:highlight w:val="none"/>
              </w:rPr>
            </w:pPr>
            <w:r>
              <w:rPr>
                <w:rFonts w:hint="eastAsia" w:ascii="宋体" w:hAnsi="宋体" w:cs="宋体"/>
                <w:color w:val="auto"/>
                <w:spacing w:val="8"/>
                <w:kern w:val="0"/>
                <w:sz w:val="22"/>
                <w:szCs w:val="22"/>
                <w:highlight w:val="none"/>
              </w:rPr>
              <w:t>2.牢固，不松，不斜，转动部位加润滑油及组件防锈。</w:t>
            </w:r>
          </w:p>
        </w:tc>
        <w:tc>
          <w:tcPr>
            <w:tcW w:w="929" w:type="dxa"/>
            <w:vMerge w:val="continue"/>
            <w:shd w:val="clear" w:color="auto" w:fill="FFFFFF"/>
            <w:noWrap w:val="0"/>
            <w:vAlign w:val="center"/>
          </w:tcPr>
          <w:p>
            <w:pPr>
              <w:widowControl/>
              <w:spacing w:line="300" w:lineRule="exact"/>
              <w:jc w:val="center"/>
              <w:rPr>
                <w:rFonts w:hint="eastAsia" w:ascii="宋体" w:hAnsi="宋体" w:cs="宋体"/>
                <w:color w:val="auto"/>
                <w:spacing w:val="8"/>
                <w:kern w:val="0"/>
                <w:sz w:val="22"/>
                <w:szCs w:val="22"/>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Layout w:type="fixed"/>
          <w:tblCellMar>
            <w:top w:w="0" w:type="dxa"/>
            <w:left w:w="0" w:type="dxa"/>
            <w:bottom w:w="0" w:type="dxa"/>
            <w:right w:w="0" w:type="dxa"/>
          </w:tblCellMar>
        </w:tblPrEx>
        <w:trPr>
          <w:trHeight w:val="397" w:hRule="atLeast"/>
          <w:jc w:val="center"/>
        </w:trPr>
        <w:tc>
          <w:tcPr>
            <w:tcW w:w="1326" w:type="dxa"/>
            <w:vMerge w:val="continue"/>
            <w:shd w:val="clear" w:color="auto" w:fill="FFFFFF"/>
            <w:noWrap w:val="0"/>
            <w:vAlign w:val="center"/>
          </w:tcPr>
          <w:p>
            <w:pPr>
              <w:widowControl/>
              <w:spacing w:line="300" w:lineRule="exact"/>
              <w:jc w:val="left"/>
              <w:rPr>
                <w:rFonts w:hint="eastAsia" w:ascii="宋体" w:hAnsi="宋体" w:cs="宋体"/>
                <w:color w:val="auto"/>
                <w:spacing w:val="15"/>
                <w:kern w:val="0"/>
                <w:sz w:val="22"/>
                <w:szCs w:val="22"/>
                <w:highlight w:val="none"/>
              </w:rPr>
            </w:pPr>
          </w:p>
        </w:tc>
        <w:tc>
          <w:tcPr>
            <w:tcW w:w="1425" w:type="dxa"/>
            <w:vMerge w:val="continue"/>
            <w:shd w:val="clear" w:color="auto" w:fill="FFFFFF"/>
            <w:noWrap w:val="0"/>
            <w:vAlign w:val="center"/>
          </w:tcPr>
          <w:p>
            <w:pPr>
              <w:widowControl/>
              <w:spacing w:line="300" w:lineRule="exact"/>
              <w:jc w:val="center"/>
              <w:rPr>
                <w:rFonts w:hint="eastAsia" w:ascii="宋体" w:hAnsi="宋体" w:cs="宋体"/>
                <w:color w:val="auto"/>
                <w:spacing w:val="8"/>
                <w:kern w:val="0"/>
                <w:sz w:val="22"/>
                <w:szCs w:val="22"/>
                <w:highlight w:val="none"/>
              </w:rPr>
            </w:pPr>
          </w:p>
        </w:tc>
        <w:tc>
          <w:tcPr>
            <w:tcW w:w="2118" w:type="dxa"/>
            <w:vMerge w:val="continue"/>
            <w:shd w:val="clear" w:color="auto" w:fill="FFFFFF"/>
            <w:noWrap w:val="0"/>
            <w:vAlign w:val="center"/>
          </w:tcPr>
          <w:p>
            <w:pPr>
              <w:widowControl/>
              <w:spacing w:line="300" w:lineRule="exact"/>
              <w:jc w:val="left"/>
              <w:rPr>
                <w:rFonts w:hint="eastAsia" w:ascii="宋体" w:hAnsi="宋体" w:cs="宋体"/>
                <w:color w:val="auto"/>
                <w:spacing w:val="8"/>
                <w:kern w:val="0"/>
                <w:sz w:val="22"/>
                <w:szCs w:val="22"/>
                <w:highlight w:val="none"/>
              </w:rPr>
            </w:pPr>
          </w:p>
        </w:tc>
        <w:tc>
          <w:tcPr>
            <w:tcW w:w="4037" w:type="dxa"/>
            <w:shd w:val="clear" w:color="auto" w:fill="FFFFFF"/>
            <w:noWrap w:val="0"/>
            <w:tcMar>
              <w:top w:w="0" w:type="dxa"/>
              <w:left w:w="105" w:type="dxa"/>
              <w:bottom w:w="0" w:type="dxa"/>
              <w:right w:w="105" w:type="dxa"/>
            </w:tcMar>
            <w:vAlign w:val="top"/>
          </w:tcPr>
          <w:p>
            <w:pPr>
              <w:widowControl/>
              <w:wordWrap w:val="0"/>
              <w:spacing w:line="300" w:lineRule="exact"/>
              <w:rPr>
                <w:rFonts w:hint="eastAsia" w:ascii="宋体" w:hAnsi="宋体" w:cs="宋体"/>
                <w:color w:val="auto"/>
                <w:spacing w:val="8"/>
                <w:kern w:val="0"/>
                <w:sz w:val="22"/>
                <w:szCs w:val="22"/>
                <w:highlight w:val="none"/>
              </w:rPr>
            </w:pPr>
            <w:r>
              <w:rPr>
                <w:rFonts w:hint="eastAsia" w:ascii="宋体" w:hAnsi="宋体" w:cs="宋体"/>
                <w:color w:val="auto"/>
                <w:spacing w:val="8"/>
                <w:kern w:val="0"/>
                <w:sz w:val="22"/>
                <w:szCs w:val="22"/>
                <w:highlight w:val="none"/>
              </w:rPr>
              <w:t>3.内部配置：枪头、水带、接头齐全，摆放整齐，无灰尘及杂物</w:t>
            </w:r>
          </w:p>
        </w:tc>
        <w:tc>
          <w:tcPr>
            <w:tcW w:w="929" w:type="dxa"/>
            <w:vMerge w:val="continue"/>
            <w:shd w:val="clear" w:color="auto" w:fill="FFFFFF"/>
            <w:noWrap w:val="0"/>
            <w:vAlign w:val="center"/>
          </w:tcPr>
          <w:p>
            <w:pPr>
              <w:widowControl/>
              <w:spacing w:line="300" w:lineRule="exact"/>
              <w:jc w:val="center"/>
              <w:rPr>
                <w:rFonts w:hint="eastAsia" w:ascii="宋体" w:hAnsi="宋体" w:cs="宋体"/>
                <w:color w:val="auto"/>
                <w:spacing w:val="8"/>
                <w:kern w:val="0"/>
                <w:sz w:val="22"/>
                <w:szCs w:val="22"/>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397" w:hRule="atLeast"/>
          <w:jc w:val="center"/>
        </w:trPr>
        <w:tc>
          <w:tcPr>
            <w:tcW w:w="1326" w:type="dxa"/>
            <w:vMerge w:val="continue"/>
            <w:shd w:val="clear" w:color="auto" w:fill="FFFFFF"/>
            <w:noWrap w:val="0"/>
            <w:vAlign w:val="center"/>
          </w:tcPr>
          <w:p>
            <w:pPr>
              <w:widowControl/>
              <w:spacing w:line="300" w:lineRule="exact"/>
              <w:jc w:val="left"/>
              <w:rPr>
                <w:rFonts w:hint="eastAsia" w:ascii="宋体" w:hAnsi="宋体" w:cs="宋体"/>
                <w:color w:val="auto"/>
                <w:spacing w:val="15"/>
                <w:kern w:val="0"/>
                <w:sz w:val="22"/>
                <w:szCs w:val="22"/>
                <w:highlight w:val="none"/>
              </w:rPr>
            </w:pPr>
          </w:p>
        </w:tc>
        <w:tc>
          <w:tcPr>
            <w:tcW w:w="1425" w:type="dxa"/>
            <w:vMerge w:val="continue"/>
            <w:shd w:val="clear" w:color="auto" w:fill="FFFFFF"/>
            <w:noWrap w:val="0"/>
            <w:vAlign w:val="center"/>
          </w:tcPr>
          <w:p>
            <w:pPr>
              <w:widowControl/>
              <w:spacing w:line="300" w:lineRule="exact"/>
              <w:jc w:val="center"/>
              <w:rPr>
                <w:rFonts w:hint="eastAsia" w:ascii="宋体" w:hAnsi="宋体" w:cs="宋体"/>
                <w:color w:val="auto"/>
                <w:spacing w:val="8"/>
                <w:kern w:val="0"/>
                <w:sz w:val="22"/>
                <w:szCs w:val="22"/>
                <w:highlight w:val="none"/>
              </w:rPr>
            </w:pPr>
          </w:p>
        </w:tc>
        <w:tc>
          <w:tcPr>
            <w:tcW w:w="2118" w:type="dxa"/>
            <w:vMerge w:val="continue"/>
            <w:shd w:val="clear" w:color="auto" w:fill="FFFFFF"/>
            <w:noWrap w:val="0"/>
            <w:vAlign w:val="center"/>
          </w:tcPr>
          <w:p>
            <w:pPr>
              <w:widowControl/>
              <w:spacing w:line="300" w:lineRule="exact"/>
              <w:jc w:val="left"/>
              <w:rPr>
                <w:rFonts w:hint="eastAsia" w:ascii="宋体" w:hAnsi="宋体" w:cs="宋体"/>
                <w:color w:val="auto"/>
                <w:spacing w:val="8"/>
                <w:kern w:val="0"/>
                <w:sz w:val="22"/>
                <w:szCs w:val="22"/>
                <w:highlight w:val="none"/>
              </w:rPr>
            </w:pPr>
          </w:p>
        </w:tc>
        <w:tc>
          <w:tcPr>
            <w:tcW w:w="4037" w:type="dxa"/>
            <w:shd w:val="clear" w:color="auto" w:fill="FFFFFF"/>
            <w:noWrap w:val="0"/>
            <w:tcMar>
              <w:top w:w="0" w:type="dxa"/>
              <w:left w:w="105" w:type="dxa"/>
              <w:bottom w:w="0" w:type="dxa"/>
              <w:right w:w="105" w:type="dxa"/>
            </w:tcMar>
            <w:vAlign w:val="top"/>
          </w:tcPr>
          <w:p>
            <w:pPr>
              <w:widowControl/>
              <w:wordWrap w:val="0"/>
              <w:spacing w:line="300" w:lineRule="exact"/>
              <w:rPr>
                <w:rFonts w:hint="eastAsia" w:ascii="宋体" w:hAnsi="宋体" w:cs="宋体"/>
                <w:color w:val="auto"/>
                <w:spacing w:val="8"/>
                <w:kern w:val="0"/>
                <w:sz w:val="22"/>
                <w:szCs w:val="22"/>
                <w:highlight w:val="none"/>
              </w:rPr>
            </w:pPr>
            <w:r>
              <w:rPr>
                <w:rFonts w:hint="eastAsia" w:ascii="宋体" w:hAnsi="宋体" w:cs="宋体"/>
                <w:color w:val="auto"/>
                <w:spacing w:val="8"/>
                <w:kern w:val="0"/>
                <w:sz w:val="22"/>
                <w:szCs w:val="22"/>
                <w:highlight w:val="none"/>
              </w:rPr>
              <w:t>4.消防栓手报安装牢固、无倾斜，按下后，消防泵启动，并有反馈信号</w:t>
            </w:r>
          </w:p>
        </w:tc>
        <w:tc>
          <w:tcPr>
            <w:tcW w:w="929" w:type="dxa"/>
            <w:vMerge w:val="continue"/>
            <w:shd w:val="clear" w:color="auto" w:fill="FFFFFF"/>
            <w:noWrap w:val="0"/>
            <w:vAlign w:val="center"/>
          </w:tcPr>
          <w:p>
            <w:pPr>
              <w:widowControl/>
              <w:spacing w:line="300" w:lineRule="exact"/>
              <w:jc w:val="center"/>
              <w:rPr>
                <w:rFonts w:hint="eastAsia" w:ascii="宋体" w:hAnsi="宋体" w:cs="宋体"/>
                <w:color w:val="auto"/>
                <w:spacing w:val="8"/>
                <w:kern w:val="0"/>
                <w:sz w:val="22"/>
                <w:szCs w:val="22"/>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Layout w:type="fixed"/>
          <w:tblCellMar>
            <w:top w:w="0" w:type="dxa"/>
            <w:left w:w="0" w:type="dxa"/>
            <w:bottom w:w="0" w:type="dxa"/>
            <w:right w:w="0" w:type="dxa"/>
          </w:tblCellMar>
        </w:tblPrEx>
        <w:trPr>
          <w:trHeight w:val="397" w:hRule="atLeast"/>
          <w:jc w:val="center"/>
        </w:trPr>
        <w:tc>
          <w:tcPr>
            <w:tcW w:w="1326" w:type="dxa"/>
            <w:vMerge w:val="continue"/>
            <w:shd w:val="clear" w:color="auto" w:fill="FFFFFF"/>
            <w:noWrap w:val="0"/>
            <w:vAlign w:val="center"/>
          </w:tcPr>
          <w:p>
            <w:pPr>
              <w:widowControl/>
              <w:spacing w:line="300" w:lineRule="exact"/>
              <w:jc w:val="left"/>
              <w:rPr>
                <w:rFonts w:hint="eastAsia" w:ascii="宋体" w:hAnsi="宋体" w:cs="宋体"/>
                <w:color w:val="auto"/>
                <w:spacing w:val="15"/>
                <w:kern w:val="0"/>
                <w:sz w:val="22"/>
                <w:szCs w:val="22"/>
                <w:highlight w:val="none"/>
              </w:rPr>
            </w:pPr>
          </w:p>
        </w:tc>
        <w:tc>
          <w:tcPr>
            <w:tcW w:w="1425" w:type="dxa"/>
            <w:vMerge w:val="continue"/>
            <w:shd w:val="clear" w:color="auto" w:fill="FFFFFF"/>
            <w:noWrap w:val="0"/>
            <w:vAlign w:val="center"/>
          </w:tcPr>
          <w:p>
            <w:pPr>
              <w:widowControl/>
              <w:spacing w:line="300" w:lineRule="exact"/>
              <w:jc w:val="center"/>
              <w:rPr>
                <w:rFonts w:hint="eastAsia" w:ascii="宋体" w:hAnsi="宋体" w:cs="宋体"/>
                <w:color w:val="auto"/>
                <w:spacing w:val="8"/>
                <w:kern w:val="0"/>
                <w:sz w:val="22"/>
                <w:szCs w:val="22"/>
                <w:highlight w:val="none"/>
              </w:rPr>
            </w:pPr>
          </w:p>
        </w:tc>
        <w:tc>
          <w:tcPr>
            <w:tcW w:w="2118" w:type="dxa"/>
            <w:vMerge w:val="continue"/>
            <w:shd w:val="clear" w:color="auto" w:fill="FFFFFF"/>
            <w:noWrap w:val="0"/>
            <w:vAlign w:val="center"/>
          </w:tcPr>
          <w:p>
            <w:pPr>
              <w:widowControl/>
              <w:spacing w:line="300" w:lineRule="exact"/>
              <w:jc w:val="left"/>
              <w:rPr>
                <w:rFonts w:hint="eastAsia" w:ascii="宋体" w:hAnsi="宋体" w:cs="宋体"/>
                <w:color w:val="auto"/>
                <w:spacing w:val="8"/>
                <w:kern w:val="0"/>
                <w:sz w:val="22"/>
                <w:szCs w:val="22"/>
                <w:highlight w:val="none"/>
              </w:rPr>
            </w:pPr>
          </w:p>
        </w:tc>
        <w:tc>
          <w:tcPr>
            <w:tcW w:w="4037" w:type="dxa"/>
            <w:shd w:val="clear" w:color="auto" w:fill="FFFFFF"/>
            <w:noWrap w:val="0"/>
            <w:tcMar>
              <w:top w:w="0" w:type="dxa"/>
              <w:left w:w="105" w:type="dxa"/>
              <w:bottom w:w="0" w:type="dxa"/>
              <w:right w:w="105" w:type="dxa"/>
            </w:tcMar>
            <w:vAlign w:val="top"/>
          </w:tcPr>
          <w:p>
            <w:pPr>
              <w:widowControl/>
              <w:wordWrap w:val="0"/>
              <w:spacing w:line="300" w:lineRule="exact"/>
              <w:rPr>
                <w:rFonts w:hint="eastAsia" w:ascii="宋体" w:hAnsi="宋体" w:cs="宋体"/>
                <w:color w:val="auto"/>
                <w:spacing w:val="8"/>
                <w:kern w:val="0"/>
                <w:sz w:val="22"/>
                <w:szCs w:val="22"/>
                <w:highlight w:val="none"/>
              </w:rPr>
            </w:pPr>
            <w:r>
              <w:rPr>
                <w:rFonts w:hint="eastAsia" w:ascii="宋体" w:hAnsi="宋体" w:cs="宋体"/>
                <w:color w:val="auto"/>
                <w:spacing w:val="8"/>
                <w:kern w:val="0"/>
                <w:sz w:val="22"/>
                <w:szCs w:val="22"/>
                <w:highlight w:val="none"/>
              </w:rPr>
              <w:t>5.最不利点消防栓静压力（楼顶消防栓）：</w:t>
            </w:r>
          </w:p>
          <w:p>
            <w:pPr>
              <w:widowControl/>
              <w:wordWrap w:val="0"/>
              <w:spacing w:line="300" w:lineRule="exact"/>
              <w:ind w:firstLine="105"/>
              <w:rPr>
                <w:rFonts w:hint="eastAsia" w:ascii="宋体" w:hAnsi="宋体" w:cs="宋体"/>
                <w:color w:val="auto"/>
                <w:spacing w:val="8"/>
                <w:kern w:val="0"/>
                <w:sz w:val="22"/>
                <w:szCs w:val="22"/>
                <w:highlight w:val="none"/>
              </w:rPr>
            </w:pPr>
            <w:r>
              <w:rPr>
                <w:rFonts w:hint="eastAsia" w:ascii="宋体" w:hAnsi="宋体" w:cs="宋体"/>
                <w:color w:val="auto"/>
                <w:spacing w:val="8"/>
                <w:kern w:val="0"/>
                <w:sz w:val="22"/>
                <w:szCs w:val="22"/>
                <w:highlight w:val="none"/>
              </w:rPr>
              <w:t>楼高100米以下大于0.07MP</w:t>
            </w:r>
          </w:p>
          <w:p>
            <w:pPr>
              <w:widowControl/>
              <w:wordWrap w:val="0"/>
              <w:spacing w:line="300" w:lineRule="exact"/>
              <w:ind w:firstLine="236" w:firstLineChars="100"/>
              <w:rPr>
                <w:rFonts w:hint="eastAsia" w:ascii="宋体" w:hAnsi="宋体" w:cs="宋体"/>
                <w:color w:val="auto"/>
                <w:spacing w:val="8"/>
                <w:kern w:val="0"/>
                <w:sz w:val="22"/>
                <w:szCs w:val="22"/>
                <w:highlight w:val="none"/>
              </w:rPr>
            </w:pPr>
            <w:r>
              <w:rPr>
                <w:rFonts w:hint="eastAsia" w:ascii="宋体" w:hAnsi="宋体" w:cs="宋体"/>
                <w:color w:val="auto"/>
                <w:spacing w:val="8"/>
                <w:kern w:val="0"/>
                <w:sz w:val="22"/>
                <w:szCs w:val="22"/>
                <w:highlight w:val="none"/>
              </w:rPr>
              <w:t>楼高100米以上大于0.15MP</w:t>
            </w:r>
          </w:p>
        </w:tc>
        <w:tc>
          <w:tcPr>
            <w:tcW w:w="929" w:type="dxa"/>
            <w:vMerge w:val="continue"/>
            <w:shd w:val="clear" w:color="auto" w:fill="FFFFFF"/>
            <w:noWrap w:val="0"/>
            <w:vAlign w:val="center"/>
          </w:tcPr>
          <w:p>
            <w:pPr>
              <w:widowControl/>
              <w:spacing w:line="300" w:lineRule="exact"/>
              <w:jc w:val="center"/>
              <w:rPr>
                <w:rFonts w:hint="eastAsia" w:ascii="宋体" w:hAnsi="宋体" w:cs="宋体"/>
                <w:color w:val="auto"/>
                <w:spacing w:val="8"/>
                <w:kern w:val="0"/>
                <w:sz w:val="22"/>
                <w:szCs w:val="22"/>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397" w:hRule="atLeast"/>
          <w:jc w:val="center"/>
        </w:trPr>
        <w:tc>
          <w:tcPr>
            <w:tcW w:w="1326" w:type="dxa"/>
            <w:vMerge w:val="continue"/>
            <w:shd w:val="clear" w:color="auto" w:fill="FFFFFF"/>
            <w:noWrap w:val="0"/>
            <w:vAlign w:val="center"/>
          </w:tcPr>
          <w:p>
            <w:pPr>
              <w:widowControl/>
              <w:spacing w:line="300" w:lineRule="exact"/>
              <w:jc w:val="left"/>
              <w:rPr>
                <w:rFonts w:hint="eastAsia" w:ascii="宋体" w:hAnsi="宋体" w:cs="宋体"/>
                <w:color w:val="auto"/>
                <w:spacing w:val="15"/>
                <w:kern w:val="0"/>
                <w:sz w:val="22"/>
                <w:szCs w:val="22"/>
                <w:highlight w:val="none"/>
              </w:rPr>
            </w:pPr>
          </w:p>
        </w:tc>
        <w:tc>
          <w:tcPr>
            <w:tcW w:w="1425" w:type="dxa"/>
            <w:shd w:val="clear" w:color="auto" w:fill="FFFFFF"/>
            <w:noWrap w:val="0"/>
            <w:tcMar>
              <w:top w:w="0" w:type="dxa"/>
              <w:left w:w="105" w:type="dxa"/>
              <w:bottom w:w="0" w:type="dxa"/>
              <w:right w:w="105" w:type="dxa"/>
            </w:tcMar>
            <w:vAlign w:val="center"/>
          </w:tcPr>
          <w:p>
            <w:pPr>
              <w:widowControl/>
              <w:spacing w:line="300" w:lineRule="exact"/>
              <w:ind w:firstLine="105"/>
              <w:jc w:val="center"/>
              <w:rPr>
                <w:rFonts w:hint="eastAsia" w:ascii="宋体" w:hAnsi="宋体" w:cs="宋体"/>
                <w:color w:val="auto"/>
                <w:spacing w:val="8"/>
                <w:kern w:val="0"/>
                <w:sz w:val="22"/>
                <w:szCs w:val="22"/>
                <w:highlight w:val="none"/>
              </w:rPr>
            </w:pPr>
            <w:r>
              <w:rPr>
                <w:rFonts w:hint="eastAsia" w:ascii="宋体" w:hAnsi="宋体" w:cs="宋体"/>
                <w:color w:val="auto"/>
                <w:spacing w:val="8"/>
                <w:kern w:val="0"/>
                <w:sz w:val="22"/>
                <w:szCs w:val="22"/>
                <w:highlight w:val="none"/>
              </w:rPr>
              <w:t>室外消火栓</w:t>
            </w:r>
          </w:p>
        </w:tc>
        <w:tc>
          <w:tcPr>
            <w:tcW w:w="2118" w:type="dxa"/>
            <w:shd w:val="clear" w:color="auto" w:fill="FFFFFF"/>
            <w:noWrap w:val="0"/>
            <w:tcMar>
              <w:top w:w="0" w:type="dxa"/>
              <w:left w:w="105" w:type="dxa"/>
              <w:bottom w:w="0" w:type="dxa"/>
              <w:right w:w="105" w:type="dxa"/>
            </w:tcMar>
            <w:vAlign w:val="center"/>
          </w:tcPr>
          <w:p>
            <w:pPr>
              <w:widowControl/>
              <w:wordWrap w:val="0"/>
              <w:spacing w:line="300" w:lineRule="exact"/>
              <w:jc w:val="left"/>
              <w:rPr>
                <w:rFonts w:hint="eastAsia" w:ascii="宋体" w:hAnsi="宋体" w:cs="宋体"/>
                <w:color w:val="auto"/>
                <w:spacing w:val="8"/>
                <w:kern w:val="0"/>
                <w:sz w:val="22"/>
                <w:szCs w:val="22"/>
                <w:highlight w:val="none"/>
              </w:rPr>
            </w:pPr>
            <w:r>
              <w:rPr>
                <w:rFonts w:hint="eastAsia" w:ascii="宋体" w:hAnsi="宋体" w:cs="宋体"/>
                <w:color w:val="auto"/>
                <w:spacing w:val="15"/>
                <w:kern w:val="0"/>
                <w:sz w:val="22"/>
                <w:szCs w:val="22"/>
                <w:highlight w:val="none"/>
              </w:rPr>
              <w:t>目测</w:t>
            </w:r>
          </w:p>
        </w:tc>
        <w:tc>
          <w:tcPr>
            <w:tcW w:w="4037" w:type="dxa"/>
            <w:shd w:val="clear" w:color="auto" w:fill="FFFFFF"/>
            <w:noWrap w:val="0"/>
            <w:tcMar>
              <w:top w:w="0" w:type="dxa"/>
              <w:left w:w="105" w:type="dxa"/>
              <w:bottom w:w="0" w:type="dxa"/>
              <w:right w:w="105" w:type="dxa"/>
            </w:tcMar>
            <w:vAlign w:val="top"/>
          </w:tcPr>
          <w:p>
            <w:pPr>
              <w:widowControl/>
              <w:wordWrap w:val="0"/>
              <w:spacing w:line="300" w:lineRule="exact"/>
              <w:rPr>
                <w:rFonts w:hint="eastAsia" w:ascii="宋体" w:hAnsi="宋体" w:cs="宋体"/>
                <w:color w:val="auto"/>
                <w:spacing w:val="8"/>
                <w:kern w:val="0"/>
                <w:sz w:val="22"/>
                <w:szCs w:val="22"/>
                <w:highlight w:val="none"/>
              </w:rPr>
            </w:pPr>
            <w:r>
              <w:rPr>
                <w:rFonts w:hint="eastAsia" w:ascii="宋体" w:hAnsi="宋体" w:cs="宋体"/>
                <w:color w:val="auto"/>
                <w:spacing w:val="8"/>
                <w:kern w:val="0"/>
                <w:sz w:val="22"/>
                <w:szCs w:val="22"/>
                <w:highlight w:val="none"/>
              </w:rPr>
              <w:t>牢固，不斜，</w:t>
            </w:r>
            <w:r>
              <w:rPr>
                <w:rFonts w:hint="eastAsia" w:ascii="宋体" w:hAnsi="宋体" w:cs="宋体"/>
                <w:color w:val="auto"/>
                <w:spacing w:val="15"/>
                <w:kern w:val="0"/>
                <w:sz w:val="22"/>
                <w:szCs w:val="22"/>
                <w:highlight w:val="none"/>
              </w:rPr>
              <w:t>无锈蚀；</w:t>
            </w:r>
            <w:r>
              <w:rPr>
                <w:rFonts w:hint="eastAsia" w:ascii="宋体" w:hAnsi="宋体" w:cs="宋体"/>
                <w:color w:val="auto"/>
                <w:spacing w:val="8"/>
                <w:kern w:val="0"/>
                <w:sz w:val="22"/>
                <w:szCs w:val="22"/>
                <w:highlight w:val="none"/>
              </w:rPr>
              <w:t>无渗漏，保温无破损，有明显的标示定期打油</w:t>
            </w:r>
          </w:p>
        </w:tc>
        <w:tc>
          <w:tcPr>
            <w:tcW w:w="929" w:type="dxa"/>
            <w:vMerge w:val="restart"/>
            <w:shd w:val="clear" w:color="auto" w:fill="FFFFFF"/>
            <w:noWrap w:val="0"/>
            <w:tcMar>
              <w:top w:w="0" w:type="dxa"/>
              <w:left w:w="105" w:type="dxa"/>
              <w:bottom w:w="0" w:type="dxa"/>
              <w:right w:w="105" w:type="dxa"/>
            </w:tcMar>
            <w:vAlign w:val="center"/>
          </w:tcPr>
          <w:p>
            <w:pPr>
              <w:widowControl/>
              <w:wordWrap w:val="0"/>
              <w:spacing w:line="300" w:lineRule="exact"/>
              <w:ind w:firstLine="105"/>
              <w:jc w:val="center"/>
              <w:rPr>
                <w:rFonts w:hint="eastAsia" w:ascii="宋体" w:hAnsi="宋体" w:cs="宋体"/>
                <w:color w:val="auto"/>
                <w:spacing w:val="8"/>
                <w:kern w:val="0"/>
                <w:sz w:val="22"/>
                <w:szCs w:val="22"/>
                <w:highlight w:val="none"/>
              </w:rPr>
            </w:pPr>
            <w:r>
              <w:rPr>
                <w:rFonts w:hint="eastAsia" w:ascii="宋体" w:hAnsi="宋体" w:cs="宋体"/>
                <w:color w:val="auto"/>
                <w:spacing w:val="8"/>
                <w:kern w:val="0"/>
                <w:sz w:val="22"/>
                <w:szCs w:val="22"/>
                <w:highlight w:val="none"/>
              </w:rPr>
              <w:t>季度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397" w:hRule="atLeast"/>
          <w:jc w:val="center"/>
        </w:trPr>
        <w:tc>
          <w:tcPr>
            <w:tcW w:w="1326" w:type="dxa"/>
            <w:vMerge w:val="continue"/>
            <w:shd w:val="clear" w:color="auto" w:fill="FFFFFF"/>
            <w:noWrap w:val="0"/>
            <w:vAlign w:val="center"/>
          </w:tcPr>
          <w:p>
            <w:pPr>
              <w:widowControl/>
              <w:spacing w:line="300" w:lineRule="exact"/>
              <w:jc w:val="left"/>
              <w:rPr>
                <w:rFonts w:hint="eastAsia" w:ascii="宋体" w:hAnsi="宋体" w:cs="宋体"/>
                <w:color w:val="auto"/>
                <w:spacing w:val="15"/>
                <w:kern w:val="0"/>
                <w:sz w:val="22"/>
                <w:szCs w:val="22"/>
                <w:highlight w:val="none"/>
              </w:rPr>
            </w:pPr>
          </w:p>
        </w:tc>
        <w:tc>
          <w:tcPr>
            <w:tcW w:w="1425" w:type="dxa"/>
            <w:shd w:val="clear" w:color="auto" w:fill="FFFFFF"/>
            <w:noWrap w:val="0"/>
            <w:tcMar>
              <w:top w:w="0" w:type="dxa"/>
              <w:left w:w="105" w:type="dxa"/>
              <w:bottom w:w="0" w:type="dxa"/>
              <w:right w:w="105" w:type="dxa"/>
            </w:tcMar>
            <w:vAlign w:val="center"/>
          </w:tcPr>
          <w:p>
            <w:pPr>
              <w:widowControl/>
              <w:wordWrap w:val="0"/>
              <w:spacing w:line="300" w:lineRule="exact"/>
              <w:ind w:firstLine="120"/>
              <w:jc w:val="center"/>
              <w:rPr>
                <w:rFonts w:hint="eastAsia" w:ascii="宋体" w:hAnsi="宋体" w:cs="宋体"/>
                <w:color w:val="auto"/>
                <w:spacing w:val="8"/>
                <w:kern w:val="0"/>
                <w:sz w:val="22"/>
                <w:szCs w:val="22"/>
                <w:highlight w:val="none"/>
              </w:rPr>
            </w:pPr>
            <w:r>
              <w:rPr>
                <w:rFonts w:hint="eastAsia" w:ascii="宋体" w:hAnsi="宋体" w:cs="宋体"/>
                <w:color w:val="auto"/>
                <w:spacing w:val="15"/>
                <w:kern w:val="0"/>
                <w:sz w:val="22"/>
                <w:szCs w:val="22"/>
                <w:highlight w:val="none"/>
              </w:rPr>
              <w:t>室外阀门井</w:t>
            </w:r>
          </w:p>
        </w:tc>
        <w:tc>
          <w:tcPr>
            <w:tcW w:w="2118" w:type="dxa"/>
            <w:vMerge w:val="restart"/>
            <w:shd w:val="clear" w:color="auto" w:fill="FFFFFF"/>
            <w:noWrap w:val="0"/>
            <w:tcMar>
              <w:top w:w="0" w:type="dxa"/>
              <w:left w:w="105" w:type="dxa"/>
              <w:bottom w:w="0" w:type="dxa"/>
              <w:right w:w="105" w:type="dxa"/>
            </w:tcMar>
            <w:vAlign w:val="center"/>
          </w:tcPr>
          <w:p>
            <w:pPr>
              <w:widowControl/>
              <w:spacing w:line="300" w:lineRule="exact"/>
              <w:jc w:val="left"/>
              <w:rPr>
                <w:rFonts w:hint="eastAsia" w:ascii="宋体" w:hAnsi="宋体" w:cs="宋体"/>
                <w:color w:val="auto"/>
                <w:spacing w:val="8"/>
                <w:kern w:val="0"/>
                <w:sz w:val="22"/>
                <w:szCs w:val="22"/>
                <w:highlight w:val="none"/>
              </w:rPr>
            </w:pPr>
            <w:r>
              <w:rPr>
                <w:rFonts w:hint="eastAsia" w:ascii="宋体" w:hAnsi="宋体" w:cs="宋体"/>
                <w:color w:val="auto"/>
                <w:spacing w:val="15"/>
                <w:kern w:val="0"/>
                <w:sz w:val="22"/>
                <w:szCs w:val="22"/>
                <w:highlight w:val="none"/>
              </w:rPr>
              <w:t>目测、手动</w:t>
            </w:r>
          </w:p>
        </w:tc>
        <w:tc>
          <w:tcPr>
            <w:tcW w:w="4037" w:type="dxa"/>
            <w:shd w:val="clear" w:color="auto" w:fill="FFFFFF"/>
            <w:noWrap w:val="0"/>
            <w:tcMar>
              <w:top w:w="0" w:type="dxa"/>
              <w:left w:w="105" w:type="dxa"/>
              <w:bottom w:w="0" w:type="dxa"/>
              <w:right w:w="105" w:type="dxa"/>
            </w:tcMar>
            <w:vAlign w:val="center"/>
          </w:tcPr>
          <w:p>
            <w:pPr>
              <w:widowControl/>
              <w:wordWrap w:val="0"/>
              <w:spacing w:line="300" w:lineRule="exact"/>
              <w:rPr>
                <w:rFonts w:hint="eastAsia" w:ascii="宋体" w:hAnsi="宋体" w:cs="宋体"/>
                <w:color w:val="auto"/>
                <w:spacing w:val="8"/>
                <w:kern w:val="0"/>
                <w:sz w:val="22"/>
                <w:szCs w:val="22"/>
                <w:highlight w:val="none"/>
              </w:rPr>
            </w:pPr>
            <w:r>
              <w:rPr>
                <w:rFonts w:hint="eastAsia" w:ascii="宋体" w:hAnsi="宋体" w:cs="宋体"/>
                <w:color w:val="auto"/>
                <w:spacing w:val="15"/>
                <w:kern w:val="0"/>
                <w:sz w:val="22"/>
                <w:szCs w:val="22"/>
                <w:highlight w:val="none"/>
              </w:rPr>
              <w:t>启闭正常，无渗漏</w:t>
            </w:r>
          </w:p>
        </w:tc>
        <w:tc>
          <w:tcPr>
            <w:tcW w:w="929" w:type="dxa"/>
            <w:vMerge w:val="continue"/>
            <w:shd w:val="clear" w:color="auto" w:fill="FFFFFF"/>
            <w:noWrap w:val="0"/>
            <w:vAlign w:val="center"/>
          </w:tcPr>
          <w:p>
            <w:pPr>
              <w:widowControl/>
              <w:spacing w:line="300" w:lineRule="exact"/>
              <w:jc w:val="center"/>
              <w:rPr>
                <w:rFonts w:hint="eastAsia" w:ascii="宋体" w:hAnsi="宋体" w:cs="宋体"/>
                <w:color w:val="auto"/>
                <w:spacing w:val="8"/>
                <w:kern w:val="0"/>
                <w:sz w:val="22"/>
                <w:szCs w:val="22"/>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397" w:hRule="atLeast"/>
          <w:jc w:val="center"/>
        </w:trPr>
        <w:tc>
          <w:tcPr>
            <w:tcW w:w="1326" w:type="dxa"/>
            <w:vMerge w:val="continue"/>
            <w:shd w:val="clear" w:color="auto" w:fill="FFFFFF"/>
            <w:noWrap w:val="0"/>
            <w:vAlign w:val="center"/>
          </w:tcPr>
          <w:p>
            <w:pPr>
              <w:widowControl/>
              <w:spacing w:line="300" w:lineRule="exact"/>
              <w:jc w:val="left"/>
              <w:rPr>
                <w:rFonts w:hint="eastAsia" w:ascii="宋体" w:hAnsi="宋体" w:cs="宋体"/>
                <w:color w:val="auto"/>
                <w:spacing w:val="15"/>
                <w:kern w:val="0"/>
                <w:sz w:val="22"/>
                <w:szCs w:val="22"/>
                <w:highlight w:val="none"/>
              </w:rPr>
            </w:pPr>
          </w:p>
        </w:tc>
        <w:tc>
          <w:tcPr>
            <w:tcW w:w="1425" w:type="dxa"/>
            <w:shd w:val="clear" w:color="auto" w:fill="FFFFFF"/>
            <w:noWrap w:val="0"/>
            <w:tcMar>
              <w:top w:w="0" w:type="dxa"/>
              <w:left w:w="105" w:type="dxa"/>
              <w:bottom w:w="0" w:type="dxa"/>
              <w:right w:w="105" w:type="dxa"/>
            </w:tcMar>
            <w:vAlign w:val="center"/>
          </w:tcPr>
          <w:p>
            <w:pPr>
              <w:widowControl/>
              <w:wordWrap w:val="0"/>
              <w:spacing w:line="300" w:lineRule="exact"/>
              <w:ind w:firstLine="120"/>
              <w:jc w:val="center"/>
              <w:rPr>
                <w:rFonts w:hint="eastAsia" w:ascii="宋体" w:hAnsi="宋体" w:cs="宋体"/>
                <w:color w:val="auto"/>
                <w:spacing w:val="8"/>
                <w:kern w:val="0"/>
                <w:sz w:val="22"/>
                <w:szCs w:val="22"/>
                <w:highlight w:val="none"/>
              </w:rPr>
            </w:pPr>
            <w:r>
              <w:rPr>
                <w:rFonts w:hint="eastAsia" w:ascii="宋体" w:hAnsi="宋体" w:cs="宋体"/>
                <w:color w:val="auto"/>
                <w:spacing w:val="15"/>
                <w:kern w:val="0"/>
                <w:sz w:val="22"/>
                <w:szCs w:val="22"/>
                <w:highlight w:val="none"/>
              </w:rPr>
              <w:t>水泵接合器</w:t>
            </w:r>
          </w:p>
        </w:tc>
        <w:tc>
          <w:tcPr>
            <w:tcW w:w="2118" w:type="dxa"/>
            <w:vMerge w:val="continue"/>
            <w:shd w:val="clear" w:color="auto" w:fill="FFFFFF"/>
            <w:noWrap w:val="0"/>
            <w:vAlign w:val="center"/>
          </w:tcPr>
          <w:p>
            <w:pPr>
              <w:widowControl/>
              <w:spacing w:line="300" w:lineRule="exact"/>
              <w:jc w:val="left"/>
              <w:rPr>
                <w:rFonts w:hint="eastAsia" w:ascii="宋体" w:hAnsi="宋体" w:cs="宋体"/>
                <w:color w:val="auto"/>
                <w:spacing w:val="8"/>
                <w:kern w:val="0"/>
                <w:sz w:val="22"/>
                <w:szCs w:val="22"/>
                <w:highlight w:val="none"/>
              </w:rPr>
            </w:pPr>
          </w:p>
        </w:tc>
        <w:tc>
          <w:tcPr>
            <w:tcW w:w="4037" w:type="dxa"/>
            <w:shd w:val="clear" w:color="auto" w:fill="FFFFFF"/>
            <w:noWrap w:val="0"/>
            <w:tcMar>
              <w:top w:w="0" w:type="dxa"/>
              <w:left w:w="105" w:type="dxa"/>
              <w:bottom w:w="0" w:type="dxa"/>
              <w:right w:w="105" w:type="dxa"/>
            </w:tcMar>
            <w:vAlign w:val="center"/>
          </w:tcPr>
          <w:p>
            <w:pPr>
              <w:widowControl/>
              <w:wordWrap w:val="0"/>
              <w:spacing w:line="300" w:lineRule="exact"/>
              <w:rPr>
                <w:rFonts w:hint="eastAsia" w:ascii="宋体" w:hAnsi="宋体" w:cs="宋体"/>
                <w:color w:val="auto"/>
                <w:spacing w:val="8"/>
                <w:kern w:val="0"/>
                <w:sz w:val="22"/>
                <w:szCs w:val="22"/>
                <w:highlight w:val="none"/>
              </w:rPr>
            </w:pPr>
            <w:r>
              <w:rPr>
                <w:rFonts w:hint="eastAsia" w:ascii="宋体" w:hAnsi="宋体" w:cs="宋体"/>
                <w:color w:val="auto"/>
                <w:spacing w:val="8"/>
                <w:kern w:val="0"/>
                <w:sz w:val="22"/>
                <w:szCs w:val="22"/>
                <w:highlight w:val="none"/>
              </w:rPr>
              <w:t>牢固，不斜，</w:t>
            </w:r>
            <w:r>
              <w:rPr>
                <w:rFonts w:hint="eastAsia" w:ascii="宋体" w:hAnsi="宋体" w:cs="宋体"/>
                <w:color w:val="auto"/>
                <w:spacing w:val="15"/>
                <w:kern w:val="0"/>
                <w:sz w:val="22"/>
                <w:szCs w:val="22"/>
                <w:highlight w:val="none"/>
              </w:rPr>
              <w:t>无锈蚀；</w:t>
            </w:r>
            <w:r>
              <w:rPr>
                <w:rFonts w:hint="eastAsia" w:ascii="宋体" w:hAnsi="宋体" w:cs="宋体"/>
                <w:color w:val="auto"/>
                <w:spacing w:val="8"/>
                <w:kern w:val="0"/>
                <w:sz w:val="22"/>
                <w:szCs w:val="22"/>
                <w:highlight w:val="none"/>
              </w:rPr>
              <w:t>无渗漏，保温无破损，有明显的标示，定期打油</w:t>
            </w:r>
          </w:p>
        </w:tc>
        <w:tc>
          <w:tcPr>
            <w:tcW w:w="929" w:type="dxa"/>
            <w:vMerge w:val="continue"/>
            <w:shd w:val="clear" w:color="auto" w:fill="FFFFFF"/>
            <w:noWrap w:val="0"/>
            <w:vAlign w:val="center"/>
          </w:tcPr>
          <w:p>
            <w:pPr>
              <w:widowControl/>
              <w:spacing w:line="300" w:lineRule="exact"/>
              <w:jc w:val="center"/>
              <w:rPr>
                <w:rFonts w:hint="eastAsia" w:ascii="宋体" w:hAnsi="宋体" w:cs="宋体"/>
                <w:color w:val="auto"/>
                <w:spacing w:val="8"/>
                <w:kern w:val="0"/>
                <w:sz w:val="22"/>
                <w:szCs w:val="22"/>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Layout w:type="fixed"/>
          <w:tblCellMar>
            <w:top w:w="0" w:type="dxa"/>
            <w:left w:w="0" w:type="dxa"/>
            <w:bottom w:w="0" w:type="dxa"/>
            <w:right w:w="0" w:type="dxa"/>
          </w:tblCellMar>
        </w:tblPrEx>
        <w:trPr>
          <w:trHeight w:val="397" w:hRule="atLeast"/>
          <w:jc w:val="center"/>
        </w:trPr>
        <w:tc>
          <w:tcPr>
            <w:tcW w:w="1326" w:type="dxa"/>
            <w:vMerge w:val="restart"/>
            <w:shd w:val="clear" w:color="auto" w:fill="FFFFFF"/>
            <w:noWrap w:val="0"/>
            <w:tcMar>
              <w:top w:w="0" w:type="dxa"/>
              <w:left w:w="105" w:type="dxa"/>
              <w:bottom w:w="0" w:type="dxa"/>
              <w:right w:w="105" w:type="dxa"/>
            </w:tcMar>
            <w:vAlign w:val="top"/>
          </w:tcPr>
          <w:p>
            <w:pPr>
              <w:widowControl/>
              <w:spacing w:line="300" w:lineRule="exact"/>
              <w:jc w:val="left"/>
              <w:rPr>
                <w:rFonts w:hint="eastAsia" w:ascii="宋体" w:hAnsi="宋体" w:cs="宋体"/>
                <w:color w:val="auto"/>
                <w:spacing w:val="15"/>
                <w:kern w:val="0"/>
                <w:sz w:val="22"/>
                <w:szCs w:val="22"/>
                <w:highlight w:val="none"/>
              </w:rPr>
            </w:pPr>
            <w:r>
              <w:rPr>
                <w:rFonts w:hint="eastAsia" w:ascii="宋体" w:hAnsi="宋体" w:cs="宋体"/>
                <w:color w:val="auto"/>
                <w:spacing w:val="15"/>
                <w:kern w:val="0"/>
                <w:sz w:val="22"/>
                <w:szCs w:val="22"/>
                <w:highlight w:val="none"/>
              </w:rPr>
              <w:t>喷淋系统</w:t>
            </w:r>
          </w:p>
        </w:tc>
        <w:tc>
          <w:tcPr>
            <w:tcW w:w="1425" w:type="dxa"/>
            <w:vMerge w:val="restart"/>
            <w:shd w:val="clear" w:color="auto" w:fill="FFFFFF"/>
            <w:noWrap w:val="0"/>
            <w:tcMar>
              <w:top w:w="0" w:type="dxa"/>
              <w:left w:w="105" w:type="dxa"/>
              <w:bottom w:w="0" w:type="dxa"/>
              <w:right w:w="105" w:type="dxa"/>
            </w:tcMar>
            <w:vAlign w:val="center"/>
          </w:tcPr>
          <w:p>
            <w:pPr>
              <w:widowControl/>
              <w:spacing w:line="300" w:lineRule="exact"/>
              <w:jc w:val="center"/>
              <w:rPr>
                <w:rFonts w:hint="eastAsia" w:ascii="宋体" w:hAnsi="宋体" w:cs="宋体"/>
                <w:color w:val="auto"/>
                <w:spacing w:val="8"/>
                <w:kern w:val="0"/>
                <w:sz w:val="22"/>
                <w:szCs w:val="22"/>
                <w:highlight w:val="none"/>
              </w:rPr>
            </w:pPr>
            <w:r>
              <w:rPr>
                <w:rFonts w:hint="eastAsia" w:ascii="宋体" w:hAnsi="宋体" w:cs="宋体"/>
                <w:color w:val="auto"/>
                <w:spacing w:val="8"/>
                <w:kern w:val="0"/>
                <w:sz w:val="22"/>
                <w:szCs w:val="22"/>
                <w:highlight w:val="none"/>
              </w:rPr>
              <w:t>湿式报警阀组</w:t>
            </w:r>
          </w:p>
        </w:tc>
        <w:tc>
          <w:tcPr>
            <w:tcW w:w="2118" w:type="dxa"/>
            <w:vMerge w:val="restart"/>
            <w:shd w:val="clear" w:color="auto" w:fill="FFFFFF"/>
            <w:noWrap w:val="0"/>
            <w:tcMar>
              <w:top w:w="0" w:type="dxa"/>
              <w:left w:w="105" w:type="dxa"/>
              <w:bottom w:w="0" w:type="dxa"/>
              <w:right w:w="105" w:type="dxa"/>
            </w:tcMar>
            <w:vAlign w:val="center"/>
          </w:tcPr>
          <w:p>
            <w:pPr>
              <w:widowControl/>
              <w:spacing w:line="300" w:lineRule="exact"/>
              <w:jc w:val="left"/>
              <w:rPr>
                <w:rFonts w:hint="eastAsia" w:ascii="宋体" w:hAnsi="宋体" w:cs="宋体"/>
                <w:color w:val="auto"/>
                <w:spacing w:val="8"/>
                <w:kern w:val="0"/>
                <w:sz w:val="22"/>
                <w:szCs w:val="22"/>
                <w:highlight w:val="none"/>
              </w:rPr>
            </w:pPr>
            <w:r>
              <w:rPr>
                <w:rFonts w:hint="eastAsia" w:ascii="宋体" w:hAnsi="宋体" w:cs="宋体"/>
                <w:color w:val="auto"/>
                <w:spacing w:val="15"/>
                <w:kern w:val="0"/>
                <w:sz w:val="22"/>
                <w:szCs w:val="22"/>
                <w:highlight w:val="none"/>
              </w:rPr>
              <w:t>目测</w:t>
            </w:r>
          </w:p>
        </w:tc>
        <w:tc>
          <w:tcPr>
            <w:tcW w:w="4037" w:type="dxa"/>
            <w:shd w:val="clear" w:color="auto" w:fill="FFFFFF"/>
            <w:noWrap w:val="0"/>
            <w:tcMar>
              <w:top w:w="0" w:type="dxa"/>
              <w:left w:w="105" w:type="dxa"/>
              <w:bottom w:w="0" w:type="dxa"/>
              <w:right w:w="105" w:type="dxa"/>
            </w:tcMar>
            <w:vAlign w:val="center"/>
          </w:tcPr>
          <w:p>
            <w:pPr>
              <w:widowControl/>
              <w:wordWrap w:val="0"/>
              <w:spacing w:line="300" w:lineRule="exact"/>
              <w:rPr>
                <w:rFonts w:hint="eastAsia" w:ascii="宋体" w:hAnsi="宋体" w:cs="宋体"/>
                <w:color w:val="auto"/>
                <w:spacing w:val="8"/>
                <w:kern w:val="0"/>
                <w:sz w:val="22"/>
                <w:szCs w:val="22"/>
                <w:highlight w:val="none"/>
              </w:rPr>
            </w:pPr>
            <w:r>
              <w:rPr>
                <w:rFonts w:hint="eastAsia" w:ascii="宋体" w:hAnsi="宋体" w:cs="宋体"/>
                <w:color w:val="auto"/>
                <w:spacing w:val="8"/>
                <w:kern w:val="0"/>
                <w:sz w:val="22"/>
                <w:szCs w:val="22"/>
                <w:highlight w:val="none"/>
              </w:rPr>
              <w:t>1.外观组装正确、完整、无渗漏，配件功能完好，无锈蚀</w:t>
            </w:r>
          </w:p>
        </w:tc>
        <w:tc>
          <w:tcPr>
            <w:tcW w:w="929" w:type="dxa"/>
            <w:vMerge w:val="restart"/>
            <w:shd w:val="clear" w:color="auto" w:fill="FFFFFF"/>
            <w:noWrap w:val="0"/>
            <w:tcMar>
              <w:top w:w="0" w:type="dxa"/>
              <w:left w:w="105" w:type="dxa"/>
              <w:bottom w:w="0" w:type="dxa"/>
              <w:right w:w="105" w:type="dxa"/>
            </w:tcMar>
            <w:vAlign w:val="center"/>
          </w:tcPr>
          <w:p>
            <w:pPr>
              <w:widowControl/>
              <w:wordWrap w:val="0"/>
              <w:spacing w:line="300" w:lineRule="exact"/>
              <w:ind w:firstLine="105"/>
              <w:jc w:val="center"/>
              <w:rPr>
                <w:rFonts w:hint="eastAsia" w:ascii="宋体" w:hAnsi="宋体" w:cs="宋体"/>
                <w:color w:val="auto"/>
                <w:spacing w:val="8"/>
                <w:kern w:val="0"/>
                <w:sz w:val="22"/>
                <w:szCs w:val="22"/>
                <w:highlight w:val="none"/>
              </w:rPr>
            </w:pPr>
            <w:r>
              <w:rPr>
                <w:rFonts w:hint="eastAsia" w:ascii="宋体" w:hAnsi="宋体" w:cs="宋体"/>
                <w:color w:val="auto"/>
                <w:spacing w:val="8"/>
                <w:kern w:val="0"/>
                <w:sz w:val="22"/>
                <w:szCs w:val="22"/>
                <w:highlight w:val="none"/>
              </w:rPr>
              <w:t>季度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397" w:hRule="atLeast"/>
          <w:jc w:val="center"/>
        </w:trPr>
        <w:tc>
          <w:tcPr>
            <w:tcW w:w="1326" w:type="dxa"/>
            <w:vMerge w:val="continue"/>
            <w:shd w:val="clear" w:color="auto" w:fill="FFFFFF"/>
            <w:noWrap w:val="0"/>
            <w:vAlign w:val="center"/>
          </w:tcPr>
          <w:p>
            <w:pPr>
              <w:widowControl/>
              <w:spacing w:line="300" w:lineRule="exact"/>
              <w:jc w:val="left"/>
              <w:rPr>
                <w:rFonts w:hint="eastAsia" w:ascii="宋体" w:hAnsi="宋体" w:cs="宋体"/>
                <w:color w:val="auto"/>
                <w:spacing w:val="15"/>
                <w:kern w:val="0"/>
                <w:sz w:val="22"/>
                <w:szCs w:val="22"/>
                <w:highlight w:val="none"/>
              </w:rPr>
            </w:pPr>
          </w:p>
        </w:tc>
        <w:tc>
          <w:tcPr>
            <w:tcW w:w="1425" w:type="dxa"/>
            <w:vMerge w:val="continue"/>
            <w:shd w:val="clear" w:color="auto" w:fill="FFFFFF"/>
            <w:noWrap w:val="0"/>
            <w:vAlign w:val="center"/>
          </w:tcPr>
          <w:p>
            <w:pPr>
              <w:widowControl/>
              <w:spacing w:line="300" w:lineRule="exact"/>
              <w:jc w:val="center"/>
              <w:rPr>
                <w:rFonts w:hint="eastAsia" w:ascii="宋体" w:hAnsi="宋体" w:cs="宋体"/>
                <w:color w:val="auto"/>
                <w:spacing w:val="8"/>
                <w:kern w:val="0"/>
                <w:sz w:val="22"/>
                <w:szCs w:val="22"/>
                <w:highlight w:val="none"/>
              </w:rPr>
            </w:pPr>
          </w:p>
        </w:tc>
        <w:tc>
          <w:tcPr>
            <w:tcW w:w="2118" w:type="dxa"/>
            <w:vMerge w:val="continue"/>
            <w:shd w:val="clear" w:color="auto" w:fill="FFFFFF"/>
            <w:noWrap w:val="0"/>
            <w:vAlign w:val="center"/>
          </w:tcPr>
          <w:p>
            <w:pPr>
              <w:widowControl/>
              <w:spacing w:line="300" w:lineRule="exact"/>
              <w:jc w:val="left"/>
              <w:rPr>
                <w:rFonts w:hint="eastAsia" w:ascii="宋体" w:hAnsi="宋体" w:cs="宋体"/>
                <w:color w:val="auto"/>
                <w:spacing w:val="8"/>
                <w:kern w:val="0"/>
                <w:sz w:val="22"/>
                <w:szCs w:val="22"/>
                <w:highlight w:val="none"/>
              </w:rPr>
            </w:pPr>
          </w:p>
        </w:tc>
        <w:tc>
          <w:tcPr>
            <w:tcW w:w="4037" w:type="dxa"/>
            <w:shd w:val="clear" w:color="auto" w:fill="FFFFFF"/>
            <w:noWrap w:val="0"/>
            <w:tcMar>
              <w:top w:w="0" w:type="dxa"/>
              <w:left w:w="105" w:type="dxa"/>
              <w:bottom w:w="0" w:type="dxa"/>
              <w:right w:w="105" w:type="dxa"/>
            </w:tcMar>
            <w:vAlign w:val="center"/>
          </w:tcPr>
          <w:p>
            <w:pPr>
              <w:widowControl/>
              <w:wordWrap w:val="0"/>
              <w:spacing w:line="300" w:lineRule="exact"/>
              <w:rPr>
                <w:rFonts w:hint="eastAsia" w:ascii="宋体" w:hAnsi="宋体" w:cs="宋体"/>
                <w:color w:val="auto"/>
                <w:spacing w:val="8"/>
                <w:kern w:val="0"/>
                <w:sz w:val="22"/>
                <w:szCs w:val="22"/>
                <w:highlight w:val="none"/>
              </w:rPr>
            </w:pPr>
            <w:r>
              <w:rPr>
                <w:rFonts w:hint="eastAsia" w:ascii="宋体" w:hAnsi="宋体" w:cs="宋体"/>
                <w:color w:val="auto"/>
                <w:spacing w:val="8"/>
                <w:kern w:val="0"/>
                <w:sz w:val="22"/>
                <w:szCs w:val="22"/>
                <w:highlight w:val="none"/>
              </w:rPr>
              <w:t>2.排水设施直排至水沟或管道引至地漏、泵坑</w:t>
            </w:r>
          </w:p>
        </w:tc>
        <w:tc>
          <w:tcPr>
            <w:tcW w:w="929" w:type="dxa"/>
            <w:vMerge w:val="continue"/>
            <w:shd w:val="clear" w:color="auto" w:fill="FFFFFF"/>
            <w:noWrap w:val="0"/>
            <w:vAlign w:val="center"/>
          </w:tcPr>
          <w:p>
            <w:pPr>
              <w:widowControl/>
              <w:spacing w:line="300" w:lineRule="exact"/>
              <w:jc w:val="center"/>
              <w:rPr>
                <w:rFonts w:hint="eastAsia" w:ascii="宋体" w:hAnsi="宋体" w:cs="宋体"/>
                <w:color w:val="auto"/>
                <w:spacing w:val="8"/>
                <w:kern w:val="0"/>
                <w:sz w:val="22"/>
                <w:szCs w:val="22"/>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Layout w:type="fixed"/>
          <w:tblCellMar>
            <w:top w:w="0" w:type="dxa"/>
            <w:left w:w="0" w:type="dxa"/>
            <w:bottom w:w="0" w:type="dxa"/>
            <w:right w:w="0" w:type="dxa"/>
          </w:tblCellMar>
        </w:tblPrEx>
        <w:trPr>
          <w:trHeight w:val="397" w:hRule="atLeast"/>
          <w:jc w:val="center"/>
        </w:trPr>
        <w:tc>
          <w:tcPr>
            <w:tcW w:w="1326" w:type="dxa"/>
            <w:vMerge w:val="continue"/>
            <w:shd w:val="clear" w:color="auto" w:fill="FFFFFF"/>
            <w:noWrap w:val="0"/>
            <w:vAlign w:val="center"/>
          </w:tcPr>
          <w:p>
            <w:pPr>
              <w:widowControl/>
              <w:spacing w:line="300" w:lineRule="exact"/>
              <w:jc w:val="left"/>
              <w:rPr>
                <w:rFonts w:hint="eastAsia" w:ascii="宋体" w:hAnsi="宋体" w:cs="宋体"/>
                <w:color w:val="auto"/>
                <w:spacing w:val="15"/>
                <w:kern w:val="0"/>
                <w:sz w:val="22"/>
                <w:szCs w:val="22"/>
                <w:highlight w:val="none"/>
              </w:rPr>
            </w:pPr>
          </w:p>
        </w:tc>
        <w:tc>
          <w:tcPr>
            <w:tcW w:w="1425" w:type="dxa"/>
            <w:vMerge w:val="continue"/>
            <w:shd w:val="clear" w:color="auto" w:fill="FFFFFF"/>
            <w:noWrap w:val="0"/>
            <w:vAlign w:val="center"/>
          </w:tcPr>
          <w:p>
            <w:pPr>
              <w:widowControl/>
              <w:spacing w:line="300" w:lineRule="exact"/>
              <w:jc w:val="center"/>
              <w:rPr>
                <w:rFonts w:hint="eastAsia" w:ascii="宋体" w:hAnsi="宋体" w:cs="宋体"/>
                <w:color w:val="auto"/>
                <w:spacing w:val="8"/>
                <w:kern w:val="0"/>
                <w:sz w:val="22"/>
                <w:szCs w:val="22"/>
                <w:highlight w:val="none"/>
              </w:rPr>
            </w:pPr>
          </w:p>
        </w:tc>
        <w:tc>
          <w:tcPr>
            <w:tcW w:w="2118" w:type="dxa"/>
            <w:vMerge w:val="continue"/>
            <w:shd w:val="clear" w:color="auto" w:fill="FFFFFF"/>
            <w:noWrap w:val="0"/>
            <w:vAlign w:val="center"/>
          </w:tcPr>
          <w:p>
            <w:pPr>
              <w:widowControl/>
              <w:spacing w:line="300" w:lineRule="exact"/>
              <w:jc w:val="left"/>
              <w:rPr>
                <w:rFonts w:hint="eastAsia" w:ascii="宋体" w:hAnsi="宋体" w:cs="宋体"/>
                <w:color w:val="auto"/>
                <w:spacing w:val="8"/>
                <w:kern w:val="0"/>
                <w:sz w:val="22"/>
                <w:szCs w:val="22"/>
                <w:highlight w:val="none"/>
              </w:rPr>
            </w:pPr>
          </w:p>
        </w:tc>
        <w:tc>
          <w:tcPr>
            <w:tcW w:w="4037" w:type="dxa"/>
            <w:shd w:val="clear" w:color="auto" w:fill="FFFFFF"/>
            <w:noWrap w:val="0"/>
            <w:tcMar>
              <w:top w:w="0" w:type="dxa"/>
              <w:left w:w="105" w:type="dxa"/>
              <w:bottom w:w="0" w:type="dxa"/>
              <w:right w:w="105" w:type="dxa"/>
            </w:tcMar>
            <w:vAlign w:val="top"/>
          </w:tcPr>
          <w:p>
            <w:pPr>
              <w:widowControl/>
              <w:wordWrap w:val="0"/>
              <w:spacing w:line="300" w:lineRule="exact"/>
              <w:rPr>
                <w:rFonts w:hint="eastAsia" w:ascii="宋体" w:hAnsi="宋体" w:cs="宋体"/>
                <w:color w:val="auto"/>
                <w:spacing w:val="8"/>
                <w:kern w:val="0"/>
                <w:sz w:val="22"/>
                <w:szCs w:val="22"/>
                <w:highlight w:val="none"/>
              </w:rPr>
            </w:pPr>
            <w:r>
              <w:rPr>
                <w:rFonts w:hint="eastAsia" w:ascii="宋体" w:hAnsi="宋体" w:cs="宋体"/>
                <w:color w:val="auto"/>
                <w:spacing w:val="8"/>
                <w:kern w:val="0"/>
                <w:sz w:val="22"/>
                <w:szCs w:val="22"/>
                <w:highlight w:val="none"/>
              </w:rPr>
              <w:t>3.水力警铃打开试验阀放水后，警铃应发出铃声报警</w:t>
            </w:r>
          </w:p>
        </w:tc>
        <w:tc>
          <w:tcPr>
            <w:tcW w:w="929" w:type="dxa"/>
            <w:vMerge w:val="continue"/>
            <w:shd w:val="clear" w:color="auto" w:fill="FFFFFF"/>
            <w:noWrap w:val="0"/>
            <w:vAlign w:val="center"/>
          </w:tcPr>
          <w:p>
            <w:pPr>
              <w:widowControl/>
              <w:spacing w:line="300" w:lineRule="exact"/>
              <w:jc w:val="center"/>
              <w:rPr>
                <w:rFonts w:hint="eastAsia" w:ascii="宋体" w:hAnsi="宋体" w:cs="宋体"/>
                <w:color w:val="auto"/>
                <w:spacing w:val="8"/>
                <w:kern w:val="0"/>
                <w:sz w:val="22"/>
                <w:szCs w:val="22"/>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397" w:hRule="atLeast"/>
          <w:jc w:val="center"/>
        </w:trPr>
        <w:tc>
          <w:tcPr>
            <w:tcW w:w="1326" w:type="dxa"/>
            <w:vMerge w:val="continue"/>
            <w:shd w:val="clear" w:color="auto" w:fill="FFFFFF"/>
            <w:noWrap w:val="0"/>
            <w:vAlign w:val="center"/>
          </w:tcPr>
          <w:p>
            <w:pPr>
              <w:widowControl/>
              <w:spacing w:line="300" w:lineRule="exact"/>
              <w:jc w:val="left"/>
              <w:rPr>
                <w:rFonts w:hint="eastAsia" w:ascii="宋体" w:hAnsi="宋体" w:cs="宋体"/>
                <w:color w:val="auto"/>
                <w:spacing w:val="15"/>
                <w:kern w:val="0"/>
                <w:sz w:val="22"/>
                <w:szCs w:val="22"/>
                <w:highlight w:val="none"/>
              </w:rPr>
            </w:pPr>
          </w:p>
        </w:tc>
        <w:tc>
          <w:tcPr>
            <w:tcW w:w="1425" w:type="dxa"/>
            <w:vMerge w:val="continue"/>
            <w:shd w:val="clear" w:color="auto" w:fill="FFFFFF"/>
            <w:noWrap w:val="0"/>
            <w:tcMar>
              <w:top w:w="0" w:type="dxa"/>
              <w:left w:w="105" w:type="dxa"/>
              <w:bottom w:w="0" w:type="dxa"/>
              <w:right w:w="105" w:type="dxa"/>
            </w:tcMar>
            <w:vAlign w:val="center"/>
          </w:tcPr>
          <w:p>
            <w:pPr>
              <w:widowControl/>
              <w:wordWrap w:val="0"/>
              <w:spacing w:line="300" w:lineRule="exact"/>
              <w:jc w:val="center"/>
              <w:rPr>
                <w:rFonts w:hint="eastAsia" w:ascii="宋体" w:hAnsi="宋体" w:cs="宋体"/>
                <w:color w:val="auto"/>
                <w:spacing w:val="8"/>
                <w:kern w:val="0"/>
                <w:sz w:val="22"/>
                <w:szCs w:val="22"/>
                <w:highlight w:val="none"/>
              </w:rPr>
            </w:pPr>
          </w:p>
        </w:tc>
        <w:tc>
          <w:tcPr>
            <w:tcW w:w="2118" w:type="dxa"/>
            <w:vMerge w:val="restart"/>
            <w:shd w:val="clear" w:color="auto" w:fill="FFFFFF"/>
            <w:noWrap w:val="0"/>
            <w:tcMar>
              <w:top w:w="0" w:type="dxa"/>
              <w:left w:w="105" w:type="dxa"/>
              <w:bottom w:w="0" w:type="dxa"/>
              <w:right w:w="105" w:type="dxa"/>
            </w:tcMar>
            <w:vAlign w:val="center"/>
          </w:tcPr>
          <w:p>
            <w:pPr>
              <w:widowControl/>
              <w:spacing w:line="300" w:lineRule="exact"/>
              <w:jc w:val="left"/>
              <w:rPr>
                <w:rFonts w:hint="eastAsia" w:ascii="宋体" w:hAnsi="宋体" w:cs="宋体"/>
                <w:color w:val="auto"/>
                <w:spacing w:val="8"/>
                <w:kern w:val="0"/>
                <w:sz w:val="22"/>
                <w:szCs w:val="22"/>
                <w:highlight w:val="none"/>
              </w:rPr>
            </w:pPr>
            <w:r>
              <w:rPr>
                <w:rFonts w:hint="eastAsia" w:ascii="宋体" w:hAnsi="宋体" w:cs="宋体"/>
                <w:color w:val="auto"/>
                <w:spacing w:val="15"/>
                <w:kern w:val="0"/>
                <w:sz w:val="22"/>
                <w:szCs w:val="22"/>
                <w:highlight w:val="none"/>
              </w:rPr>
              <w:t>目测、手动</w:t>
            </w:r>
          </w:p>
        </w:tc>
        <w:tc>
          <w:tcPr>
            <w:tcW w:w="4037" w:type="dxa"/>
            <w:shd w:val="clear" w:color="auto" w:fill="FFFFFF"/>
            <w:noWrap w:val="0"/>
            <w:tcMar>
              <w:top w:w="0" w:type="dxa"/>
              <w:left w:w="105" w:type="dxa"/>
              <w:bottom w:w="0" w:type="dxa"/>
              <w:right w:w="105" w:type="dxa"/>
            </w:tcMar>
            <w:vAlign w:val="top"/>
          </w:tcPr>
          <w:p>
            <w:pPr>
              <w:widowControl/>
              <w:wordWrap w:val="0"/>
              <w:spacing w:line="300" w:lineRule="exact"/>
              <w:rPr>
                <w:rFonts w:hint="eastAsia" w:ascii="宋体" w:hAnsi="宋体" w:cs="宋体"/>
                <w:color w:val="auto"/>
                <w:spacing w:val="8"/>
                <w:kern w:val="0"/>
                <w:sz w:val="22"/>
                <w:szCs w:val="22"/>
                <w:highlight w:val="none"/>
              </w:rPr>
            </w:pPr>
            <w:r>
              <w:rPr>
                <w:rFonts w:hint="eastAsia" w:ascii="宋体" w:hAnsi="宋体" w:cs="宋体"/>
                <w:color w:val="auto"/>
                <w:spacing w:val="8"/>
                <w:kern w:val="0"/>
                <w:sz w:val="22"/>
                <w:szCs w:val="22"/>
                <w:highlight w:val="none"/>
              </w:rPr>
              <w:t>4.供水总控制阀开、关灵活可靠、标志明显、常开，锁定牢固</w:t>
            </w:r>
          </w:p>
        </w:tc>
        <w:tc>
          <w:tcPr>
            <w:tcW w:w="929" w:type="dxa"/>
            <w:vMerge w:val="continue"/>
            <w:shd w:val="clear" w:color="auto" w:fill="FFFFFF"/>
            <w:noWrap w:val="0"/>
            <w:vAlign w:val="center"/>
          </w:tcPr>
          <w:p>
            <w:pPr>
              <w:widowControl/>
              <w:spacing w:line="300" w:lineRule="exact"/>
              <w:jc w:val="center"/>
              <w:rPr>
                <w:rFonts w:hint="eastAsia" w:ascii="宋体" w:hAnsi="宋体" w:cs="宋体"/>
                <w:color w:val="auto"/>
                <w:spacing w:val="8"/>
                <w:kern w:val="0"/>
                <w:sz w:val="22"/>
                <w:szCs w:val="22"/>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397" w:hRule="atLeast"/>
          <w:jc w:val="center"/>
        </w:trPr>
        <w:tc>
          <w:tcPr>
            <w:tcW w:w="1326" w:type="dxa"/>
            <w:vMerge w:val="continue"/>
            <w:shd w:val="clear" w:color="auto" w:fill="FFFFFF"/>
            <w:noWrap w:val="0"/>
            <w:vAlign w:val="center"/>
          </w:tcPr>
          <w:p>
            <w:pPr>
              <w:widowControl/>
              <w:spacing w:line="300" w:lineRule="exact"/>
              <w:jc w:val="left"/>
              <w:rPr>
                <w:rFonts w:hint="eastAsia" w:ascii="宋体" w:hAnsi="宋体" w:cs="宋体"/>
                <w:color w:val="auto"/>
                <w:spacing w:val="15"/>
                <w:kern w:val="0"/>
                <w:sz w:val="22"/>
                <w:szCs w:val="22"/>
                <w:highlight w:val="none"/>
              </w:rPr>
            </w:pPr>
          </w:p>
        </w:tc>
        <w:tc>
          <w:tcPr>
            <w:tcW w:w="1425" w:type="dxa"/>
            <w:vMerge w:val="continue"/>
            <w:shd w:val="clear" w:color="auto" w:fill="FFFFFF"/>
            <w:noWrap w:val="0"/>
            <w:vAlign w:val="center"/>
          </w:tcPr>
          <w:p>
            <w:pPr>
              <w:widowControl/>
              <w:spacing w:line="300" w:lineRule="exact"/>
              <w:jc w:val="center"/>
              <w:rPr>
                <w:rFonts w:hint="eastAsia" w:ascii="宋体" w:hAnsi="宋体" w:cs="宋体"/>
                <w:color w:val="auto"/>
                <w:spacing w:val="8"/>
                <w:kern w:val="0"/>
                <w:sz w:val="22"/>
                <w:szCs w:val="22"/>
                <w:highlight w:val="none"/>
              </w:rPr>
            </w:pPr>
          </w:p>
        </w:tc>
        <w:tc>
          <w:tcPr>
            <w:tcW w:w="2118" w:type="dxa"/>
            <w:vMerge w:val="continue"/>
            <w:shd w:val="clear" w:color="auto" w:fill="FFFFFF"/>
            <w:noWrap w:val="0"/>
            <w:vAlign w:val="center"/>
          </w:tcPr>
          <w:p>
            <w:pPr>
              <w:widowControl/>
              <w:spacing w:line="300" w:lineRule="exact"/>
              <w:jc w:val="left"/>
              <w:rPr>
                <w:rFonts w:hint="eastAsia" w:ascii="宋体" w:hAnsi="宋体" w:cs="宋体"/>
                <w:color w:val="auto"/>
                <w:spacing w:val="8"/>
                <w:kern w:val="0"/>
                <w:sz w:val="22"/>
                <w:szCs w:val="22"/>
                <w:highlight w:val="none"/>
              </w:rPr>
            </w:pPr>
          </w:p>
        </w:tc>
        <w:tc>
          <w:tcPr>
            <w:tcW w:w="4037" w:type="dxa"/>
            <w:shd w:val="clear" w:color="auto" w:fill="FFFFFF"/>
            <w:noWrap w:val="0"/>
            <w:tcMar>
              <w:top w:w="0" w:type="dxa"/>
              <w:left w:w="105" w:type="dxa"/>
              <w:bottom w:w="0" w:type="dxa"/>
              <w:right w:w="105" w:type="dxa"/>
            </w:tcMar>
            <w:vAlign w:val="center"/>
          </w:tcPr>
          <w:p>
            <w:pPr>
              <w:widowControl/>
              <w:wordWrap w:val="0"/>
              <w:spacing w:line="300" w:lineRule="exact"/>
              <w:rPr>
                <w:rFonts w:hint="eastAsia" w:ascii="宋体" w:hAnsi="宋体" w:cs="宋体"/>
                <w:color w:val="auto"/>
                <w:spacing w:val="8"/>
                <w:kern w:val="0"/>
                <w:sz w:val="22"/>
                <w:szCs w:val="22"/>
                <w:highlight w:val="none"/>
              </w:rPr>
            </w:pPr>
            <w:r>
              <w:rPr>
                <w:rFonts w:hint="eastAsia" w:ascii="宋体" w:hAnsi="宋体" w:cs="宋体"/>
                <w:color w:val="auto"/>
                <w:spacing w:val="8"/>
                <w:kern w:val="0"/>
                <w:sz w:val="22"/>
                <w:szCs w:val="22"/>
                <w:highlight w:val="none"/>
              </w:rPr>
              <w:t>5.压力表阀前后压力指示一致</w:t>
            </w:r>
          </w:p>
        </w:tc>
        <w:tc>
          <w:tcPr>
            <w:tcW w:w="929" w:type="dxa"/>
            <w:vMerge w:val="continue"/>
            <w:shd w:val="clear" w:color="auto" w:fill="FFFFFF"/>
            <w:noWrap w:val="0"/>
            <w:vAlign w:val="center"/>
          </w:tcPr>
          <w:p>
            <w:pPr>
              <w:widowControl/>
              <w:spacing w:line="300" w:lineRule="exact"/>
              <w:jc w:val="center"/>
              <w:rPr>
                <w:rFonts w:hint="eastAsia" w:ascii="宋体" w:hAnsi="宋体" w:cs="宋体"/>
                <w:color w:val="auto"/>
                <w:spacing w:val="8"/>
                <w:kern w:val="0"/>
                <w:sz w:val="22"/>
                <w:szCs w:val="22"/>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Layout w:type="fixed"/>
          <w:tblCellMar>
            <w:top w:w="0" w:type="dxa"/>
            <w:left w:w="0" w:type="dxa"/>
            <w:bottom w:w="0" w:type="dxa"/>
            <w:right w:w="0" w:type="dxa"/>
          </w:tblCellMar>
        </w:tblPrEx>
        <w:trPr>
          <w:trHeight w:val="397" w:hRule="atLeast"/>
          <w:jc w:val="center"/>
        </w:trPr>
        <w:tc>
          <w:tcPr>
            <w:tcW w:w="1326" w:type="dxa"/>
            <w:vMerge w:val="continue"/>
            <w:shd w:val="clear" w:color="auto" w:fill="FFFFFF"/>
            <w:noWrap w:val="0"/>
            <w:vAlign w:val="center"/>
          </w:tcPr>
          <w:p>
            <w:pPr>
              <w:widowControl/>
              <w:spacing w:line="300" w:lineRule="exact"/>
              <w:jc w:val="left"/>
              <w:rPr>
                <w:rFonts w:hint="eastAsia" w:ascii="宋体" w:hAnsi="宋体" w:cs="宋体"/>
                <w:color w:val="auto"/>
                <w:spacing w:val="15"/>
                <w:kern w:val="0"/>
                <w:sz w:val="22"/>
                <w:szCs w:val="22"/>
                <w:highlight w:val="none"/>
              </w:rPr>
            </w:pPr>
          </w:p>
        </w:tc>
        <w:tc>
          <w:tcPr>
            <w:tcW w:w="1425" w:type="dxa"/>
            <w:vMerge w:val="continue"/>
            <w:shd w:val="clear" w:color="auto" w:fill="FFFFFF"/>
            <w:noWrap w:val="0"/>
            <w:vAlign w:val="center"/>
          </w:tcPr>
          <w:p>
            <w:pPr>
              <w:widowControl/>
              <w:spacing w:line="300" w:lineRule="exact"/>
              <w:jc w:val="center"/>
              <w:rPr>
                <w:rFonts w:hint="eastAsia" w:ascii="宋体" w:hAnsi="宋体" w:cs="宋体"/>
                <w:color w:val="auto"/>
                <w:spacing w:val="8"/>
                <w:kern w:val="0"/>
                <w:sz w:val="22"/>
                <w:szCs w:val="22"/>
                <w:highlight w:val="none"/>
              </w:rPr>
            </w:pPr>
          </w:p>
        </w:tc>
        <w:tc>
          <w:tcPr>
            <w:tcW w:w="2118" w:type="dxa"/>
            <w:vMerge w:val="restart"/>
            <w:shd w:val="clear" w:color="auto" w:fill="FFFFFF"/>
            <w:noWrap w:val="0"/>
            <w:tcMar>
              <w:top w:w="0" w:type="dxa"/>
              <w:left w:w="105" w:type="dxa"/>
              <w:bottom w:w="0" w:type="dxa"/>
              <w:right w:w="105" w:type="dxa"/>
            </w:tcMar>
            <w:vAlign w:val="center"/>
          </w:tcPr>
          <w:p>
            <w:pPr>
              <w:widowControl/>
              <w:spacing w:line="300" w:lineRule="exact"/>
              <w:jc w:val="left"/>
              <w:rPr>
                <w:rFonts w:hint="eastAsia" w:ascii="宋体" w:hAnsi="宋体" w:cs="宋体"/>
                <w:color w:val="auto"/>
                <w:spacing w:val="8"/>
                <w:kern w:val="0"/>
                <w:sz w:val="22"/>
                <w:szCs w:val="22"/>
                <w:highlight w:val="none"/>
              </w:rPr>
            </w:pPr>
            <w:r>
              <w:rPr>
                <w:rFonts w:hint="eastAsia" w:ascii="宋体" w:hAnsi="宋体" w:cs="宋体"/>
                <w:color w:val="auto"/>
                <w:spacing w:val="8"/>
                <w:kern w:val="0"/>
                <w:sz w:val="22"/>
                <w:szCs w:val="22"/>
                <w:highlight w:val="none"/>
              </w:rPr>
              <w:t>打开试验阀放水</w:t>
            </w:r>
          </w:p>
        </w:tc>
        <w:tc>
          <w:tcPr>
            <w:tcW w:w="4037" w:type="dxa"/>
            <w:shd w:val="clear" w:color="auto" w:fill="FFFFFF"/>
            <w:noWrap w:val="0"/>
            <w:tcMar>
              <w:top w:w="0" w:type="dxa"/>
              <w:left w:w="105" w:type="dxa"/>
              <w:bottom w:w="0" w:type="dxa"/>
              <w:right w:w="105" w:type="dxa"/>
            </w:tcMar>
            <w:vAlign w:val="center"/>
          </w:tcPr>
          <w:p>
            <w:pPr>
              <w:widowControl/>
              <w:wordWrap w:val="0"/>
              <w:spacing w:line="300" w:lineRule="exact"/>
              <w:rPr>
                <w:rFonts w:hint="eastAsia" w:ascii="宋体" w:hAnsi="宋体" w:cs="宋体"/>
                <w:color w:val="auto"/>
                <w:spacing w:val="8"/>
                <w:kern w:val="0"/>
                <w:sz w:val="22"/>
                <w:szCs w:val="22"/>
                <w:highlight w:val="none"/>
              </w:rPr>
            </w:pPr>
            <w:r>
              <w:rPr>
                <w:rFonts w:hint="eastAsia" w:ascii="宋体" w:hAnsi="宋体" w:cs="宋体"/>
                <w:color w:val="auto"/>
                <w:spacing w:val="8"/>
                <w:kern w:val="0"/>
                <w:sz w:val="22"/>
                <w:szCs w:val="22"/>
                <w:highlight w:val="none"/>
              </w:rPr>
              <w:t>1.延迟器无出水</w:t>
            </w:r>
          </w:p>
        </w:tc>
        <w:tc>
          <w:tcPr>
            <w:tcW w:w="929" w:type="dxa"/>
            <w:vMerge w:val="continue"/>
            <w:shd w:val="clear" w:color="auto" w:fill="FFFFFF"/>
            <w:noWrap w:val="0"/>
            <w:vAlign w:val="center"/>
          </w:tcPr>
          <w:p>
            <w:pPr>
              <w:widowControl/>
              <w:spacing w:line="300" w:lineRule="exact"/>
              <w:jc w:val="center"/>
              <w:rPr>
                <w:rFonts w:hint="eastAsia" w:ascii="宋体" w:hAnsi="宋体" w:cs="宋体"/>
                <w:color w:val="auto"/>
                <w:spacing w:val="8"/>
                <w:kern w:val="0"/>
                <w:sz w:val="22"/>
                <w:szCs w:val="22"/>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Layout w:type="fixed"/>
          <w:tblCellMar>
            <w:top w:w="0" w:type="dxa"/>
            <w:left w:w="0" w:type="dxa"/>
            <w:bottom w:w="0" w:type="dxa"/>
            <w:right w:w="0" w:type="dxa"/>
          </w:tblCellMar>
        </w:tblPrEx>
        <w:trPr>
          <w:trHeight w:val="397" w:hRule="atLeast"/>
          <w:jc w:val="center"/>
        </w:trPr>
        <w:tc>
          <w:tcPr>
            <w:tcW w:w="1326" w:type="dxa"/>
            <w:vMerge w:val="continue"/>
            <w:shd w:val="clear" w:color="auto" w:fill="FFFFFF"/>
            <w:noWrap w:val="0"/>
            <w:vAlign w:val="center"/>
          </w:tcPr>
          <w:p>
            <w:pPr>
              <w:widowControl/>
              <w:spacing w:line="300" w:lineRule="exact"/>
              <w:jc w:val="left"/>
              <w:rPr>
                <w:rFonts w:hint="eastAsia" w:ascii="宋体" w:hAnsi="宋体" w:cs="宋体"/>
                <w:color w:val="auto"/>
                <w:spacing w:val="15"/>
                <w:kern w:val="0"/>
                <w:sz w:val="22"/>
                <w:szCs w:val="22"/>
                <w:highlight w:val="none"/>
              </w:rPr>
            </w:pPr>
          </w:p>
        </w:tc>
        <w:tc>
          <w:tcPr>
            <w:tcW w:w="1425" w:type="dxa"/>
            <w:vMerge w:val="continue"/>
            <w:shd w:val="clear" w:color="auto" w:fill="FFFFFF"/>
            <w:noWrap w:val="0"/>
            <w:vAlign w:val="center"/>
          </w:tcPr>
          <w:p>
            <w:pPr>
              <w:widowControl/>
              <w:spacing w:line="300" w:lineRule="exact"/>
              <w:jc w:val="center"/>
              <w:rPr>
                <w:rFonts w:hint="eastAsia" w:ascii="宋体" w:hAnsi="宋体" w:cs="宋体"/>
                <w:color w:val="auto"/>
                <w:spacing w:val="8"/>
                <w:kern w:val="0"/>
                <w:sz w:val="22"/>
                <w:szCs w:val="22"/>
                <w:highlight w:val="none"/>
              </w:rPr>
            </w:pPr>
          </w:p>
        </w:tc>
        <w:tc>
          <w:tcPr>
            <w:tcW w:w="2118" w:type="dxa"/>
            <w:vMerge w:val="continue"/>
            <w:shd w:val="clear" w:color="auto" w:fill="FFFFFF"/>
            <w:noWrap w:val="0"/>
            <w:vAlign w:val="center"/>
          </w:tcPr>
          <w:p>
            <w:pPr>
              <w:widowControl/>
              <w:spacing w:line="300" w:lineRule="exact"/>
              <w:jc w:val="left"/>
              <w:rPr>
                <w:rFonts w:hint="eastAsia" w:ascii="宋体" w:hAnsi="宋体" w:cs="宋体"/>
                <w:color w:val="auto"/>
                <w:spacing w:val="8"/>
                <w:kern w:val="0"/>
                <w:sz w:val="22"/>
                <w:szCs w:val="22"/>
                <w:highlight w:val="none"/>
              </w:rPr>
            </w:pPr>
          </w:p>
        </w:tc>
        <w:tc>
          <w:tcPr>
            <w:tcW w:w="4037" w:type="dxa"/>
            <w:shd w:val="clear" w:color="auto" w:fill="FFFFFF"/>
            <w:noWrap w:val="0"/>
            <w:tcMar>
              <w:top w:w="0" w:type="dxa"/>
              <w:left w:w="105" w:type="dxa"/>
              <w:bottom w:w="0" w:type="dxa"/>
              <w:right w:w="105" w:type="dxa"/>
            </w:tcMar>
            <w:vAlign w:val="center"/>
          </w:tcPr>
          <w:p>
            <w:pPr>
              <w:widowControl/>
              <w:wordWrap w:val="0"/>
              <w:spacing w:line="300" w:lineRule="exact"/>
              <w:rPr>
                <w:rFonts w:hint="eastAsia" w:ascii="宋体" w:hAnsi="宋体" w:cs="宋体"/>
                <w:color w:val="auto"/>
                <w:spacing w:val="8"/>
                <w:kern w:val="0"/>
                <w:sz w:val="22"/>
                <w:szCs w:val="22"/>
                <w:highlight w:val="none"/>
              </w:rPr>
            </w:pPr>
            <w:r>
              <w:rPr>
                <w:rFonts w:hint="eastAsia" w:ascii="宋体" w:hAnsi="宋体" w:cs="宋体"/>
                <w:color w:val="auto"/>
                <w:spacing w:val="8"/>
                <w:kern w:val="0"/>
                <w:sz w:val="22"/>
                <w:szCs w:val="22"/>
                <w:highlight w:val="none"/>
              </w:rPr>
              <w:t>2.报警阀启动，5-90s内开始连续报警，压力开关在消控中心报警，信号显示，泵自动启动</w:t>
            </w:r>
          </w:p>
        </w:tc>
        <w:tc>
          <w:tcPr>
            <w:tcW w:w="929" w:type="dxa"/>
            <w:vMerge w:val="continue"/>
            <w:shd w:val="clear" w:color="auto" w:fill="FFFFFF"/>
            <w:noWrap w:val="0"/>
            <w:vAlign w:val="center"/>
          </w:tcPr>
          <w:p>
            <w:pPr>
              <w:widowControl/>
              <w:spacing w:line="300" w:lineRule="exact"/>
              <w:jc w:val="center"/>
              <w:rPr>
                <w:rFonts w:hint="eastAsia" w:ascii="宋体" w:hAnsi="宋体" w:cs="宋体"/>
                <w:color w:val="auto"/>
                <w:spacing w:val="8"/>
                <w:kern w:val="0"/>
                <w:sz w:val="22"/>
                <w:szCs w:val="22"/>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Layout w:type="fixed"/>
          <w:tblCellMar>
            <w:top w:w="0" w:type="dxa"/>
            <w:left w:w="0" w:type="dxa"/>
            <w:bottom w:w="0" w:type="dxa"/>
            <w:right w:w="0" w:type="dxa"/>
          </w:tblCellMar>
        </w:tblPrEx>
        <w:trPr>
          <w:trHeight w:val="397" w:hRule="atLeast"/>
          <w:jc w:val="center"/>
        </w:trPr>
        <w:tc>
          <w:tcPr>
            <w:tcW w:w="1326" w:type="dxa"/>
            <w:vMerge w:val="continue"/>
            <w:shd w:val="clear" w:color="auto" w:fill="FFFFFF"/>
            <w:noWrap w:val="0"/>
            <w:vAlign w:val="center"/>
          </w:tcPr>
          <w:p>
            <w:pPr>
              <w:widowControl/>
              <w:spacing w:line="300" w:lineRule="exact"/>
              <w:jc w:val="left"/>
              <w:rPr>
                <w:rFonts w:hint="eastAsia" w:ascii="宋体" w:hAnsi="宋体" w:cs="宋体"/>
                <w:color w:val="auto"/>
                <w:spacing w:val="15"/>
                <w:kern w:val="0"/>
                <w:sz w:val="22"/>
                <w:szCs w:val="22"/>
                <w:highlight w:val="none"/>
              </w:rPr>
            </w:pPr>
          </w:p>
        </w:tc>
        <w:tc>
          <w:tcPr>
            <w:tcW w:w="1425" w:type="dxa"/>
            <w:vMerge w:val="continue"/>
            <w:shd w:val="clear" w:color="auto" w:fill="FFFFFF"/>
            <w:noWrap w:val="0"/>
            <w:vAlign w:val="center"/>
          </w:tcPr>
          <w:p>
            <w:pPr>
              <w:widowControl/>
              <w:spacing w:line="300" w:lineRule="exact"/>
              <w:jc w:val="center"/>
              <w:rPr>
                <w:rFonts w:hint="eastAsia" w:ascii="宋体" w:hAnsi="宋体" w:cs="宋体"/>
                <w:color w:val="auto"/>
                <w:spacing w:val="8"/>
                <w:kern w:val="0"/>
                <w:sz w:val="22"/>
                <w:szCs w:val="22"/>
                <w:highlight w:val="none"/>
              </w:rPr>
            </w:pPr>
          </w:p>
        </w:tc>
        <w:tc>
          <w:tcPr>
            <w:tcW w:w="2118" w:type="dxa"/>
            <w:vMerge w:val="continue"/>
            <w:shd w:val="clear" w:color="auto" w:fill="FFFFFF"/>
            <w:noWrap w:val="0"/>
            <w:vAlign w:val="center"/>
          </w:tcPr>
          <w:p>
            <w:pPr>
              <w:widowControl/>
              <w:spacing w:line="300" w:lineRule="exact"/>
              <w:jc w:val="left"/>
              <w:rPr>
                <w:rFonts w:hint="eastAsia" w:ascii="宋体" w:hAnsi="宋体" w:cs="宋体"/>
                <w:color w:val="auto"/>
                <w:spacing w:val="8"/>
                <w:kern w:val="0"/>
                <w:sz w:val="22"/>
                <w:szCs w:val="22"/>
                <w:highlight w:val="none"/>
              </w:rPr>
            </w:pPr>
          </w:p>
        </w:tc>
        <w:tc>
          <w:tcPr>
            <w:tcW w:w="4037" w:type="dxa"/>
            <w:shd w:val="clear" w:color="auto" w:fill="FFFFFF"/>
            <w:noWrap w:val="0"/>
            <w:tcMar>
              <w:top w:w="0" w:type="dxa"/>
              <w:left w:w="105" w:type="dxa"/>
              <w:bottom w:w="0" w:type="dxa"/>
              <w:right w:w="105" w:type="dxa"/>
            </w:tcMar>
            <w:vAlign w:val="center"/>
          </w:tcPr>
          <w:p>
            <w:pPr>
              <w:widowControl/>
              <w:wordWrap w:val="0"/>
              <w:spacing w:line="300" w:lineRule="exact"/>
              <w:rPr>
                <w:rFonts w:hint="eastAsia" w:ascii="宋体" w:hAnsi="宋体" w:cs="宋体"/>
                <w:color w:val="auto"/>
                <w:spacing w:val="8"/>
                <w:kern w:val="0"/>
                <w:sz w:val="22"/>
                <w:szCs w:val="22"/>
                <w:highlight w:val="none"/>
              </w:rPr>
            </w:pPr>
            <w:r>
              <w:rPr>
                <w:rFonts w:hint="eastAsia" w:ascii="宋体" w:hAnsi="宋体" w:cs="宋体"/>
                <w:color w:val="auto"/>
                <w:spacing w:val="8"/>
                <w:kern w:val="0"/>
                <w:sz w:val="22"/>
                <w:szCs w:val="22"/>
                <w:highlight w:val="none"/>
              </w:rPr>
              <w:t>3.报警阀复位后警铃停，压力开关复位，延迟器自动排水，</w:t>
            </w:r>
          </w:p>
        </w:tc>
        <w:tc>
          <w:tcPr>
            <w:tcW w:w="929" w:type="dxa"/>
            <w:vMerge w:val="continue"/>
            <w:shd w:val="clear" w:color="auto" w:fill="FFFFFF"/>
            <w:noWrap w:val="0"/>
            <w:vAlign w:val="center"/>
          </w:tcPr>
          <w:p>
            <w:pPr>
              <w:widowControl/>
              <w:spacing w:line="300" w:lineRule="exact"/>
              <w:jc w:val="center"/>
              <w:rPr>
                <w:rFonts w:hint="eastAsia" w:ascii="宋体" w:hAnsi="宋体" w:cs="宋体"/>
                <w:color w:val="auto"/>
                <w:spacing w:val="8"/>
                <w:kern w:val="0"/>
                <w:sz w:val="22"/>
                <w:szCs w:val="22"/>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Layout w:type="fixed"/>
          <w:tblCellMar>
            <w:top w:w="0" w:type="dxa"/>
            <w:left w:w="0" w:type="dxa"/>
            <w:bottom w:w="0" w:type="dxa"/>
            <w:right w:w="0" w:type="dxa"/>
          </w:tblCellMar>
        </w:tblPrEx>
        <w:trPr>
          <w:trHeight w:val="397" w:hRule="atLeast"/>
          <w:jc w:val="center"/>
        </w:trPr>
        <w:tc>
          <w:tcPr>
            <w:tcW w:w="1326" w:type="dxa"/>
            <w:vMerge w:val="continue"/>
            <w:shd w:val="clear" w:color="auto" w:fill="FFFFFF"/>
            <w:noWrap w:val="0"/>
            <w:vAlign w:val="center"/>
          </w:tcPr>
          <w:p>
            <w:pPr>
              <w:widowControl/>
              <w:spacing w:line="300" w:lineRule="exact"/>
              <w:jc w:val="left"/>
              <w:rPr>
                <w:rFonts w:hint="eastAsia" w:ascii="宋体" w:hAnsi="宋体" w:cs="宋体"/>
                <w:color w:val="auto"/>
                <w:spacing w:val="15"/>
                <w:kern w:val="0"/>
                <w:sz w:val="22"/>
                <w:szCs w:val="22"/>
                <w:highlight w:val="none"/>
              </w:rPr>
            </w:pPr>
          </w:p>
        </w:tc>
        <w:tc>
          <w:tcPr>
            <w:tcW w:w="1425" w:type="dxa"/>
            <w:vMerge w:val="restart"/>
            <w:shd w:val="clear" w:color="auto" w:fill="FFFFFF"/>
            <w:noWrap w:val="0"/>
            <w:tcMar>
              <w:top w:w="0" w:type="dxa"/>
              <w:left w:w="105" w:type="dxa"/>
              <w:bottom w:w="0" w:type="dxa"/>
              <w:right w:w="105" w:type="dxa"/>
            </w:tcMar>
            <w:vAlign w:val="center"/>
          </w:tcPr>
          <w:p>
            <w:pPr>
              <w:widowControl/>
              <w:spacing w:line="300" w:lineRule="exact"/>
              <w:ind w:firstLine="105"/>
              <w:jc w:val="center"/>
              <w:rPr>
                <w:rFonts w:hint="eastAsia" w:ascii="宋体" w:hAnsi="宋体" w:cs="宋体"/>
                <w:color w:val="auto"/>
                <w:spacing w:val="8"/>
                <w:kern w:val="0"/>
                <w:sz w:val="22"/>
                <w:szCs w:val="22"/>
                <w:highlight w:val="none"/>
              </w:rPr>
            </w:pPr>
            <w:r>
              <w:rPr>
                <w:rFonts w:hint="eastAsia" w:ascii="宋体" w:hAnsi="宋体" w:cs="宋体"/>
                <w:color w:val="auto"/>
                <w:spacing w:val="8"/>
                <w:kern w:val="0"/>
                <w:sz w:val="22"/>
                <w:szCs w:val="22"/>
                <w:highlight w:val="none"/>
              </w:rPr>
              <w:t>水流指示器</w:t>
            </w:r>
          </w:p>
        </w:tc>
        <w:tc>
          <w:tcPr>
            <w:tcW w:w="2118" w:type="dxa"/>
            <w:vMerge w:val="restart"/>
            <w:shd w:val="clear" w:color="auto" w:fill="FFFFFF"/>
            <w:noWrap w:val="0"/>
            <w:tcMar>
              <w:top w:w="0" w:type="dxa"/>
              <w:left w:w="105" w:type="dxa"/>
              <w:bottom w:w="0" w:type="dxa"/>
              <w:right w:w="105" w:type="dxa"/>
            </w:tcMar>
            <w:vAlign w:val="center"/>
          </w:tcPr>
          <w:p>
            <w:pPr>
              <w:widowControl/>
              <w:spacing w:line="300" w:lineRule="exact"/>
              <w:jc w:val="left"/>
              <w:rPr>
                <w:rFonts w:hint="eastAsia" w:ascii="宋体" w:hAnsi="宋体" w:cs="宋体"/>
                <w:color w:val="auto"/>
                <w:spacing w:val="8"/>
                <w:kern w:val="0"/>
                <w:sz w:val="22"/>
                <w:szCs w:val="22"/>
                <w:highlight w:val="none"/>
              </w:rPr>
            </w:pPr>
            <w:r>
              <w:rPr>
                <w:rFonts w:hint="eastAsia" w:ascii="宋体" w:hAnsi="宋体" w:cs="宋体"/>
                <w:color w:val="auto"/>
                <w:spacing w:val="15"/>
                <w:kern w:val="0"/>
                <w:sz w:val="22"/>
                <w:szCs w:val="22"/>
                <w:highlight w:val="none"/>
              </w:rPr>
              <w:t>目测、手动</w:t>
            </w:r>
          </w:p>
        </w:tc>
        <w:tc>
          <w:tcPr>
            <w:tcW w:w="4037" w:type="dxa"/>
            <w:shd w:val="clear" w:color="auto" w:fill="FFFFFF"/>
            <w:noWrap w:val="0"/>
            <w:tcMar>
              <w:top w:w="0" w:type="dxa"/>
              <w:left w:w="105" w:type="dxa"/>
              <w:bottom w:w="0" w:type="dxa"/>
              <w:right w:w="105" w:type="dxa"/>
            </w:tcMar>
            <w:vAlign w:val="center"/>
          </w:tcPr>
          <w:p>
            <w:pPr>
              <w:widowControl/>
              <w:wordWrap w:val="0"/>
              <w:spacing w:line="300" w:lineRule="exact"/>
              <w:rPr>
                <w:rFonts w:hint="eastAsia" w:ascii="宋体" w:hAnsi="宋体" w:cs="宋体"/>
                <w:color w:val="auto"/>
                <w:spacing w:val="8"/>
                <w:kern w:val="0"/>
                <w:sz w:val="22"/>
                <w:szCs w:val="22"/>
                <w:highlight w:val="none"/>
              </w:rPr>
            </w:pPr>
            <w:r>
              <w:rPr>
                <w:rFonts w:hint="eastAsia" w:ascii="宋体" w:hAnsi="宋体" w:cs="宋体"/>
                <w:color w:val="auto"/>
                <w:spacing w:val="8"/>
                <w:kern w:val="0"/>
                <w:sz w:val="22"/>
                <w:szCs w:val="22"/>
                <w:highlight w:val="none"/>
              </w:rPr>
              <w:t>1.水流指示器外观完整无缺损、标志明显、永久，方向指示正确</w:t>
            </w:r>
          </w:p>
        </w:tc>
        <w:tc>
          <w:tcPr>
            <w:tcW w:w="929" w:type="dxa"/>
            <w:vMerge w:val="continue"/>
            <w:shd w:val="clear" w:color="auto" w:fill="FFFFFF"/>
            <w:noWrap w:val="0"/>
            <w:vAlign w:val="center"/>
          </w:tcPr>
          <w:p>
            <w:pPr>
              <w:widowControl/>
              <w:spacing w:line="300" w:lineRule="exact"/>
              <w:jc w:val="center"/>
              <w:rPr>
                <w:rFonts w:hint="eastAsia" w:ascii="宋体" w:hAnsi="宋体" w:cs="宋体"/>
                <w:color w:val="auto"/>
                <w:spacing w:val="8"/>
                <w:kern w:val="0"/>
                <w:sz w:val="22"/>
                <w:szCs w:val="22"/>
                <w:highlight w:val="none"/>
              </w:rPr>
            </w:pPr>
          </w:p>
        </w:tc>
      </w:tr>
      <w:tr>
        <w:tblPrEx>
          <w:shd w:val="clear" w:color="auto" w:fill="FFFFFF"/>
          <w:tblLayout w:type="fixed"/>
          <w:tblCellMar>
            <w:top w:w="0" w:type="dxa"/>
            <w:left w:w="0" w:type="dxa"/>
            <w:bottom w:w="0" w:type="dxa"/>
            <w:right w:w="0" w:type="dxa"/>
          </w:tblCellMar>
        </w:tblPrEx>
        <w:trPr>
          <w:trHeight w:val="397" w:hRule="atLeast"/>
          <w:jc w:val="center"/>
        </w:trPr>
        <w:tc>
          <w:tcPr>
            <w:tcW w:w="1326" w:type="dxa"/>
            <w:vMerge w:val="continue"/>
            <w:shd w:val="clear" w:color="auto" w:fill="FFFFFF"/>
            <w:noWrap w:val="0"/>
            <w:vAlign w:val="center"/>
          </w:tcPr>
          <w:p>
            <w:pPr>
              <w:widowControl/>
              <w:spacing w:line="300" w:lineRule="exact"/>
              <w:jc w:val="left"/>
              <w:rPr>
                <w:rFonts w:hint="eastAsia" w:ascii="宋体" w:hAnsi="宋体" w:cs="宋体"/>
                <w:color w:val="auto"/>
                <w:spacing w:val="15"/>
                <w:kern w:val="0"/>
                <w:sz w:val="22"/>
                <w:szCs w:val="22"/>
                <w:highlight w:val="none"/>
              </w:rPr>
            </w:pPr>
          </w:p>
        </w:tc>
        <w:tc>
          <w:tcPr>
            <w:tcW w:w="1425" w:type="dxa"/>
            <w:vMerge w:val="continue"/>
            <w:shd w:val="clear" w:color="auto" w:fill="FFFFFF"/>
            <w:noWrap w:val="0"/>
            <w:vAlign w:val="center"/>
          </w:tcPr>
          <w:p>
            <w:pPr>
              <w:widowControl/>
              <w:spacing w:line="300" w:lineRule="exact"/>
              <w:jc w:val="center"/>
              <w:rPr>
                <w:rFonts w:hint="eastAsia" w:ascii="宋体" w:hAnsi="宋体" w:cs="宋体"/>
                <w:color w:val="auto"/>
                <w:spacing w:val="8"/>
                <w:kern w:val="0"/>
                <w:sz w:val="22"/>
                <w:szCs w:val="22"/>
                <w:highlight w:val="none"/>
              </w:rPr>
            </w:pPr>
          </w:p>
        </w:tc>
        <w:tc>
          <w:tcPr>
            <w:tcW w:w="2118" w:type="dxa"/>
            <w:vMerge w:val="continue"/>
            <w:shd w:val="clear" w:color="auto" w:fill="FFFFFF"/>
            <w:noWrap w:val="0"/>
            <w:vAlign w:val="center"/>
          </w:tcPr>
          <w:p>
            <w:pPr>
              <w:widowControl/>
              <w:spacing w:line="300" w:lineRule="exact"/>
              <w:jc w:val="left"/>
              <w:rPr>
                <w:rFonts w:hint="eastAsia" w:ascii="宋体" w:hAnsi="宋体" w:cs="宋体"/>
                <w:color w:val="auto"/>
                <w:spacing w:val="8"/>
                <w:kern w:val="0"/>
                <w:sz w:val="22"/>
                <w:szCs w:val="22"/>
                <w:highlight w:val="none"/>
              </w:rPr>
            </w:pPr>
          </w:p>
        </w:tc>
        <w:tc>
          <w:tcPr>
            <w:tcW w:w="4037" w:type="dxa"/>
            <w:shd w:val="clear" w:color="auto" w:fill="FFFFFF"/>
            <w:noWrap w:val="0"/>
            <w:tcMar>
              <w:top w:w="0" w:type="dxa"/>
              <w:left w:w="105" w:type="dxa"/>
              <w:bottom w:w="0" w:type="dxa"/>
              <w:right w:w="105" w:type="dxa"/>
            </w:tcMar>
            <w:vAlign w:val="center"/>
          </w:tcPr>
          <w:p>
            <w:pPr>
              <w:widowControl/>
              <w:wordWrap w:val="0"/>
              <w:spacing w:line="300" w:lineRule="exact"/>
              <w:rPr>
                <w:rFonts w:hint="eastAsia" w:ascii="宋体" w:hAnsi="宋体" w:cs="宋体"/>
                <w:color w:val="auto"/>
                <w:spacing w:val="8"/>
                <w:kern w:val="0"/>
                <w:sz w:val="22"/>
                <w:szCs w:val="22"/>
                <w:highlight w:val="none"/>
              </w:rPr>
            </w:pPr>
            <w:r>
              <w:rPr>
                <w:rFonts w:hint="eastAsia" w:ascii="宋体" w:hAnsi="宋体" w:cs="宋体"/>
                <w:color w:val="auto"/>
                <w:spacing w:val="8"/>
                <w:kern w:val="0"/>
                <w:sz w:val="22"/>
                <w:szCs w:val="22"/>
                <w:highlight w:val="none"/>
              </w:rPr>
              <w:t>2.指示器动作后，消控中心按区报警，显示信号；信号阀开闭信号，消控中心按区显示（保持常开）</w:t>
            </w:r>
          </w:p>
        </w:tc>
        <w:tc>
          <w:tcPr>
            <w:tcW w:w="929" w:type="dxa"/>
            <w:vMerge w:val="continue"/>
            <w:shd w:val="clear" w:color="auto" w:fill="FFFFFF"/>
            <w:noWrap w:val="0"/>
            <w:vAlign w:val="center"/>
          </w:tcPr>
          <w:p>
            <w:pPr>
              <w:widowControl/>
              <w:spacing w:line="300" w:lineRule="exact"/>
              <w:jc w:val="center"/>
              <w:rPr>
                <w:rFonts w:hint="eastAsia" w:ascii="宋体" w:hAnsi="宋体" w:cs="宋体"/>
                <w:color w:val="auto"/>
                <w:spacing w:val="8"/>
                <w:kern w:val="0"/>
                <w:sz w:val="22"/>
                <w:szCs w:val="22"/>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Layout w:type="fixed"/>
          <w:tblCellMar>
            <w:top w:w="0" w:type="dxa"/>
            <w:left w:w="0" w:type="dxa"/>
            <w:bottom w:w="0" w:type="dxa"/>
            <w:right w:w="0" w:type="dxa"/>
          </w:tblCellMar>
        </w:tblPrEx>
        <w:trPr>
          <w:trHeight w:val="397" w:hRule="atLeast"/>
          <w:jc w:val="center"/>
        </w:trPr>
        <w:tc>
          <w:tcPr>
            <w:tcW w:w="1326" w:type="dxa"/>
            <w:vMerge w:val="continue"/>
            <w:shd w:val="clear" w:color="auto" w:fill="FFFFFF"/>
            <w:noWrap w:val="0"/>
            <w:vAlign w:val="center"/>
          </w:tcPr>
          <w:p>
            <w:pPr>
              <w:widowControl/>
              <w:spacing w:line="300" w:lineRule="exact"/>
              <w:jc w:val="left"/>
              <w:rPr>
                <w:rFonts w:hint="eastAsia" w:ascii="宋体" w:hAnsi="宋体" w:cs="宋体"/>
                <w:color w:val="auto"/>
                <w:spacing w:val="15"/>
                <w:kern w:val="0"/>
                <w:sz w:val="22"/>
                <w:szCs w:val="22"/>
                <w:highlight w:val="none"/>
              </w:rPr>
            </w:pPr>
          </w:p>
        </w:tc>
        <w:tc>
          <w:tcPr>
            <w:tcW w:w="1425" w:type="dxa"/>
            <w:shd w:val="clear" w:color="auto" w:fill="FFFFFF"/>
            <w:noWrap w:val="0"/>
            <w:tcMar>
              <w:top w:w="0" w:type="dxa"/>
              <w:left w:w="105" w:type="dxa"/>
              <w:bottom w:w="0" w:type="dxa"/>
              <w:right w:w="105" w:type="dxa"/>
            </w:tcMar>
            <w:vAlign w:val="center"/>
          </w:tcPr>
          <w:p>
            <w:pPr>
              <w:widowControl/>
              <w:spacing w:line="300" w:lineRule="exact"/>
              <w:ind w:firstLine="105"/>
              <w:jc w:val="center"/>
              <w:rPr>
                <w:rFonts w:hint="eastAsia" w:ascii="宋体" w:hAnsi="宋体" w:cs="宋体"/>
                <w:color w:val="auto"/>
                <w:spacing w:val="8"/>
                <w:kern w:val="0"/>
                <w:sz w:val="22"/>
                <w:szCs w:val="22"/>
                <w:highlight w:val="none"/>
              </w:rPr>
            </w:pPr>
            <w:r>
              <w:rPr>
                <w:rFonts w:hint="eastAsia" w:ascii="宋体" w:hAnsi="宋体" w:cs="宋体"/>
                <w:color w:val="auto"/>
                <w:spacing w:val="8"/>
                <w:kern w:val="0"/>
                <w:sz w:val="22"/>
                <w:szCs w:val="22"/>
                <w:highlight w:val="none"/>
              </w:rPr>
              <w:t>阀门、电磁阀</w:t>
            </w:r>
          </w:p>
        </w:tc>
        <w:tc>
          <w:tcPr>
            <w:tcW w:w="2118" w:type="dxa"/>
            <w:shd w:val="clear" w:color="auto" w:fill="FFFFFF"/>
            <w:noWrap w:val="0"/>
            <w:tcMar>
              <w:top w:w="0" w:type="dxa"/>
              <w:left w:w="105" w:type="dxa"/>
              <w:bottom w:w="0" w:type="dxa"/>
              <w:right w:w="105" w:type="dxa"/>
            </w:tcMar>
            <w:vAlign w:val="center"/>
          </w:tcPr>
          <w:p>
            <w:pPr>
              <w:widowControl/>
              <w:wordWrap w:val="0"/>
              <w:spacing w:line="300" w:lineRule="exact"/>
              <w:ind w:firstLine="105"/>
              <w:jc w:val="left"/>
              <w:rPr>
                <w:rFonts w:hint="eastAsia" w:ascii="宋体" w:hAnsi="宋体" w:cs="宋体"/>
                <w:color w:val="auto"/>
                <w:spacing w:val="8"/>
                <w:kern w:val="0"/>
                <w:sz w:val="22"/>
                <w:szCs w:val="22"/>
                <w:highlight w:val="none"/>
              </w:rPr>
            </w:pPr>
            <w:r>
              <w:rPr>
                <w:rFonts w:hint="eastAsia" w:ascii="宋体" w:hAnsi="宋体" w:cs="宋体"/>
                <w:color w:val="auto"/>
                <w:spacing w:val="8"/>
                <w:kern w:val="0"/>
                <w:sz w:val="22"/>
                <w:szCs w:val="22"/>
                <w:highlight w:val="none"/>
              </w:rPr>
              <w:t>目测</w:t>
            </w:r>
          </w:p>
        </w:tc>
        <w:tc>
          <w:tcPr>
            <w:tcW w:w="4037" w:type="dxa"/>
            <w:shd w:val="clear" w:color="auto" w:fill="FFFFFF"/>
            <w:noWrap w:val="0"/>
            <w:tcMar>
              <w:top w:w="0" w:type="dxa"/>
              <w:left w:w="105" w:type="dxa"/>
              <w:bottom w:w="0" w:type="dxa"/>
              <w:right w:w="105" w:type="dxa"/>
            </w:tcMar>
            <w:vAlign w:val="top"/>
          </w:tcPr>
          <w:p>
            <w:pPr>
              <w:widowControl/>
              <w:wordWrap w:val="0"/>
              <w:spacing w:line="300" w:lineRule="exact"/>
              <w:rPr>
                <w:rFonts w:hint="eastAsia" w:ascii="宋体" w:hAnsi="宋体" w:cs="宋体"/>
                <w:color w:val="auto"/>
                <w:spacing w:val="8"/>
                <w:kern w:val="0"/>
                <w:sz w:val="22"/>
                <w:szCs w:val="22"/>
                <w:highlight w:val="none"/>
              </w:rPr>
            </w:pPr>
            <w:r>
              <w:rPr>
                <w:rFonts w:hint="eastAsia" w:ascii="宋体" w:hAnsi="宋体" w:cs="宋体"/>
                <w:color w:val="auto"/>
                <w:spacing w:val="8"/>
                <w:kern w:val="0"/>
                <w:sz w:val="22"/>
                <w:szCs w:val="22"/>
                <w:highlight w:val="none"/>
              </w:rPr>
              <w:t>检查开启是否灵活；锁链完好状况；标识完好状况；</w:t>
            </w:r>
          </w:p>
        </w:tc>
        <w:tc>
          <w:tcPr>
            <w:tcW w:w="929" w:type="dxa"/>
            <w:vMerge w:val="restart"/>
            <w:shd w:val="clear" w:color="auto" w:fill="FFFFFF"/>
            <w:noWrap w:val="0"/>
            <w:tcMar>
              <w:top w:w="0" w:type="dxa"/>
              <w:left w:w="105" w:type="dxa"/>
              <w:bottom w:w="0" w:type="dxa"/>
              <w:right w:w="105" w:type="dxa"/>
            </w:tcMar>
            <w:vAlign w:val="center"/>
          </w:tcPr>
          <w:p>
            <w:pPr>
              <w:widowControl/>
              <w:wordWrap w:val="0"/>
              <w:spacing w:line="300" w:lineRule="exact"/>
              <w:ind w:firstLine="105"/>
              <w:jc w:val="center"/>
              <w:rPr>
                <w:rFonts w:hint="eastAsia" w:ascii="宋体" w:hAnsi="宋体" w:cs="宋体"/>
                <w:color w:val="auto"/>
                <w:spacing w:val="8"/>
                <w:kern w:val="0"/>
                <w:sz w:val="22"/>
                <w:szCs w:val="22"/>
                <w:highlight w:val="none"/>
              </w:rPr>
            </w:pPr>
            <w:r>
              <w:rPr>
                <w:rFonts w:hint="eastAsia" w:ascii="宋体" w:hAnsi="宋体" w:cs="宋体"/>
                <w:color w:val="auto"/>
                <w:spacing w:val="8"/>
                <w:kern w:val="0"/>
                <w:sz w:val="22"/>
                <w:szCs w:val="22"/>
                <w:highlight w:val="none"/>
              </w:rPr>
              <w:t>季度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Layout w:type="fixed"/>
          <w:tblCellMar>
            <w:top w:w="0" w:type="dxa"/>
            <w:left w:w="0" w:type="dxa"/>
            <w:bottom w:w="0" w:type="dxa"/>
            <w:right w:w="0" w:type="dxa"/>
          </w:tblCellMar>
        </w:tblPrEx>
        <w:trPr>
          <w:trHeight w:val="397" w:hRule="atLeast"/>
          <w:jc w:val="center"/>
        </w:trPr>
        <w:tc>
          <w:tcPr>
            <w:tcW w:w="1326" w:type="dxa"/>
            <w:vMerge w:val="continue"/>
            <w:shd w:val="clear" w:color="auto" w:fill="FFFFFF"/>
            <w:noWrap w:val="0"/>
            <w:vAlign w:val="center"/>
          </w:tcPr>
          <w:p>
            <w:pPr>
              <w:widowControl/>
              <w:spacing w:line="300" w:lineRule="exact"/>
              <w:jc w:val="left"/>
              <w:rPr>
                <w:rFonts w:hint="eastAsia" w:ascii="宋体" w:hAnsi="宋体" w:cs="宋体"/>
                <w:color w:val="auto"/>
                <w:spacing w:val="15"/>
                <w:kern w:val="0"/>
                <w:sz w:val="22"/>
                <w:szCs w:val="22"/>
                <w:highlight w:val="none"/>
              </w:rPr>
            </w:pPr>
          </w:p>
        </w:tc>
        <w:tc>
          <w:tcPr>
            <w:tcW w:w="1425" w:type="dxa"/>
            <w:vMerge w:val="restart"/>
            <w:shd w:val="clear" w:color="auto" w:fill="FFFFFF"/>
            <w:noWrap w:val="0"/>
            <w:tcMar>
              <w:top w:w="0" w:type="dxa"/>
              <w:left w:w="105" w:type="dxa"/>
              <w:bottom w:w="0" w:type="dxa"/>
              <w:right w:w="105" w:type="dxa"/>
            </w:tcMar>
            <w:vAlign w:val="center"/>
          </w:tcPr>
          <w:p>
            <w:pPr>
              <w:widowControl/>
              <w:spacing w:line="300" w:lineRule="exact"/>
              <w:jc w:val="center"/>
              <w:rPr>
                <w:rFonts w:hint="eastAsia" w:ascii="宋体" w:hAnsi="宋体" w:cs="宋体"/>
                <w:color w:val="auto"/>
                <w:spacing w:val="8"/>
                <w:kern w:val="0"/>
                <w:sz w:val="22"/>
                <w:szCs w:val="22"/>
                <w:highlight w:val="none"/>
              </w:rPr>
            </w:pPr>
            <w:r>
              <w:rPr>
                <w:rFonts w:hint="eastAsia" w:ascii="宋体" w:hAnsi="宋体" w:cs="宋体"/>
                <w:color w:val="auto"/>
                <w:spacing w:val="8"/>
                <w:kern w:val="0"/>
                <w:sz w:val="22"/>
                <w:szCs w:val="22"/>
                <w:highlight w:val="none"/>
              </w:rPr>
              <w:t>末端试水装置</w:t>
            </w:r>
          </w:p>
        </w:tc>
        <w:tc>
          <w:tcPr>
            <w:tcW w:w="2118" w:type="dxa"/>
            <w:vMerge w:val="restart"/>
            <w:shd w:val="clear" w:color="auto" w:fill="FFFFFF"/>
            <w:noWrap w:val="0"/>
            <w:tcMar>
              <w:top w:w="0" w:type="dxa"/>
              <w:left w:w="105" w:type="dxa"/>
              <w:bottom w:w="0" w:type="dxa"/>
              <w:right w:w="105" w:type="dxa"/>
            </w:tcMar>
            <w:vAlign w:val="center"/>
          </w:tcPr>
          <w:p>
            <w:pPr>
              <w:widowControl/>
              <w:spacing w:line="300" w:lineRule="exact"/>
              <w:jc w:val="left"/>
              <w:rPr>
                <w:rFonts w:hint="eastAsia" w:ascii="宋体" w:hAnsi="宋体" w:cs="宋体"/>
                <w:color w:val="auto"/>
                <w:spacing w:val="8"/>
                <w:kern w:val="0"/>
                <w:sz w:val="22"/>
                <w:szCs w:val="22"/>
                <w:highlight w:val="none"/>
              </w:rPr>
            </w:pPr>
            <w:r>
              <w:rPr>
                <w:rFonts w:hint="eastAsia" w:ascii="宋体" w:hAnsi="宋体" w:cs="宋体"/>
                <w:color w:val="auto"/>
                <w:spacing w:val="15"/>
                <w:kern w:val="0"/>
                <w:sz w:val="22"/>
                <w:szCs w:val="22"/>
                <w:highlight w:val="none"/>
              </w:rPr>
              <w:t>目测、手动</w:t>
            </w:r>
          </w:p>
        </w:tc>
        <w:tc>
          <w:tcPr>
            <w:tcW w:w="4037" w:type="dxa"/>
            <w:shd w:val="clear" w:color="auto" w:fill="FFFFFF"/>
            <w:noWrap w:val="0"/>
            <w:tcMar>
              <w:top w:w="0" w:type="dxa"/>
              <w:left w:w="105" w:type="dxa"/>
              <w:bottom w:w="0" w:type="dxa"/>
              <w:right w:w="105" w:type="dxa"/>
            </w:tcMar>
            <w:vAlign w:val="center"/>
          </w:tcPr>
          <w:p>
            <w:pPr>
              <w:widowControl/>
              <w:wordWrap w:val="0"/>
              <w:spacing w:line="300" w:lineRule="exact"/>
              <w:rPr>
                <w:rFonts w:hint="eastAsia" w:ascii="宋体" w:hAnsi="宋体" w:cs="宋体"/>
                <w:color w:val="auto"/>
                <w:spacing w:val="8"/>
                <w:kern w:val="0"/>
                <w:sz w:val="22"/>
                <w:szCs w:val="22"/>
                <w:highlight w:val="none"/>
              </w:rPr>
            </w:pPr>
            <w:r>
              <w:rPr>
                <w:rFonts w:hint="eastAsia" w:ascii="宋体" w:hAnsi="宋体" w:cs="宋体"/>
                <w:color w:val="auto"/>
                <w:spacing w:val="8"/>
                <w:kern w:val="0"/>
                <w:sz w:val="22"/>
                <w:szCs w:val="22"/>
                <w:highlight w:val="none"/>
              </w:rPr>
              <w:t>1.设置于每层或区最不利处</w:t>
            </w:r>
          </w:p>
        </w:tc>
        <w:tc>
          <w:tcPr>
            <w:tcW w:w="929" w:type="dxa"/>
            <w:vMerge w:val="continue"/>
            <w:shd w:val="clear" w:color="auto" w:fill="FFFFFF"/>
            <w:noWrap w:val="0"/>
            <w:vAlign w:val="center"/>
          </w:tcPr>
          <w:p>
            <w:pPr>
              <w:widowControl/>
              <w:spacing w:line="300" w:lineRule="exact"/>
              <w:jc w:val="center"/>
              <w:rPr>
                <w:rFonts w:hint="eastAsia" w:ascii="宋体" w:hAnsi="宋体" w:cs="宋体"/>
                <w:color w:val="auto"/>
                <w:spacing w:val="8"/>
                <w:kern w:val="0"/>
                <w:sz w:val="22"/>
                <w:szCs w:val="22"/>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397" w:hRule="atLeast"/>
          <w:jc w:val="center"/>
        </w:trPr>
        <w:tc>
          <w:tcPr>
            <w:tcW w:w="1326" w:type="dxa"/>
            <w:vMerge w:val="continue"/>
            <w:shd w:val="clear" w:color="auto" w:fill="FFFFFF"/>
            <w:noWrap w:val="0"/>
            <w:vAlign w:val="center"/>
          </w:tcPr>
          <w:p>
            <w:pPr>
              <w:widowControl/>
              <w:spacing w:line="300" w:lineRule="exact"/>
              <w:jc w:val="left"/>
              <w:rPr>
                <w:rFonts w:hint="eastAsia" w:ascii="宋体" w:hAnsi="宋体" w:cs="宋体"/>
                <w:color w:val="auto"/>
                <w:spacing w:val="15"/>
                <w:kern w:val="0"/>
                <w:sz w:val="22"/>
                <w:szCs w:val="22"/>
                <w:highlight w:val="none"/>
              </w:rPr>
            </w:pPr>
          </w:p>
        </w:tc>
        <w:tc>
          <w:tcPr>
            <w:tcW w:w="1425" w:type="dxa"/>
            <w:vMerge w:val="continue"/>
            <w:shd w:val="clear" w:color="auto" w:fill="FFFFFF"/>
            <w:noWrap w:val="0"/>
            <w:vAlign w:val="center"/>
          </w:tcPr>
          <w:p>
            <w:pPr>
              <w:widowControl/>
              <w:spacing w:line="300" w:lineRule="exact"/>
              <w:jc w:val="center"/>
              <w:rPr>
                <w:rFonts w:hint="eastAsia" w:ascii="宋体" w:hAnsi="宋体" w:cs="宋体"/>
                <w:color w:val="auto"/>
                <w:spacing w:val="8"/>
                <w:kern w:val="0"/>
                <w:sz w:val="22"/>
                <w:szCs w:val="22"/>
                <w:highlight w:val="none"/>
              </w:rPr>
            </w:pPr>
          </w:p>
        </w:tc>
        <w:tc>
          <w:tcPr>
            <w:tcW w:w="2118" w:type="dxa"/>
            <w:vMerge w:val="continue"/>
            <w:shd w:val="clear" w:color="auto" w:fill="FFFFFF"/>
            <w:noWrap w:val="0"/>
            <w:vAlign w:val="center"/>
          </w:tcPr>
          <w:p>
            <w:pPr>
              <w:widowControl/>
              <w:spacing w:line="300" w:lineRule="exact"/>
              <w:jc w:val="left"/>
              <w:rPr>
                <w:rFonts w:hint="eastAsia" w:ascii="宋体" w:hAnsi="宋体" w:cs="宋体"/>
                <w:color w:val="auto"/>
                <w:spacing w:val="8"/>
                <w:kern w:val="0"/>
                <w:sz w:val="22"/>
                <w:szCs w:val="22"/>
                <w:highlight w:val="none"/>
              </w:rPr>
            </w:pPr>
          </w:p>
        </w:tc>
        <w:tc>
          <w:tcPr>
            <w:tcW w:w="4037" w:type="dxa"/>
            <w:shd w:val="clear" w:color="auto" w:fill="FFFFFF"/>
            <w:noWrap w:val="0"/>
            <w:tcMar>
              <w:top w:w="0" w:type="dxa"/>
              <w:left w:w="105" w:type="dxa"/>
              <w:bottom w:w="0" w:type="dxa"/>
              <w:right w:w="105" w:type="dxa"/>
            </w:tcMar>
            <w:vAlign w:val="center"/>
          </w:tcPr>
          <w:p>
            <w:pPr>
              <w:widowControl/>
              <w:wordWrap w:val="0"/>
              <w:spacing w:line="300" w:lineRule="exact"/>
              <w:rPr>
                <w:rFonts w:hint="eastAsia" w:ascii="宋体" w:hAnsi="宋体" w:cs="宋体"/>
                <w:color w:val="auto"/>
                <w:spacing w:val="8"/>
                <w:kern w:val="0"/>
                <w:sz w:val="22"/>
                <w:szCs w:val="22"/>
                <w:highlight w:val="none"/>
              </w:rPr>
            </w:pPr>
            <w:r>
              <w:rPr>
                <w:rFonts w:hint="eastAsia" w:ascii="宋体" w:hAnsi="宋体" w:cs="宋体"/>
                <w:color w:val="auto"/>
                <w:spacing w:val="8"/>
                <w:kern w:val="0"/>
                <w:sz w:val="22"/>
                <w:szCs w:val="22"/>
                <w:highlight w:val="none"/>
              </w:rPr>
              <w:t>2.组件有试水阀及测压仪表</w:t>
            </w:r>
          </w:p>
        </w:tc>
        <w:tc>
          <w:tcPr>
            <w:tcW w:w="929" w:type="dxa"/>
            <w:vMerge w:val="continue"/>
            <w:shd w:val="clear" w:color="auto" w:fill="FFFFFF"/>
            <w:noWrap w:val="0"/>
            <w:vAlign w:val="center"/>
          </w:tcPr>
          <w:p>
            <w:pPr>
              <w:widowControl/>
              <w:spacing w:line="300" w:lineRule="exact"/>
              <w:jc w:val="center"/>
              <w:rPr>
                <w:rFonts w:hint="eastAsia" w:ascii="宋体" w:hAnsi="宋体" w:cs="宋体"/>
                <w:color w:val="auto"/>
                <w:spacing w:val="8"/>
                <w:kern w:val="0"/>
                <w:sz w:val="22"/>
                <w:szCs w:val="22"/>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Layout w:type="fixed"/>
          <w:tblCellMar>
            <w:top w:w="0" w:type="dxa"/>
            <w:left w:w="0" w:type="dxa"/>
            <w:bottom w:w="0" w:type="dxa"/>
            <w:right w:w="0" w:type="dxa"/>
          </w:tblCellMar>
        </w:tblPrEx>
        <w:trPr>
          <w:trHeight w:val="397" w:hRule="atLeast"/>
          <w:jc w:val="center"/>
        </w:trPr>
        <w:tc>
          <w:tcPr>
            <w:tcW w:w="1326" w:type="dxa"/>
            <w:vMerge w:val="continue"/>
            <w:shd w:val="clear" w:color="auto" w:fill="FFFFFF"/>
            <w:noWrap w:val="0"/>
            <w:vAlign w:val="center"/>
          </w:tcPr>
          <w:p>
            <w:pPr>
              <w:widowControl/>
              <w:spacing w:line="300" w:lineRule="exact"/>
              <w:jc w:val="left"/>
              <w:rPr>
                <w:rFonts w:hint="eastAsia" w:ascii="宋体" w:hAnsi="宋体" w:cs="宋体"/>
                <w:color w:val="auto"/>
                <w:spacing w:val="15"/>
                <w:kern w:val="0"/>
                <w:sz w:val="22"/>
                <w:szCs w:val="22"/>
                <w:highlight w:val="none"/>
              </w:rPr>
            </w:pPr>
          </w:p>
        </w:tc>
        <w:tc>
          <w:tcPr>
            <w:tcW w:w="1425" w:type="dxa"/>
            <w:vMerge w:val="continue"/>
            <w:shd w:val="clear" w:color="auto" w:fill="FFFFFF"/>
            <w:noWrap w:val="0"/>
            <w:vAlign w:val="center"/>
          </w:tcPr>
          <w:p>
            <w:pPr>
              <w:widowControl/>
              <w:spacing w:line="300" w:lineRule="exact"/>
              <w:jc w:val="center"/>
              <w:rPr>
                <w:rFonts w:hint="eastAsia" w:ascii="宋体" w:hAnsi="宋体" w:cs="宋体"/>
                <w:color w:val="auto"/>
                <w:spacing w:val="8"/>
                <w:kern w:val="0"/>
                <w:sz w:val="22"/>
                <w:szCs w:val="22"/>
                <w:highlight w:val="none"/>
              </w:rPr>
            </w:pPr>
          </w:p>
        </w:tc>
        <w:tc>
          <w:tcPr>
            <w:tcW w:w="2118" w:type="dxa"/>
            <w:vMerge w:val="continue"/>
            <w:shd w:val="clear" w:color="auto" w:fill="FFFFFF"/>
            <w:noWrap w:val="0"/>
            <w:vAlign w:val="center"/>
          </w:tcPr>
          <w:p>
            <w:pPr>
              <w:widowControl/>
              <w:spacing w:line="300" w:lineRule="exact"/>
              <w:jc w:val="left"/>
              <w:rPr>
                <w:rFonts w:hint="eastAsia" w:ascii="宋体" w:hAnsi="宋体" w:cs="宋体"/>
                <w:color w:val="auto"/>
                <w:spacing w:val="8"/>
                <w:kern w:val="0"/>
                <w:sz w:val="22"/>
                <w:szCs w:val="22"/>
                <w:highlight w:val="none"/>
              </w:rPr>
            </w:pPr>
          </w:p>
        </w:tc>
        <w:tc>
          <w:tcPr>
            <w:tcW w:w="4037" w:type="dxa"/>
            <w:shd w:val="clear" w:color="auto" w:fill="FFFFFF"/>
            <w:noWrap w:val="0"/>
            <w:tcMar>
              <w:top w:w="0" w:type="dxa"/>
              <w:left w:w="105" w:type="dxa"/>
              <w:bottom w:w="0" w:type="dxa"/>
              <w:right w:w="105" w:type="dxa"/>
            </w:tcMar>
            <w:vAlign w:val="center"/>
          </w:tcPr>
          <w:p>
            <w:pPr>
              <w:widowControl/>
              <w:wordWrap w:val="0"/>
              <w:spacing w:line="300" w:lineRule="exact"/>
              <w:rPr>
                <w:rFonts w:hint="eastAsia" w:ascii="宋体" w:hAnsi="宋体" w:cs="宋体"/>
                <w:color w:val="auto"/>
                <w:spacing w:val="8"/>
                <w:kern w:val="0"/>
                <w:sz w:val="22"/>
                <w:szCs w:val="22"/>
                <w:highlight w:val="none"/>
              </w:rPr>
            </w:pPr>
            <w:r>
              <w:rPr>
                <w:rFonts w:hint="eastAsia" w:ascii="宋体" w:hAnsi="宋体" w:cs="宋体"/>
                <w:color w:val="auto"/>
                <w:spacing w:val="8"/>
                <w:kern w:val="0"/>
                <w:sz w:val="22"/>
                <w:szCs w:val="22"/>
                <w:highlight w:val="none"/>
              </w:rPr>
              <w:t>3.排水设施直排至水沟或管道引至地漏</w:t>
            </w:r>
          </w:p>
        </w:tc>
        <w:tc>
          <w:tcPr>
            <w:tcW w:w="929" w:type="dxa"/>
            <w:vMerge w:val="continue"/>
            <w:shd w:val="clear" w:color="auto" w:fill="FFFFFF"/>
            <w:noWrap w:val="0"/>
            <w:vAlign w:val="center"/>
          </w:tcPr>
          <w:p>
            <w:pPr>
              <w:widowControl/>
              <w:spacing w:line="300" w:lineRule="exact"/>
              <w:jc w:val="center"/>
              <w:rPr>
                <w:rFonts w:hint="eastAsia" w:ascii="宋体" w:hAnsi="宋体" w:cs="宋体"/>
                <w:color w:val="auto"/>
                <w:spacing w:val="8"/>
                <w:kern w:val="0"/>
                <w:sz w:val="22"/>
                <w:szCs w:val="22"/>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Layout w:type="fixed"/>
          <w:tblCellMar>
            <w:top w:w="0" w:type="dxa"/>
            <w:left w:w="0" w:type="dxa"/>
            <w:bottom w:w="0" w:type="dxa"/>
            <w:right w:w="0" w:type="dxa"/>
          </w:tblCellMar>
        </w:tblPrEx>
        <w:trPr>
          <w:trHeight w:val="397" w:hRule="atLeast"/>
          <w:jc w:val="center"/>
        </w:trPr>
        <w:tc>
          <w:tcPr>
            <w:tcW w:w="1326" w:type="dxa"/>
            <w:vMerge w:val="continue"/>
            <w:shd w:val="clear" w:color="auto" w:fill="FFFFFF"/>
            <w:noWrap w:val="0"/>
            <w:vAlign w:val="center"/>
          </w:tcPr>
          <w:p>
            <w:pPr>
              <w:widowControl/>
              <w:spacing w:line="300" w:lineRule="exact"/>
              <w:jc w:val="left"/>
              <w:rPr>
                <w:rFonts w:hint="eastAsia" w:ascii="宋体" w:hAnsi="宋体" w:cs="宋体"/>
                <w:color w:val="auto"/>
                <w:spacing w:val="15"/>
                <w:kern w:val="0"/>
                <w:sz w:val="22"/>
                <w:szCs w:val="22"/>
                <w:highlight w:val="none"/>
              </w:rPr>
            </w:pPr>
          </w:p>
        </w:tc>
        <w:tc>
          <w:tcPr>
            <w:tcW w:w="1425" w:type="dxa"/>
            <w:vMerge w:val="continue"/>
            <w:shd w:val="clear" w:color="auto" w:fill="FFFFFF"/>
            <w:noWrap w:val="0"/>
            <w:vAlign w:val="center"/>
          </w:tcPr>
          <w:p>
            <w:pPr>
              <w:widowControl/>
              <w:spacing w:line="300" w:lineRule="exact"/>
              <w:jc w:val="center"/>
              <w:rPr>
                <w:rFonts w:hint="eastAsia" w:ascii="宋体" w:hAnsi="宋体" w:cs="宋体"/>
                <w:color w:val="auto"/>
                <w:spacing w:val="8"/>
                <w:kern w:val="0"/>
                <w:sz w:val="22"/>
                <w:szCs w:val="22"/>
                <w:highlight w:val="none"/>
              </w:rPr>
            </w:pPr>
          </w:p>
        </w:tc>
        <w:tc>
          <w:tcPr>
            <w:tcW w:w="2118" w:type="dxa"/>
            <w:vMerge w:val="continue"/>
            <w:shd w:val="clear" w:color="auto" w:fill="FFFFFF"/>
            <w:noWrap w:val="0"/>
            <w:vAlign w:val="center"/>
          </w:tcPr>
          <w:p>
            <w:pPr>
              <w:widowControl/>
              <w:spacing w:line="300" w:lineRule="exact"/>
              <w:jc w:val="left"/>
              <w:rPr>
                <w:rFonts w:hint="eastAsia" w:ascii="宋体" w:hAnsi="宋体" w:cs="宋体"/>
                <w:color w:val="auto"/>
                <w:spacing w:val="8"/>
                <w:kern w:val="0"/>
                <w:sz w:val="22"/>
                <w:szCs w:val="22"/>
                <w:highlight w:val="none"/>
              </w:rPr>
            </w:pPr>
          </w:p>
        </w:tc>
        <w:tc>
          <w:tcPr>
            <w:tcW w:w="4037" w:type="dxa"/>
            <w:shd w:val="clear" w:color="auto" w:fill="FFFFFF"/>
            <w:noWrap w:val="0"/>
            <w:tcMar>
              <w:top w:w="0" w:type="dxa"/>
              <w:left w:w="105" w:type="dxa"/>
              <w:bottom w:w="0" w:type="dxa"/>
              <w:right w:w="105" w:type="dxa"/>
            </w:tcMar>
            <w:vAlign w:val="top"/>
          </w:tcPr>
          <w:p>
            <w:pPr>
              <w:widowControl/>
              <w:wordWrap w:val="0"/>
              <w:spacing w:line="300" w:lineRule="exact"/>
              <w:rPr>
                <w:rFonts w:hint="eastAsia" w:ascii="宋体" w:hAnsi="宋体" w:cs="宋体"/>
                <w:color w:val="auto"/>
                <w:spacing w:val="8"/>
                <w:kern w:val="0"/>
                <w:sz w:val="22"/>
                <w:szCs w:val="22"/>
                <w:highlight w:val="none"/>
              </w:rPr>
            </w:pPr>
            <w:r>
              <w:rPr>
                <w:rFonts w:hint="eastAsia" w:ascii="宋体" w:hAnsi="宋体" w:cs="宋体"/>
                <w:color w:val="auto"/>
                <w:spacing w:val="8"/>
                <w:kern w:val="0"/>
                <w:sz w:val="22"/>
                <w:szCs w:val="22"/>
                <w:highlight w:val="none"/>
              </w:rPr>
              <w:t>4.压力表</w:t>
            </w:r>
            <w:r>
              <w:rPr>
                <w:rFonts w:hint="eastAsia" w:ascii="宋体" w:hAnsi="宋体" w:cs="宋体"/>
                <w:color w:val="auto"/>
                <w:spacing w:val="15"/>
                <w:kern w:val="0"/>
                <w:sz w:val="22"/>
                <w:szCs w:val="22"/>
                <w:highlight w:val="none"/>
              </w:rPr>
              <w:t>不小于</w:t>
            </w:r>
            <w:r>
              <w:rPr>
                <w:rFonts w:hint="eastAsia" w:ascii="宋体" w:hAnsi="宋体" w:cs="宋体"/>
                <w:color w:val="auto"/>
                <w:spacing w:val="8"/>
                <w:kern w:val="0"/>
                <w:sz w:val="22"/>
                <w:szCs w:val="22"/>
                <w:highlight w:val="none"/>
              </w:rPr>
              <w:t>0.05MPa</w:t>
            </w:r>
          </w:p>
        </w:tc>
        <w:tc>
          <w:tcPr>
            <w:tcW w:w="929" w:type="dxa"/>
            <w:vMerge w:val="continue"/>
            <w:shd w:val="clear" w:color="auto" w:fill="FFFFFF"/>
            <w:noWrap w:val="0"/>
            <w:vAlign w:val="center"/>
          </w:tcPr>
          <w:p>
            <w:pPr>
              <w:widowControl/>
              <w:spacing w:line="300" w:lineRule="exact"/>
              <w:jc w:val="center"/>
              <w:rPr>
                <w:rFonts w:hint="eastAsia" w:ascii="宋体" w:hAnsi="宋体" w:cs="宋体"/>
                <w:color w:val="auto"/>
                <w:spacing w:val="8"/>
                <w:kern w:val="0"/>
                <w:sz w:val="22"/>
                <w:szCs w:val="22"/>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Layout w:type="fixed"/>
          <w:tblCellMar>
            <w:top w:w="0" w:type="dxa"/>
            <w:left w:w="0" w:type="dxa"/>
            <w:bottom w:w="0" w:type="dxa"/>
            <w:right w:w="0" w:type="dxa"/>
          </w:tblCellMar>
        </w:tblPrEx>
        <w:trPr>
          <w:trHeight w:val="397" w:hRule="atLeast"/>
          <w:jc w:val="center"/>
        </w:trPr>
        <w:tc>
          <w:tcPr>
            <w:tcW w:w="1326" w:type="dxa"/>
            <w:vMerge w:val="continue"/>
            <w:shd w:val="clear" w:color="auto" w:fill="FFFFFF"/>
            <w:noWrap w:val="0"/>
            <w:vAlign w:val="center"/>
          </w:tcPr>
          <w:p>
            <w:pPr>
              <w:widowControl/>
              <w:spacing w:line="300" w:lineRule="exact"/>
              <w:jc w:val="left"/>
              <w:rPr>
                <w:rFonts w:hint="eastAsia" w:ascii="宋体" w:hAnsi="宋体" w:cs="宋体"/>
                <w:color w:val="auto"/>
                <w:spacing w:val="15"/>
                <w:kern w:val="0"/>
                <w:sz w:val="22"/>
                <w:szCs w:val="22"/>
                <w:highlight w:val="none"/>
              </w:rPr>
            </w:pPr>
          </w:p>
        </w:tc>
        <w:tc>
          <w:tcPr>
            <w:tcW w:w="1425" w:type="dxa"/>
            <w:vMerge w:val="continue"/>
            <w:shd w:val="clear" w:color="auto" w:fill="FFFFFF"/>
            <w:noWrap w:val="0"/>
            <w:vAlign w:val="center"/>
          </w:tcPr>
          <w:p>
            <w:pPr>
              <w:widowControl/>
              <w:spacing w:line="300" w:lineRule="exact"/>
              <w:jc w:val="center"/>
              <w:rPr>
                <w:rFonts w:hint="eastAsia" w:ascii="宋体" w:hAnsi="宋体" w:cs="宋体"/>
                <w:color w:val="auto"/>
                <w:spacing w:val="8"/>
                <w:kern w:val="0"/>
                <w:sz w:val="22"/>
                <w:szCs w:val="22"/>
                <w:highlight w:val="none"/>
              </w:rPr>
            </w:pPr>
          </w:p>
        </w:tc>
        <w:tc>
          <w:tcPr>
            <w:tcW w:w="2118" w:type="dxa"/>
            <w:vMerge w:val="continue"/>
            <w:shd w:val="clear" w:color="auto" w:fill="FFFFFF"/>
            <w:noWrap w:val="0"/>
            <w:vAlign w:val="center"/>
          </w:tcPr>
          <w:p>
            <w:pPr>
              <w:widowControl/>
              <w:spacing w:line="300" w:lineRule="exact"/>
              <w:jc w:val="left"/>
              <w:rPr>
                <w:rFonts w:hint="eastAsia" w:ascii="宋体" w:hAnsi="宋体" w:cs="宋体"/>
                <w:color w:val="auto"/>
                <w:spacing w:val="8"/>
                <w:kern w:val="0"/>
                <w:sz w:val="22"/>
                <w:szCs w:val="22"/>
                <w:highlight w:val="none"/>
              </w:rPr>
            </w:pPr>
          </w:p>
        </w:tc>
        <w:tc>
          <w:tcPr>
            <w:tcW w:w="4037" w:type="dxa"/>
            <w:shd w:val="clear" w:color="auto" w:fill="FFFFFF"/>
            <w:noWrap w:val="0"/>
            <w:tcMar>
              <w:top w:w="0" w:type="dxa"/>
              <w:left w:w="105" w:type="dxa"/>
              <w:bottom w:w="0" w:type="dxa"/>
              <w:right w:w="105" w:type="dxa"/>
            </w:tcMar>
            <w:vAlign w:val="top"/>
          </w:tcPr>
          <w:p>
            <w:pPr>
              <w:widowControl/>
              <w:wordWrap w:val="0"/>
              <w:spacing w:line="300" w:lineRule="exact"/>
              <w:rPr>
                <w:rFonts w:hint="eastAsia" w:ascii="宋体" w:hAnsi="宋体" w:cs="宋体"/>
                <w:color w:val="auto"/>
                <w:spacing w:val="8"/>
                <w:kern w:val="0"/>
                <w:sz w:val="22"/>
                <w:szCs w:val="22"/>
                <w:highlight w:val="none"/>
              </w:rPr>
            </w:pPr>
            <w:r>
              <w:rPr>
                <w:rFonts w:hint="eastAsia" w:ascii="宋体" w:hAnsi="宋体" w:cs="宋体"/>
                <w:color w:val="auto"/>
                <w:spacing w:val="8"/>
                <w:kern w:val="0"/>
                <w:sz w:val="22"/>
                <w:szCs w:val="22"/>
                <w:highlight w:val="none"/>
              </w:rPr>
              <w:t>5.打开试验阀放水，</w:t>
            </w:r>
            <w:r>
              <w:rPr>
                <w:rFonts w:hint="eastAsia" w:ascii="宋体" w:hAnsi="宋体" w:cs="宋体"/>
                <w:color w:val="auto"/>
                <w:spacing w:val="15"/>
                <w:kern w:val="0"/>
                <w:sz w:val="22"/>
                <w:szCs w:val="22"/>
                <w:highlight w:val="none"/>
              </w:rPr>
              <w:t>湿式报警阀动作，报警；喷淋泵启动，</w:t>
            </w:r>
          </w:p>
        </w:tc>
        <w:tc>
          <w:tcPr>
            <w:tcW w:w="929" w:type="dxa"/>
            <w:vMerge w:val="continue"/>
            <w:shd w:val="clear" w:color="auto" w:fill="FFFFFF"/>
            <w:noWrap w:val="0"/>
            <w:vAlign w:val="center"/>
          </w:tcPr>
          <w:p>
            <w:pPr>
              <w:widowControl/>
              <w:spacing w:line="300" w:lineRule="exact"/>
              <w:jc w:val="center"/>
              <w:rPr>
                <w:rFonts w:hint="eastAsia" w:ascii="宋体" w:hAnsi="宋体" w:cs="宋体"/>
                <w:color w:val="auto"/>
                <w:spacing w:val="8"/>
                <w:kern w:val="0"/>
                <w:sz w:val="22"/>
                <w:szCs w:val="22"/>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Layout w:type="fixed"/>
          <w:tblCellMar>
            <w:top w:w="0" w:type="dxa"/>
            <w:left w:w="0" w:type="dxa"/>
            <w:bottom w:w="0" w:type="dxa"/>
            <w:right w:w="0" w:type="dxa"/>
          </w:tblCellMar>
        </w:tblPrEx>
        <w:trPr>
          <w:trHeight w:val="397" w:hRule="atLeast"/>
          <w:jc w:val="center"/>
        </w:trPr>
        <w:tc>
          <w:tcPr>
            <w:tcW w:w="1326" w:type="dxa"/>
            <w:vMerge w:val="continue"/>
            <w:shd w:val="clear" w:color="auto" w:fill="FFFFFF"/>
            <w:noWrap w:val="0"/>
            <w:vAlign w:val="center"/>
          </w:tcPr>
          <w:p>
            <w:pPr>
              <w:widowControl/>
              <w:spacing w:line="300" w:lineRule="exact"/>
              <w:jc w:val="left"/>
              <w:rPr>
                <w:rFonts w:hint="eastAsia" w:ascii="宋体" w:hAnsi="宋体" w:cs="宋体"/>
                <w:color w:val="auto"/>
                <w:spacing w:val="15"/>
                <w:kern w:val="0"/>
                <w:sz w:val="22"/>
                <w:szCs w:val="22"/>
                <w:highlight w:val="none"/>
              </w:rPr>
            </w:pPr>
          </w:p>
        </w:tc>
        <w:tc>
          <w:tcPr>
            <w:tcW w:w="1425" w:type="dxa"/>
            <w:shd w:val="clear" w:color="auto" w:fill="FFFFFF"/>
            <w:noWrap w:val="0"/>
            <w:tcMar>
              <w:top w:w="0" w:type="dxa"/>
              <w:left w:w="105" w:type="dxa"/>
              <w:bottom w:w="0" w:type="dxa"/>
              <w:right w:w="105" w:type="dxa"/>
            </w:tcMar>
            <w:vAlign w:val="center"/>
          </w:tcPr>
          <w:p>
            <w:pPr>
              <w:widowControl/>
              <w:wordWrap w:val="0"/>
              <w:spacing w:line="300" w:lineRule="exact"/>
              <w:jc w:val="center"/>
              <w:rPr>
                <w:rFonts w:hint="eastAsia" w:ascii="宋体" w:hAnsi="宋体" w:cs="宋体"/>
                <w:color w:val="auto"/>
                <w:spacing w:val="8"/>
                <w:kern w:val="0"/>
                <w:sz w:val="22"/>
                <w:szCs w:val="22"/>
                <w:highlight w:val="none"/>
              </w:rPr>
            </w:pPr>
            <w:r>
              <w:rPr>
                <w:rFonts w:hint="eastAsia" w:ascii="宋体" w:hAnsi="宋体" w:cs="宋体"/>
                <w:color w:val="auto"/>
                <w:spacing w:val="8"/>
                <w:kern w:val="0"/>
                <w:sz w:val="22"/>
                <w:szCs w:val="22"/>
                <w:highlight w:val="none"/>
              </w:rPr>
              <w:t>喷头</w:t>
            </w:r>
          </w:p>
        </w:tc>
        <w:tc>
          <w:tcPr>
            <w:tcW w:w="2118" w:type="dxa"/>
            <w:shd w:val="clear" w:color="auto" w:fill="FFFFFF"/>
            <w:noWrap w:val="0"/>
            <w:tcMar>
              <w:top w:w="0" w:type="dxa"/>
              <w:left w:w="105" w:type="dxa"/>
              <w:bottom w:w="0" w:type="dxa"/>
              <w:right w:w="105" w:type="dxa"/>
            </w:tcMar>
            <w:vAlign w:val="center"/>
          </w:tcPr>
          <w:p>
            <w:pPr>
              <w:widowControl/>
              <w:spacing w:line="300" w:lineRule="exact"/>
              <w:jc w:val="left"/>
              <w:rPr>
                <w:rFonts w:hint="eastAsia" w:ascii="宋体" w:hAnsi="宋体" w:cs="宋体"/>
                <w:color w:val="auto"/>
                <w:spacing w:val="8"/>
                <w:kern w:val="0"/>
                <w:sz w:val="22"/>
                <w:szCs w:val="22"/>
                <w:highlight w:val="none"/>
              </w:rPr>
            </w:pPr>
            <w:r>
              <w:rPr>
                <w:rFonts w:hint="eastAsia" w:ascii="宋体" w:hAnsi="宋体" w:cs="宋体"/>
                <w:color w:val="auto"/>
                <w:spacing w:val="8"/>
                <w:kern w:val="0"/>
                <w:sz w:val="22"/>
                <w:szCs w:val="22"/>
                <w:highlight w:val="none"/>
              </w:rPr>
              <w:t>目 测</w:t>
            </w:r>
          </w:p>
        </w:tc>
        <w:tc>
          <w:tcPr>
            <w:tcW w:w="4037" w:type="dxa"/>
            <w:shd w:val="clear" w:color="auto" w:fill="FFFFFF"/>
            <w:noWrap w:val="0"/>
            <w:tcMar>
              <w:top w:w="0" w:type="dxa"/>
              <w:left w:w="105" w:type="dxa"/>
              <w:bottom w:w="0" w:type="dxa"/>
              <w:right w:w="105" w:type="dxa"/>
            </w:tcMar>
            <w:vAlign w:val="top"/>
          </w:tcPr>
          <w:p>
            <w:pPr>
              <w:widowControl/>
              <w:wordWrap w:val="0"/>
              <w:spacing w:line="300" w:lineRule="exact"/>
              <w:rPr>
                <w:rFonts w:hint="eastAsia" w:ascii="宋体" w:hAnsi="宋体" w:cs="宋体"/>
                <w:color w:val="auto"/>
                <w:spacing w:val="8"/>
                <w:kern w:val="0"/>
                <w:sz w:val="22"/>
                <w:szCs w:val="22"/>
                <w:highlight w:val="none"/>
              </w:rPr>
            </w:pPr>
            <w:r>
              <w:rPr>
                <w:rFonts w:hint="eastAsia" w:ascii="宋体" w:hAnsi="宋体" w:cs="宋体"/>
                <w:color w:val="auto"/>
                <w:spacing w:val="8"/>
                <w:kern w:val="0"/>
                <w:sz w:val="22"/>
                <w:szCs w:val="22"/>
                <w:highlight w:val="none"/>
              </w:rPr>
              <w:t>状态检查完好，无异物遮挡、</w:t>
            </w:r>
          </w:p>
        </w:tc>
        <w:tc>
          <w:tcPr>
            <w:tcW w:w="929" w:type="dxa"/>
            <w:shd w:val="clear" w:color="auto" w:fill="FFFFFF"/>
            <w:noWrap w:val="0"/>
            <w:tcMar>
              <w:top w:w="0" w:type="dxa"/>
              <w:left w:w="105" w:type="dxa"/>
              <w:bottom w:w="0" w:type="dxa"/>
              <w:right w:w="105" w:type="dxa"/>
            </w:tcMar>
            <w:vAlign w:val="center"/>
          </w:tcPr>
          <w:p>
            <w:pPr>
              <w:widowControl/>
              <w:wordWrap w:val="0"/>
              <w:spacing w:line="300" w:lineRule="exact"/>
              <w:jc w:val="center"/>
              <w:rPr>
                <w:rFonts w:hint="eastAsia" w:ascii="宋体" w:hAnsi="宋体" w:cs="宋体"/>
                <w:color w:val="auto"/>
                <w:spacing w:val="8"/>
                <w:kern w:val="0"/>
                <w:sz w:val="22"/>
                <w:szCs w:val="22"/>
                <w:highlight w:val="none"/>
              </w:rPr>
            </w:pPr>
            <w:r>
              <w:rPr>
                <w:rFonts w:hint="eastAsia" w:ascii="宋体" w:hAnsi="宋体" w:cs="宋体"/>
                <w:color w:val="auto"/>
                <w:spacing w:val="8"/>
                <w:kern w:val="0"/>
                <w:sz w:val="22"/>
                <w:szCs w:val="22"/>
                <w:highlight w:val="none"/>
              </w:rPr>
              <w:t>每月</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Layout w:type="fixed"/>
          <w:tblCellMar>
            <w:top w:w="0" w:type="dxa"/>
            <w:left w:w="0" w:type="dxa"/>
            <w:bottom w:w="0" w:type="dxa"/>
            <w:right w:w="0" w:type="dxa"/>
          </w:tblCellMar>
        </w:tblPrEx>
        <w:trPr>
          <w:trHeight w:val="397" w:hRule="atLeast"/>
          <w:jc w:val="center"/>
        </w:trPr>
        <w:tc>
          <w:tcPr>
            <w:tcW w:w="1326" w:type="dxa"/>
            <w:vMerge w:val="restart"/>
            <w:shd w:val="clear" w:color="auto" w:fill="FFFFFF"/>
            <w:noWrap w:val="0"/>
            <w:tcMar>
              <w:top w:w="0" w:type="dxa"/>
              <w:left w:w="105" w:type="dxa"/>
              <w:bottom w:w="0" w:type="dxa"/>
              <w:right w:w="105" w:type="dxa"/>
            </w:tcMar>
            <w:vAlign w:val="top"/>
          </w:tcPr>
          <w:p>
            <w:pPr>
              <w:widowControl/>
              <w:spacing w:line="300" w:lineRule="exact"/>
              <w:jc w:val="left"/>
              <w:rPr>
                <w:rFonts w:hint="eastAsia" w:ascii="宋体" w:hAnsi="宋体" w:cs="宋体"/>
                <w:color w:val="auto"/>
                <w:spacing w:val="15"/>
                <w:kern w:val="0"/>
                <w:sz w:val="22"/>
                <w:szCs w:val="22"/>
                <w:highlight w:val="none"/>
              </w:rPr>
            </w:pPr>
            <w:r>
              <w:rPr>
                <w:rFonts w:hint="eastAsia" w:ascii="宋体" w:hAnsi="宋体" w:cs="宋体"/>
                <w:color w:val="auto"/>
                <w:spacing w:val="15"/>
                <w:kern w:val="0"/>
                <w:sz w:val="22"/>
                <w:szCs w:val="22"/>
                <w:highlight w:val="none"/>
              </w:rPr>
              <w:t>自动报警系统</w:t>
            </w:r>
          </w:p>
        </w:tc>
        <w:tc>
          <w:tcPr>
            <w:tcW w:w="1425" w:type="dxa"/>
            <w:shd w:val="clear" w:color="auto" w:fill="FFFFFF"/>
            <w:noWrap w:val="0"/>
            <w:tcMar>
              <w:top w:w="0" w:type="dxa"/>
              <w:left w:w="105" w:type="dxa"/>
              <w:bottom w:w="0" w:type="dxa"/>
              <w:right w:w="105" w:type="dxa"/>
            </w:tcMar>
            <w:vAlign w:val="center"/>
          </w:tcPr>
          <w:p>
            <w:pPr>
              <w:widowControl/>
              <w:wordWrap w:val="0"/>
              <w:spacing w:line="300" w:lineRule="exact"/>
              <w:jc w:val="center"/>
              <w:rPr>
                <w:rFonts w:hint="eastAsia" w:ascii="宋体" w:hAnsi="宋体" w:cs="宋体"/>
                <w:color w:val="auto"/>
                <w:spacing w:val="8"/>
                <w:kern w:val="0"/>
                <w:sz w:val="22"/>
                <w:szCs w:val="22"/>
                <w:highlight w:val="none"/>
              </w:rPr>
            </w:pPr>
            <w:r>
              <w:rPr>
                <w:rFonts w:hint="eastAsia" w:ascii="宋体" w:hAnsi="宋体" w:cs="宋体"/>
                <w:color w:val="auto"/>
                <w:spacing w:val="15"/>
                <w:kern w:val="0"/>
                <w:sz w:val="22"/>
                <w:szCs w:val="22"/>
                <w:highlight w:val="none"/>
              </w:rPr>
              <w:t>消防控制室</w:t>
            </w:r>
            <w:r>
              <w:rPr>
                <w:rFonts w:hint="eastAsia" w:ascii="宋体" w:hAnsi="宋体" w:cs="宋体"/>
                <w:color w:val="auto"/>
                <w:spacing w:val="8"/>
                <w:kern w:val="0"/>
                <w:sz w:val="22"/>
                <w:szCs w:val="22"/>
                <w:highlight w:val="none"/>
              </w:rPr>
              <w:t>主、备电源检查</w:t>
            </w:r>
          </w:p>
        </w:tc>
        <w:tc>
          <w:tcPr>
            <w:tcW w:w="2118" w:type="dxa"/>
            <w:shd w:val="clear" w:color="auto" w:fill="FFFFFF"/>
            <w:noWrap w:val="0"/>
            <w:tcMar>
              <w:top w:w="0" w:type="dxa"/>
              <w:left w:w="105" w:type="dxa"/>
              <w:bottom w:w="0" w:type="dxa"/>
              <w:right w:w="105" w:type="dxa"/>
            </w:tcMar>
            <w:vAlign w:val="center"/>
          </w:tcPr>
          <w:p>
            <w:pPr>
              <w:widowControl/>
              <w:spacing w:line="300" w:lineRule="exact"/>
              <w:jc w:val="left"/>
              <w:rPr>
                <w:rFonts w:hint="eastAsia" w:ascii="宋体" w:hAnsi="宋体" w:cs="宋体"/>
                <w:color w:val="auto"/>
                <w:spacing w:val="8"/>
                <w:kern w:val="0"/>
                <w:sz w:val="22"/>
                <w:szCs w:val="22"/>
                <w:highlight w:val="none"/>
              </w:rPr>
            </w:pPr>
            <w:r>
              <w:rPr>
                <w:rFonts w:hint="eastAsia" w:ascii="宋体" w:hAnsi="宋体" w:cs="宋体"/>
                <w:color w:val="auto"/>
                <w:spacing w:val="8"/>
                <w:kern w:val="0"/>
                <w:sz w:val="22"/>
                <w:szCs w:val="22"/>
                <w:highlight w:val="none"/>
              </w:rPr>
              <w:t>外观检查、巡检测试，切断主电源，看设备是否从主电源接到备用电源供电</w:t>
            </w:r>
          </w:p>
        </w:tc>
        <w:tc>
          <w:tcPr>
            <w:tcW w:w="4037" w:type="dxa"/>
            <w:shd w:val="clear" w:color="auto" w:fill="FFFFFF"/>
            <w:noWrap w:val="0"/>
            <w:tcMar>
              <w:top w:w="0" w:type="dxa"/>
              <w:left w:w="105" w:type="dxa"/>
              <w:bottom w:w="0" w:type="dxa"/>
              <w:right w:w="105" w:type="dxa"/>
            </w:tcMar>
            <w:vAlign w:val="top"/>
          </w:tcPr>
          <w:p>
            <w:pPr>
              <w:widowControl/>
              <w:wordWrap w:val="0"/>
              <w:spacing w:line="300" w:lineRule="exact"/>
              <w:rPr>
                <w:rFonts w:hint="eastAsia" w:ascii="宋体" w:hAnsi="宋体" w:cs="宋体"/>
                <w:color w:val="auto"/>
                <w:spacing w:val="8"/>
                <w:kern w:val="0"/>
                <w:sz w:val="22"/>
                <w:szCs w:val="22"/>
                <w:highlight w:val="none"/>
              </w:rPr>
            </w:pPr>
            <w:r>
              <w:rPr>
                <w:rFonts w:hint="eastAsia" w:ascii="宋体" w:hAnsi="宋体" w:cs="宋体"/>
                <w:color w:val="auto"/>
                <w:spacing w:val="8"/>
                <w:kern w:val="0"/>
                <w:sz w:val="22"/>
                <w:szCs w:val="22"/>
                <w:highlight w:val="none"/>
              </w:rPr>
              <w:t>1.固定牢固，无倾斜，无锈蚀，接地、接线端子是否压接牢固、无松动；线路整齐；各回路标示清晰，状态指示灯显示正常</w:t>
            </w:r>
          </w:p>
          <w:p>
            <w:pPr>
              <w:widowControl/>
              <w:wordWrap w:val="0"/>
              <w:spacing w:line="300" w:lineRule="exact"/>
              <w:rPr>
                <w:rFonts w:hint="eastAsia" w:ascii="宋体" w:hAnsi="宋体" w:cs="宋体"/>
                <w:color w:val="auto"/>
                <w:spacing w:val="8"/>
                <w:kern w:val="0"/>
                <w:sz w:val="22"/>
                <w:szCs w:val="22"/>
                <w:highlight w:val="none"/>
              </w:rPr>
            </w:pPr>
            <w:r>
              <w:rPr>
                <w:rFonts w:hint="eastAsia" w:ascii="宋体" w:hAnsi="宋体" w:cs="宋体"/>
                <w:color w:val="auto"/>
                <w:spacing w:val="8"/>
                <w:kern w:val="0"/>
                <w:sz w:val="22"/>
                <w:szCs w:val="22"/>
                <w:highlight w:val="none"/>
              </w:rPr>
              <w:t>2.主电源切断后，自动转换到备用电源供电。再恢复主电源供电，看是否自动转换。功能选择开关标示正确、清楚；正常状态下应置于自动状态</w:t>
            </w:r>
          </w:p>
          <w:p>
            <w:pPr>
              <w:widowControl/>
              <w:wordWrap w:val="0"/>
              <w:spacing w:line="300" w:lineRule="exact"/>
              <w:rPr>
                <w:rFonts w:hint="eastAsia" w:ascii="宋体" w:hAnsi="宋体" w:cs="宋体"/>
                <w:color w:val="auto"/>
                <w:spacing w:val="8"/>
                <w:kern w:val="0"/>
                <w:sz w:val="22"/>
                <w:szCs w:val="22"/>
                <w:highlight w:val="none"/>
              </w:rPr>
            </w:pPr>
            <w:r>
              <w:rPr>
                <w:rFonts w:hint="eastAsia" w:ascii="宋体" w:hAnsi="宋体" w:cs="宋体"/>
                <w:color w:val="auto"/>
                <w:spacing w:val="8"/>
                <w:kern w:val="0"/>
                <w:sz w:val="22"/>
                <w:szCs w:val="22"/>
                <w:highlight w:val="none"/>
              </w:rPr>
              <w:t>交流电源是否有自动切换的情况，备用电源投入时指示灯应亮</w:t>
            </w:r>
          </w:p>
        </w:tc>
        <w:tc>
          <w:tcPr>
            <w:tcW w:w="929" w:type="dxa"/>
            <w:vMerge w:val="restart"/>
            <w:shd w:val="clear" w:color="auto" w:fill="FFFFFF"/>
            <w:noWrap w:val="0"/>
            <w:tcMar>
              <w:top w:w="0" w:type="dxa"/>
              <w:left w:w="105" w:type="dxa"/>
              <w:bottom w:w="0" w:type="dxa"/>
              <w:right w:w="105" w:type="dxa"/>
            </w:tcMar>
            <w:vAlign w:val="center"/>
          </w:tcPr>
          <w:p>
            <w:pPr>
              <w:widowControl/>
              <w:wordWrap w:val="0"/>
              <w:spacing w:line="300" w:lineRule="exact"/>
              <w:jc w:val="center"/>
              <w:rPr>
                <w:rFonts w:hint="eastAsia" w:ascii="宋体" w:hAnsi="宋体" w:cs="宋体"/>
                <w:color w:val="auto"/>
                <w:spacing w:val="8"/>
                <w:kern w:val="0"/>
                <w:sz w:val="22"/>
                <w:szCs w:val="22"/>
                <w:highlight w:val="none"/>
              </w:rPr>
            </w:pPr>
            <w:r>
              <w:rPr>
                <w:rFonts w:hint="eastAsia" w:ascii="宋体" w:hAnsi="宋体" w:cs="宋体"/>
                <w:color w:val="auto"/>
                <w:spacing w:val="8"/>
                <w:kern w:val="0"/>
                <w:sz w:val="22"/>
                <w:szCs w:val="22"/>
                <w:highlight w:val="none"/>
              </w:rPr>
              <w:t>每月</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Layout w:type="fixed"/>
          <w:tblCellMar>
            <w:top w:w="0" w:type="dxa"/>
            <w:left w:w="0" w:type="dxa"/>
            <w:bottom w:w="0" w:type="dxa"/>
            <w:right w:w="0" w:type="dxa"/>
          </w:tblCellMar>
        </w:tblPrEx>
        <w:trPr>
          <w:trHeight w:val="397" w:hRule="atLeast"/>
          <w:jc w:val="center"/>
        </w:trPr>
        <w:tc>
          <w:tcPr>
            <w:tcW w:w="1326" w:type="dxa"/>
            <w:vMerge w:val="continue"/>
            <w:shd w:val="clear" w:color="auto" w:fill="FFFFFF"/>
            <w:noWrap w:val="0"/>
            <w:vAlign w:val="center"/>
          </w:tcPr>
          <w:p>
            <w:pPr>
              <w:widowControl/>
              <w:spacing w:line="300" w:lineRule="exact"/>
              <w:rPr>
                <w:rFonts w:hint="eastAsia" w:ascii="宋体" w:hAnsi="宋体" w:cs="宋体"/>
                <w:color w:val="auto"/>
                <w:spacing w:val="8"/>
                <w:kern w:val="0"/>
                <w:sz w:val="22"/>
                <w:szCs w:val="22"/>
                <w:highlight w:val="none"/>
              </w:rPr>
            </w:pPr>
          </w:p>
        </w:tc>
        <w:tc>
          <w:tcPr>
            <w:tcW w:w="1425" w:type="dxa"/>
            <w:shd w:val="clear" w:color="auto" w:fill="FFFFFF"/>
            <w:noWrap w:val="0"/>
            <w:tcMar>
              <w:top w:w="0" w:type="dxa"/>
              <w:left w:w="105" w:type="dxa"/>
              <w:bottom w:w="0" w:type="dxa"/>
              <w:right w:w="105" w:type="dxa"/>
            </w:tcMar>
            <w:vAlign w:val="center"/>
          </w:tcPr>
          <w:p>
            <w:pPr>
              <w:widowControl/>
              <w:spacing w:line="300" w:lineRule="exact"/>
              <w:jc w:val="center"/>
              <w:rPr>
                <w:rFonts w:hint="eastAsia" w:ascii="宋体" w:hAnsi="宋体" w:cs="宋体"/>
                <w:color w:val="auto"/>
                <w:spacing w:val="8"/>
                <w:kern w:val="0"/>
                <w:sz w:val="22"/>
                <w:szCs w:val="22"/>
                <w:highlight w:val="none"/>
              </w:rPr>
            </w:pPr>
            <w:r>
              <w:rPr>
                <w:rFonts w:hint="eastAsia" w:ascii="宋体" w:hAnsi="宋体" w:cs="宋体"/>
                <w:color w:val="auto"/>
                <w:spacing w:val="8"/>
                <w:kern w:val="0"/>
                <w:sz w:val="22"/>
                <w:szCs w:val="22"/>
                <w:highlight w:val="none"/>
              </w:rPr>
              <w:t>控制器的检查</w:t>
            </w:r>
          </w:p>
        </w:tc>
        <w:tc>
          <w:tcPr>
            <w:tcW w:w="2118" w:type="dxa"/>
            <w:shd w:val="clear" w:color="auto" w:fill="FFFFFF"/>
            <w:noWrap w:val="0"/>
            <w:tcMar>
              <w:top w:w="0" w:type="dxa"/>
              <w:left w:w="105" w:type="dxa"/>
              <w:bottom w:w="0" w:type="dxa"/>
              <w:right w:w="105" w:type="dxa"/>
            </w:tcMar>
            <w:vAlign w:val="center"/>
          </w:tcPr>
          <w:p>
            <w:pPr>
              <w:widowControl/>
              <w:spacing w:line="300" w:lineRule="exact"/>
              <w:jc w:val="left"/>
              <w:rPr>
                <w:rFonts w:hint="eastAsia" w:ascii="宋体" w:hAnsi="宋体" w:cs="宋体"/>
                <w:color w:val="auto"/>
                <w:spacing w:val="8"/>
                <w:kern w:val="0"/>
                <w:sz w:val="22"/>
                <w:szCs w:val="22"/>
                <w:highlight w:val="none"/>
              </w:rPr>
            </w:pPr>
            <w:r>
              <w:rPr>
                <w:rFonts w:hint="eastAsia" w:ascii="宋体" w:hAnsi="宋体" w:cs="宋体"/>
                <w:color w:val="auto"/>
                <w:spacing w:val="8"/>
                <w:kern w:val="0"/>
                <w:sz w:val="22"/>
                <w:szCs w:val="22"/>
                <w:highlight w:val="none"/>
              </w:rPr>
              <w:t>用控制器面板上操作键操作，观察其显示</w:t>
            </w:r>
          </w:p>
        </w:tc>
        <w:tc>
          <w:tcPr>
            <w:tcW w:w="4037" w:type="dxa"/>
            <w:shd w:val="clear" w:color="auto" w:fill="FFFFFF"/>
            <w:noWrap w:val="0"/>
            <w:tcMar>
              <w:top w:w="0" w:type="dxa"/>
              <w:left w:w="105" w:type="dxa"/>
              <w:bottom w:w="0" w:type="dxa"/>
              <w:right w:w="105" w:type="dxa"/>
            </w:tcMar>
            <w:vAlign w:val="center"/>
          </w:tcPr>
          <w:p>
            <w:pPr>
              <w:widowControl/>
              <w:wordWrap w:val="0"/>
              <w:spacing w:line="300" w:lineRule="exact"/>
              <w:rPr>
                <w:rFonts w:hint="eastAsia" w:ascii="宋体" w:hAnsi="宋体" w:cs="宋体"/>
                <w:color w:val="auto"/>
                <w:spacing w:val="8"/>
                <w:kern w:val="0"/>
                <w:sz w:val="22"/>
                <w:szCs w:val="22"/>
                <w:highlight w:val="none"/>
              </w:rPr>
            </w:pPr>
            <w:r>
              <w:rPr>
                <w:rFonts w:hint="eastAsia" w:ascii="宋体" w:hAnsi="宋体" w:cs="宋体"/>
                <w:color w:val="auto"/>
                <w:spacing w:val="8"/>
                <w:kern w:val="0"/>
                <w:sz w:val="22"/>
                <w:szCs w:val="22"/>
                <w:highlight w:val="none"/>
              </w:rPr>
              <w:t>按“自检”“复位”“消音”检查画面和声音；模拟火灾信息后的显示、报警、记忆、打印功能</w:t>
            </w:r>
          </w:p>
        </w:tc>
        <w:tc>
          <w:tcPr>
            <w:tcW w:w="929" w:type="dxa"/>
            <w:vMerge w:val="continue"/>
            <w:shd w:val="clear" w:color="auto" w:fill="FFFFFF"/>
            <w:noWrap w:val="0"/>
            <w:vAlign w:val="center"/>
          </w:tcPr>
          <w:p>
            <w:pPr>
              <w:widowControl/>
              <w:spacing w:line="300" w:lineRule="exact"/>
              <w:jc w:val="center"/>
              <w:rPr>
                <w:rFonts w:hint="eastAsia" w:ascii="宋体" w:hAnsi="宋体" w:cs="宋体"/>
                <w:color w:val="auto"/>
                <w:spacing w:val="8"/>
                <w:kern w:val="0"/>
                <w:sz w:val="22"/>
                <w:szCs w:val="22"/>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397" w:hRule="atLeast"/>
          <w:jc w:val="center"/>
        </w:trPr>
        <w:tc>
          <w:tcPr>
            <w:tcW w:w="1326" w:type="dxa"/>
            <w:vMerge w:val="continue"/>
            <w:shd w:val="clear" w:color="auto" w:fill="FFFFFF"/>
            <w:noWrap w:val="0"/>
            <w:vAlign w:val="center"/>
          </w:tcPr>
          <w:p>
            <w:pPr>
              <w:widowControl/>
              <w:spacing w:line="300" w:lineRule="exact"/>
              <w:rPr>
                <w:rFonts w:hint="eastAsia" w:ascii="宋体" w:hAnsi="宋体" w:cs="宋体"/>
                <w:color w:val="auto"/>
                <w:spacing w:val="8"/>
                <w:kern w:val="0"/>
                <w:sz w:val="22"/>
                <w:szCs w:val="22"/>
                <w:highlight w:val="none"/>
              </w:rPr>
            </w:pPr>
          </w:p>
        </w:tc>
        <w:tc>
          <w:tcPr>
            <w:tcW w:w="1425" w:type="dxa"/>
            <w:shd w:val="clear" w:color="auto" w:fill="FFFFFF"/>
            <w:noWrap w:val="0"/>
            <w:tcMar>
              <w:top w:w="0" w:type="dxa"/>
              <w:left w:w="105" w:type="dxa"/>
              <w:bottom w:w="0" w:type="dxa"/>
              <w:right w:w="105" w:type="dxa"/>
            </w:tcMar>
            <w:vAlign w:val="center"/>
          </w:tcPr>
          <w:p>
            <w:pPr>
              <w:widowControl/>
              <w:wordWrap w:val="0"/>
              <w:spacing w:line="300" w:lineRule="exact"/>
              <w:jc w:val="center"/>
              <w:rPr>
                <w:rFonts w:hint="eastAsia" w:ascii="宋体" w:hAnsi="宋体" w:cs="宋体"/>
                <w:color w:val="auto"/>
                <w:spacing w:val="8"/>
                <w:kern w:val="0"/>
                <w:sz w:val="22"/>
                <w:szCs w:val="22"/>
                <w:highlight w:val="none"/>
              </w:rPr>
            </w:pPr>
            <w:r>
              <w:rPr>
                <w:rFonts w:hint="eastAsia" w:ascii="宋体" w:hAnsi="宋体" w:cs="宋体"/>
                <w:color w:val="auto"/>
                <w:spacing w:val="8"/>
                <w:kern w:val="0"/>
                <w:sz w:val="22"/>
                <w:szCs w:val="22"/>
                <w:highlight w:val="none"/>
              </w:rPr>
              <w:t>控制器电源</w:t>
            </w:r>
          </w:p>
        </w:tc>
        <w:tc>
          <w:tcPr>
            <w:tcW w:w="2118" w:type="dxa"/>
            <w:shd w:val="clear" w:color="auto" w:fill="FFFFFF"/>
            <w:noWrap w:val="0"/>
            <w:tcMar>
              <w:top w:w="0" w:type="dxa"/>
              <w:left w:w="105" w:type="dxa"/>
              <w:bottom w:w="0" w:type="dxa"/>
              <w:right w:w="105" w:type="dxa"/>
            </w:tcMar>
            <w:vAlign w:val="center"/>
          </w:tcPr>
          <w:p>
            <w:pPr>
              <w:widowControl/>
              <w:wordWrap w:val="0"/>
              <w:spacing w:line="300" w:lineRule="exact"/>
              <w:jc w:val="left"/>
              <w:rPr>
                <w:rFonts w:hint="eastAsia" w:ascii="宋体" w:hAnsi="宋体" w:cs="宋体"/>
                <w:color w:val="auto"/>
                <w:spacing w:val="8"/>
                <w:kern w:val="0"/>
                <w:sz w:val="22"/>
                <w:szCs w:val="22"/>
                <w:highlight w:val="none"/>
              </w:rPr>
            </w:pPr>
          </w:p>
        </w:tc>
        <w:tc>
          <w:tcPr>
            <w:tcW w:w="4037" w:type="dxa"/>
            <w:shd w:val="clear" w:color="auto" w:fill="FFFFFF"/>
            <w:noWrap w:val="0"/>
            <w:tcMar>
              <w:top w:w="0" w:type="dxa"/>
              <w:left w:w="105" w:type="dxa"/>
              <w:bottom w:w="0" w:type="dxa"/>
              <w:right w:w="105" w:type="dxa"/>
            </w:tcMar>
            <w:vAlign w:val="top"/>
          </w:tcPr>
          <w:p>
            <w:pPr>
              <w:widowControl/>
              <w:wordWrap w:val="0"/>
              <w:spacing w:line="300" w:lineRule="exact"/>
              <w:rPr>
                <w:rFonts w:hint="eastAsia" w:ascii="宋体" w:hAnsi="宋体" w:cs="宋体"/>
                <w:color w:val="auto"/>
                <w:spacing w:val="8"/>
                <w:kern w:val="0"/>
                <w:sz w:val="22"/>
                <w:szCs w:val="22"/>
                <w:highlight w:val="none"/>
              </w:rPr>
            </w:pPr>
            <w:r>
              <w:rPr>
                <w:rFonts w:hint="eastAsia" w:ascii="宋体" w:hAnsi="宋体" w:cs="宋体"/>
                <w:color w:val="auto"/>
                <w:spacing w:val="8"/>
                <w:kern w:val="0"/>
                <w:sz w:val="22"/>
                <w:szCs w:val="22"/>
                <w:highlight w:val="none"/>
              </w:rPr>
              <w:t>应是消防专用电源、专用蓄电池供电；直连消防电源，严禁插头</w:t>
            </w:r>
          </w:p>
        </w:tc>
        <w:tc>
          <w:tcPr>
            <w:tcW w:w="929" w:type="dxa"/>
            <w:vMerge w:val="continue"/>
            <w:shd w:val="clear" w:color="auto" w:fill="FFFFFF"/>
            <w:noWrap w:val="0"/>
            <w:vAlign w:val="center"/>
          </w:tcPr>
          <w:p>
            <w:pPr>
              <w:widowControl/>
              <w:spacing w:line="300" w:lineRule="exact"/>
              <w:jc w:val="center"/>
              <w:rPr>
                <w:rFonts w:hint="eastAsia" w:ascii="宋体" w:hAnsi="宋体" w:cs="宋体"/>
                <w:color w:val="auto"/>
                <w:spacing w:val="8"/>
                <w:kern w:val="0"/>
                <w:sz w:val="22"/>
                <w:szCs w:val="22"/>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Layout w:type="fixed"/>
          <w:tblCellMar>
            <w:top w:w="0" w:type="dxa"/>
            <w:left w:w="0" w:type="dxa"/>
            <w:bottom w:w="0" w:type="dxa"/>
            <w:right w:w="0" w:type="dxa"/>
          </w:tblCellMar>
        </w:tblPrEx>
        <w:trPr>
          <w:trHeight w:val="397" w:hRule="atLeast"/>
          <w:jc w:val="center"/>
        </w:trPr>
        <w:tc>
          <w:tcPr>
            <w:tcW w:w="1326" w:type="dxa"/>
            <w:vMerge w:val="continue"/>
            <w:shd w:val="clear" w:color="auto" w:fill="FFFFFF"/>
            <w:noWrap w:val="0"/>
            <w:vAlign w:val="center"/>
          </w:tcPr>
          <w:p>
            <w:pPr>
              <w:widowControl/>
              <w:spacing w:line="300" w:lineRule="exact"/>
              <w:rPr>
                <w:rFonts w:hint="eastAsia" w:ascii="宋体" w:hAnsi="宋体" w:cs="宋体"/>
                <w:color w:val="auto"/>
                <w:spacing w:val="8"/>
                <w:kern w:val="0"/>
                <w:sz w:val="22"/>
                <w:szCs w:val="22"/>
                <w:highlight w:val="none"/>
              </w:rPr>
            </w:pPr>
          </w:p>
        </w:tc>
        <w:tc>
          <w:tcPr>
            <w:tcW w:w="1425" w:type="dxa"/>
            <w:shd w:val="clear" w:color="auto" w:fill="FFFFFF"/>
            <w:noWrap w:val="0"/>
            <w:tcMar>
              <w:top w:w="0" w:type="dxa"/>
              <w:left w:w="105" w:type="dxa"/>
              <w:bottom w:w="0" w:type="dxa"/>
              <w:right w:w="105" w:type="dxa"/>
            </w:tcMar>
            <w:vAlign w:val="center"/>
          </w:tcPr>
          <w:p>
            <w:pPr>
              <w:widowControl/>
              <w:wordWrap w:val="0"/>
              <w:spacing w:line="300" w:lineRule="exact"/>
              <w:jc w:val="center"/>
              <w:rPr>
                <w:rFonts w:hint="eastAsia" w:ascii="宋体" w:hAnsi="宋体" w:cs="宋体"/>
                <w:color w:val="auto"/>
                <w:spacing w:val="8"/>
                <w:kern w:val="0"/>
                <w:sz w:val="22"/>
                <w:szCs w:val="22"/>
                <w:highlight w:val="none"/>
              </w:rPr>
            </w:pPr>
            <w:r>
              <w:rPr>
                <w:rFonts w:hint="eastAsia" w:ascii="宋体" w:hAnsi="宋体" w:cs="宋体"/>
                <w:color w:val="auto"/>
                <w:spacing w:val="15"/>
                <w:kern w:val="0"/>
                <w:sz w:val="22"/>
                <w:szCs w:val="22"/>
                <w:highlight w:val="none"/>
              </w:rPr>
              <w:t>消防控制室</w:t>
            </w:r>
            <w:r>
              <w:rPr>
                <w:rFonts w:hint="eastAsia" w:ascii="宋体" w:hAnsi="宋体" w:cs="宋体"/>
                <w:color w:val="auto"/>
                <w:spacing w:val="8"/>
                <w:kern w:val="0"/>
                <w:sz w:val="22"/>
                <w:szCs w:val="22"/>
                <w:highlight w:val="none"/>
              </w:rPr>
              <w:t>主、备电源检查</w:t>
            </w:r>
          </w:p>
        </w:tc>
        <w:tc>
          <w:tcPr>
            <w:tcW w:w="2118" w:type="dxa"/>
            <w:shd w:val="clear" w:color="auto" w:fill="FFFFFF"/>
            <w:noWrap w:val="0"/>
            <w:tcMar>
              <w:top w:w="0" w:type="dxa"/>
              <w:left w:w="105" w:type="dxa"/>
              <w:bottom w:w="0" w:type="dxa"/>
              <w:right w:w="105" w:type="dxa"/>
            </w:tcMar>
            <w:vAlign w:val="center"/>
          </w:tcPr>
          <w:p>
            <w:pPr>
              <w:widowControl/>
              <w:spacing w:line="300" w:lineRule="exact"/>
              <w:jc w:val="left"/>
              <w:rPr>
                <w:rFonts w:hint="eastAsia" w:ascii="宋体" w:hAnsi="宋体" w:cs="宋体"/>
                <w:color w:val="auto"/>
                <w:spacing w:val="8"/>
                <w:kern w:val="0"/>
                <w:sz w:val="22"/>
                <w:szCs w:val="22"/>
                <w:highlight w:val="none"/>
              </w:rPr>
            </w:pPr>
            <w:r>
              <w:rPr>
                <w:rFonts w:hint="eastAsia" w:ascii="宋体" w:hAnsi="宋体" w:cs="宋体"/>
                <w:color w:val="auto"/>
                <w:spacing w:val="8"/>
                <w:kern w:val="0"/>
                <w:sz w:val="22"/>
                <w:szCs w:val="22"/>
                <w:highlight w:val="none"/>
              </w:rPr>
              <w:t>人工切换主备电源</w:t>
            </w:r>
            <w:r>
              <w:rPr>
                <w:rFonts w:hint="eastAsia" w:ascii="宋体" w:hAnsi="宋体" w:cs="宋体"/>
                <w:color w:val="auto"/>
                <w:spacing w:val="15"/>
                <w:kern w:val="0"/>
                <w:sz w:val="22"/>
                <w:szCs w:val="22"/>
                <w:highlight w:val="none"/>
              </w:rPr>
              <w:t>，3次主电源和备用电源自动切换试验对备电进行充放电试验</w:t>
            </w:r>
          </w:p>
        </w:tc>
        <w:tc>
          <w:tcPr>
            <w:tcW w:w="4037" w:type="dxa"/>
            <w:shd w:val="clear" w:color="auto" w:fill="FFFFFF"/>
            <w:noWrap w:val="0"/>
            <w:tcMar>
              <w:top w:w="0" w:type="dxa"/>
              <w:left w:w="105" w:type="dxa"/>
              <w:bottom w:w="0" w:type="dxa"/>
              <w:right w:w="105" w:type="dxa"/>
            </w:tcMar>
            <w:vAlign w:val="top"/>
          </w:tcPr>
          <w:p>
            <w:pPr>
              <w:widowControl/>
              <w:wordWrap w:val="0"/>
              <w:spacing w:line="300" w:lineRule="exact"/>
              <w:rPr>
                <w:rFonts w:hint="eastAsia" w:ascii="宋体" w:hAnsi="宋体" w:cs="宋体"/>
                <w:color w:val="auto"/>
                <w:spacing w:val="8"/>
                <w:kern w:val="0"/>
                <w:sz w:val="22"/>
                <w:szCs w:val="22"/>
                <w:highlight w:val="none"/>
              </w:rPr>
            </w:pPr>
            <w:r>
              <w:rPr>
                <w:rFonts w:hint="eastAsia" w:ascii="宋体" w:hAnsi="宋体" w:cs="宋体"/>
                <w:color w:val="auto"/>
                <w:spacing w:val="8"/>
                <w:kern w:val="0"/>
                <w:sz w:val="22"/>
                <w:szCs w:val="22"/>
                <w:highlight w:val="none"/>
              </w:rPr>
              <w:t>主电源切断后，自动转换到备用电源供电。4h后，再恢复主电源供电，看是否自动转换。检查备用电源是否正常充电</w:t>
            </w:r>
          </w:p>
        </w:tc>
        <w:tc>
          <w:tcPr>
            <w:tcW w:w="929" w:type="dxa"/>
            <w:shd w:val="clear" w:color="auto" w:fill="FFFFFF"/>
            <w:noWrap w:val="0"/>
            <w:tcMar>
              <w:top w:w="0" w:type="dxa"/>
              <w:left w:w="105" w:type="dxa"/>
              <w:bottom w:w="0" w:type="dxa"/>
              <w:right w:w="105" w:type="dxa"/>
            </w:tcMar>
            <w:vAlign w:val="center"/>
          </w:tcPr>
          <w:p>
            <w:pPr>
              <w:widowControl/>
              <w:wordWrap w:val="0"/>
              <w:spacing w:line="300" w:lineRule="exact"/>
              <w:jc w:val="center"/>
              <w:rPr>
                <w:rFonts w:hint="eastAsia" w:ascii="宋体" w:hAnsi="宋体" w:cs="宋体"/>
                <w:color w:val="auto"/>
                <w:spacing w:val="8"/>
                <w:kern w:val="0"/>
                <w:sz w:val="22"/>
                <w:szCs w:val="22"/>
                <w:highlight w:val="none"/>
              </w:rPr>
            </w:pPr>
            <w:r>
              <w:rPr>
                <w:rFonts w:hint="eastAsia" w:ascii="宋体" w:hAnsi="宋体" w:cs="宋体"/>
                <w:color w:val="auto"/>
                <w:spacing w:val="8"/>
                <w:kern w:val="0"/>
                <w:sz w:val="22"/>
                <w:szCs w:val="22"/>
                <w:highlight w:val="none"/>
              </w:rPr>
              <w:t>季度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Layout w:type="fixed"/>
          <w:tblCellMar>
            <w:top w:w="0" w:type="dxa"/>
            <w:left w:w="0" w:type="dxa"/>
            <w:bottom w:w="0" w:type="dxa"/>
            <w:right w:w="0" w:type="dxa"/>
          </w:tblCellMar>
        </w:tblPrEx>
        <w:trPr>
          <w:trHeight w:val="397" w:hRule="atLeast"/>
          <w:jc w:val="center"/>
        </w:trPr>
        <w:tc>
          <w:tcPr>
            <w:tcW w:w="1326" w:type="dxa"/>
            <w:vMerge w:val="continue"/>
            <w:shd w:val="clear" w:color="auto" w:fill="FFFFFF"/>
            <w:noWrap w:val="0"/>
            <w:vAlign w:val="center"/>
          </w:tcPr>
          <w:p>
            <w:pPr>
              <w:widowControl/>
              <w:spacing w:line="300" w:lineRule="exact"/>
              <w:rPr>
                <w:rFonts w:hint="eastAsia" w:ascii="宋体" w:hAnsi="宋体" w:cs="宋体"/>
                <w:color w:val="auto"/>
                <w:spacing w:val="8"/>
                <w:kern w:val="0"/>
                <w:sz w:val="22"/>
                <w:szCs w:val="22"/>
                <w:highlight w:val="none"/>
              </w:rPr>
            </w:pPr>
          </w:p>
        </w:tc>
        <w:tc>
          <w:tcPr>
            <w:tcW w:w="1425" w:type="dxa"/>
            <w:shd w:val="clear" w:color="auto" w:fill="FFFFFF"/>
            <w:noWrap w:val="0"/>
            <w:tcMar>
              <w:top w:w="0" w:type="dxa"/>
              <w:left w:w="105" w:type="dxa"/>
              <w:bottom w:w="0" w:type="dxa"/>
              <w:right w:w="105" w:type="dxa"/>
            </w:tcMar>
            <w:vAlign w:val="center"/>
          </w:tcPr>
          <w:p>
            <w:pPr>
              <w:widowControl/>
              <w:wordWrap w:val="0"/>
              <w:spacing w:line="300" w:lineRule="exact"/>
              <w:jc w:val="center"/>
              <w:rPr>
                <w:rFonts w:hint="eastAsia" w:ascii="宋体" w:hAnsi="宋体" w:cs="宋体"/>
                <w:color w:val="auto"/>
                <w:spacing w:val="8"/>
                <w:kern w:val="0"/>
                <w:sz w:val="22"/>
                <w:szCs w:val="22"/>
                <w:highlight w:val="none"/>
              </w:rPr>
            </w:pPr>
            <w:r>
              <w:rPr>
                <w:rFonts w:hint="eastAsia" w:ascii="宋体" w:hAnsi="宋体" w:cs="宋体"/>
                <w:color w:val="auto"/>
                <w:spacing w:val="8"/>
                <w:kern w:val="0"/>
                <w:sz w:val="22"/>
                <w:szCs w:val="22"/>
                <w:highlight w:val="none"/>
              </w:rPr>
              <w:t>控制器接地</w:t>
            </w:r>
          </w:p>
        </w:tc>
        <w:tc>
          <w:tcPr>
            <w:tcW w:w="2118" w:type="dxa"/>
            <w:shd w:val="clear" w:color="auto" w:fill="FFFFFF"/>
            <w:noWrap w:val="0"/>
            <w:tcMar>
              <w:top w:w="0" w:type="dxa"/>
              <w:left w:w="105" w:type="dxa"/>
              <w:bottom w:w="0" w:type="dxa"/>
              <w:right w:w="105" w:type="dxa"/>
            </w:tcMar>
            <w:vAlign w:val="center"/>
          </w:tcPr>
          <w:p>
            <w:pPr>
              <w:widowControl/>
              <w:spacing w:line="300" w:lineRule="exact"/>
              <w:jc w:val="left"/>
              <w:rPr>
                <w:rFonts w:hint="eastAsia" w:ascii="宋体" w:hAnsi="宋体" w:cs="宋体"/>
                <w:color w:val="auto"/>
                <w:spacing w:val="8"/>
                <w:kern w:val="0"/>
                <w:sz w:val="22"/>
                <w:szCs w:val="22"/>
                <w:highlight w:val="none"/>
              </w:rPr>
            </w:pPr>
            <w:r>
              <w:rPr>
                <w:rFonts w:hint="eastAsia" w:ascii="宋体" w:hAnsi="宋体" w:cs="宋体"/>
                <w:color w:val="auto"/>
                <w:spacing w:val="8"/>
                <w:kern w:val="0"/>
                <w:sz w:val="22"/>
                <w:szCs w:val="22"/>
                <w:highlight w:val="none"/>
              </w:rPr>
              <w:t>目测</w:t>
            </w:r>
          </w:p>
        </w:tc>
        <w:tc>
          <w:tcPr>
            <w:tcW w:w="4037" w:type="dxa"/>
            <w:shd w:val="clear" w:color="auto" w:fill="FFFFFF"/>
            <w:noWrap w:val="0"/>
            <w:tcMar>
              <w:top w:w="0" w:type="dxa"/>
              <w:left w:w="105" w:type="dxa"/>
              <w:bottom w:w="0" w:type="dxa"/>
              <w:right w:w="105" w:type="dxa"/>
            </w:tcMar>
            <w:vAlign w:val="top"/>
          </w:tcPr>
          <w:p>
            <w:pPr>
              <w:widowControl/>
              <w:wordWrap w:val="0"/>
              <w:spacing w:line="300" w:lineRule="exact"/>
              <w:rPr>
                <w:rFonts w:hint="eastAsia" w:ascii="宋体" w:hAnsi="宋体" w:cs="宋体"/>
                <w:color w:val="auto"/>
                <w:spacing w:val="8"/>
                <w:kern w:val="0"/>
                <w:sz w:val="22"/>
                <w:szCs w:val="22"/>
                <w:highlight w:val="none"/>
              </w:rPr>
            </w:pPr>
            <w:r>
              <w:rPr>
                <w:rFonts w:hint="eastAsia" w:ascii="宋体" w:hAnsi="宋体" w:cs="宋体"/>
                <w:color w:val="auto"/>
                <w:spacing w:val="8"/>
                <w:kern w:val="0"/>
                <w:sz w:val="22"/>
                <w:szCs w:val="22"/>
                <w:highlight w:val="none"/>
              </w:rPr>
              <w:t>有工作接地线及PE线接地保护</w:t>
            </w:r>
          </w:p>
        </w:tc>
        <w:tc>
          <w:tcPr>
            <w:tcW w:w="929" w:type="dxa"/>
            <w:vMerge w:val="restart"/>
            <w:shd w:val="clear" w:color="auto" w:fill="FFFFFF"/>
            <w:noWrap w:val="0"/>
            <w:tcMar>
              <w:top w:w="0" w:type="dxa"/>
              <w:left w:w="105" w:type="dxa"/>
              <w:bottom w:w="0" w:type="dxa"/>
              <w:right w:w="105" w:type="dxa"/>
            </w:tcMar>
            <w:vAlign w:val="center"/>
          </w:tcPr>
          <w:p>
            <w:pPr>
              <w:widowControl/>
              <w:wordWrap w:val="0"/>
              <w:spacing w:line="300" w:lineRule="exact"/>
              <w:ind w:firstLine="105"/>
              <w:jc w:val="center"/>
              <w:rPr>
                <w:rFonts w:hint="eastAsia" w:ascii="宋体" w:hAnsi="宋体" w:cs="宋体"/>
                <w:color w:val="auto"/>
                <w:spacing w:val="8"/>
                <w:kern w:val="0"/>
                <w:sz w:val="22"/>
                <w:szCs w:val="22"/>
                <w:highlight w:val="none"/>
              </w:rPr>
            </w:pPr>
            <w:r>
              <w:rPr>
                <w:rFonts w:hint="eastAsia" w:ascii="宋体" w:hAnsi="宋体" w:cs="宋体"/>
                <w:color w:val="auto"/>
                <w:spacing w:val="8"/>
                <w:kern w:val="0"/>
                <w:sz w:val="22"/>
                <w:szCs w:val="22"/>
                <w:highlight w:val="none"/>
              </w:rPr>
              <w:t>季度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Layout w:type="fixed"/>
          <w:tblCellMar>
            <w:top w:w="0" w:type="dxa"/>
            <w:left w:w="0" w:type="dxa"/>
            <w:bottom w:w="0" w:type="dxa"/>
            <w:right w:w="0" w:type="dxa"/>
          </w:tblCellMar>
        </w:tblPrEx>
        <w:trPr>
          <w:trHeight w:val="397" w:hRule="atLeast"/>
          <w:jc w:val="center"/>
        </w:trPr>
        <w:tc>
          <w:tcPr>
            <w:tcW w:w="1326" w:type="dxa"/>
            <w:vMerge w:val="continue"/>
            <w:shd w:val="clear" w:color="auto" w:fill="FFFFFF"/>
            <w:noWrap w:val="0"/>
            <w:vAlign w:val="center"/>
          </w:tcPr>
          <w:p>
            <w:pPr>
              <w:widowControl/>
              <w:spacing w:line="300" w:lineRule="exact"/>
              <w:rPr>
                <w:rFonts w:hint="eastAsia" w:ascii="宋体" w:hAnsi="宋体" w:cs="宋体"/>
                <w:color w:val="auto"/>
                <w:spacing w:val="8"/>
                <w:kern w:val="0"/>
                <w:sz w:val="22"/>
                <w:szCs w:val="22"/>
                <w:highlight w:val="none"/>
              </w:rPr>
            </w:pPr>
          </w:p>
        </w:tc>
        <w:tc>
          <w:tcPr>
            <w:tcW w:w="1425" w:type="dxa"/>
            <w:shd w:val="clear" w:color="auto" w:fill="FFFFFF"/>
            <w:noWrap w:val="0"/>
            <w:tcMar>
              <w:top w:w="0" w:type="dxa"/>
              <w:left w:w="105" w:type="dxa"/>
              <w:bottom w:w="0" w:type="dxa"/>
              <w:right w:w="105" w:type="dxa"/>
            </w:tcMar>
            <w:vAlign w:val="center"/>
          </w:tcPr>
          <w:p>
            <w:pPr>
              <w:widowControl/>
              <w:spacing w:line="300" w:lineRule="exact"/>
              <w:ind w:firstLine="105"/>
              <w:jc w:val="center"/>
              <w:rPr>
                <w:rFonts w:hint="eastAsia" w:ascii="宋体" w:hAnsi="宋体" w:cs="宋体"/>
                <w:color w:val="auto"/>
                <w:spacing w:val="8"/>
                <w:kern w:val="0"/>
                <w:sz w:val="22"/>
                <w:szCs w:val="22"/>
                <w:highlight w:val="none"/>
              </w:rPr>
            </w:pPr>
            <w:r>
              <w:rPr>
                <w:rFonts w:hint="eastAsia" w:ascii="宋体" w:hAnsi="宋体" w:cs="宋体"/>
                <w:color w:val="auto"/>
                <w:spacing w:val="8"/>
                <w:kern w:val="0"/>
                <w:sz w:val="22"/>
                <w:szCs w:val="22"/>
                <w:highlight w:val="none"/>
              </w:rPr>
              <w:t>控制器接地标志</w:t>
            </w:r>
          </w:p>
        </w:tc>
        <w:tc>
          <w:tcPr>
            <w:tcW w:w="2118" w:type="dxa"/>
            <w:shd w:val="clear" w:color="auto" w:fill="FFFFFF"/>
            <w:noWrap w:val="0"/>
            <w:tcMar>
              <w:top w:w="0" w:type="dxa"/>
              <w:left w:w="105" w:type="dxa"/>
              <w:bottom w:w="0" w:type="dxa"/>
              <w:right w:w="105" w:type="dxa"/>
            </w:tcMar>
            <w:vAlign w:val="center"/>
          </w:tcPr>
          <w:p>
            <w:pPr>
              <w:widowControl/>
              <w:wordWrap w:val="0"/>
              <w:spacing w:line="300" w:lineRule="exact"/>
              <w:jc w:val="left"/>
              <w:rPr>
                <w:rFonts w:hint="eastAsia" w:ascii="宋体" w:hAnsi="宋体" w:cs="宋体"/>
                <w:color w:val="auto"/>
                <w:spacing w:val="8"/>
                <w:kern w:val="0"/>
                <w:sz w:val="22"/>
                <w:szCs w:val="22"/>
                <w:highlight w:val="none"/>
              </w:rPr>
            </w:pPr>
          </w:p>
        </w:tc>
        <w:tc>
          <w:tcPr>
            <w:tcW w:w="4037" w:type="dxa"/>
            <w:shd w:val="clear" w:color="auto" w:fill="FFFFFF"/>
            <w:noWrap w:val="0"/>
            <w:tcMar>
              <w:top w:w="0" w:type="dxa"/>
              <w:left w:w="105" w:type="dxa"/>
              <w:bottom w:w="0" w:type="dxa"/>
              <w:right w:w="105" w:type="dxa"/>
            </w:tcMar>
            <w:vAlign w:val="top"/>
          </w:tcPr>
          <w:p>
            <w:pPr>
              <w:widowControl/>
              <w:wordWrap w:val="0"/>
              <w:spacing w:line="300" w:lineRule="exact"/>
              <w:rPr>
                <w:rFonts w:hint="eastAsia" w:ascii="宋体" w:hAnsi="宋体" w:cs="宋体"/>
                <w:color w:val="auto"/>
                <w:spacing w:val="8"/>
                <w:kern w:val="0"/>
                <w:sz w:val="22"/>
                <w:szCs w:val="22"/>
                <w:highlight w:val="none"/>
              </w:rPr>
            </w:pPr>
            <w:r>
              <w:rPr>
                <w:rFonts w:hint="eastAsia" w:ascii="宋体" w:hAnsi="宋体" w:cs="宋体"/>
                <w:color w:val="auto"/>
                <w:spacing w:val="8"/>
                <w:kern w:val="0"/>
                <w:sz w:val="22"/>
                <w:szCs w:val="22"/>
                <w:highlight w:val="none"/>
              </w:rPr>
              <w:t>明显，持久</w:t>
            </w:r>
          </w:p>
        </w:tc>
        <w:tc>
          <w:tcPr>
            <w:tcW w:w="929" w:type="dxa"/>
            <w:vMerge w:val="continue"/>
            <w:shd w:val="clear" w:color="auto" w:fill="FFFFFF"/>
            <w:noWrap w:val="0"/>
            <w:vAlign w:val="center"/>
          </w:tcPr>
          <w:p>
            <w:pPr>
              <w:widowControl/>
              <w:spacing w:line="300" w:lineRule="exact"/>
              <w:jc w:val="center"/>
              <w:rPr>
                <w:rFonts w:hint="eastAsia" w:ascii="宋体" w:hAnsi="宋体" w:cs="宋体"/>
                <w:color w:val="auto"/>
                <w:spacing w:val="8"/>
                <w:kern w:val="0"/>
                <w:sz w:val="22"/>
                <w:szCs w:val="22"/>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397" w:hRule="atLeast"/>
          <w:jc w:val="center"/>
        </w:trPr>
        <w:tc>
          <w:tcPr>
            <w:tcW w:w="1326" w:type="dxa"/>
            <w:vMerge w:val="continue"/>
            <w:shd w:val="clear" w:color="auto" w:fill="FFFFFF"/>
            <w:noWrap w:val="0"/>
            <w:vAlign w:val="center"/>
          </w:tcPr>
          <w:p>
            <w:pPr>
              <w:widowControl/>
              <w:spacing w:line="300" w:lineRule="exact"/>
              <w:rPr>
                <w:rFonts w:hint="eastAsia" w:ascii="宋体" w:hAnsi="宋体" w:cs="宋体"/>
                <w:color w:val="auto"/>
                <w:spacing w:val="8"/>
                <w:kern w:val="0"/>
                <w:sz w:val="22"/>
                <w:szCs w:val="22"/>
                <w:highlight w:val="none"/>
              </w:rPr>
            </w:pPr>
          </w:p>
        </w:tc>
        <w:tc>
          <w:tcPr>
            <w:tcW w:w="1425" w:type="dxa"/>
            <w:shd w:val="clear" w:color="auto" w:fill="FFFFFF"/>
            <w:noWrap w:val="0"/>
            <w:tcMar>
              <w:top w:w="0" w:type="dxa"/>
              <w:left w:w="105" w:type="dxa"/>
              <w:bottom w:w="0" w:type="dxa"/>
              <w:right w:w="105" w:type="dxa"/>
            </w:tcMar>
            <w:vAlign w:val="center"/>
          </w:tcPr>
          <w:p>
            <w:pPr>
              <w:widowControl/>
              <w:spacing w:line="300" w:lineRule="exact"/>
              <w:jc w:val="center"/>
              <w:rPr>
                <w:rFonts w:hint="eastAsia" w:ascii="宋体" w:hAnsi="宋体" w:cs="宋体"/>
                <w:color w:val="auto"/>
                <w:spacing w:val="8"/>
                <w:kern w:val="0"/>
                <w:sz w:val="22"/>
                <w:szCs w:val="22"/>
                <w:highlight w:val="none"/>
              </w:rPr>
            </w:pPr>
            <w:r>
              <w:rPr>
                <w:rFonts w:hint="eastAsia" w:ascii="宋体" w:hAnsi="宋体" w:cs="宋体"/>
                <w:color w:val="auto"/>
                <w:spacing w:val="8"/>
                <w:kern w:val="0"/>
                <w:sz w:val="22"/>
                <w:szCs w:val="22"/>
                <w:highlight w:val="none"/>
              </w:rPr>
              <w:t>控制器的检查</w:t>
            </w:r>
          </w:p>
        </w:tc>
        <w:tc>
          <w:tcPr>
            <w:tcW w:w="2118" w:type="dxa"/>
            <w:shd w:val="clear" w:color="auto" w:fill="FFFFFF"/>
            <w:noWrap w:val="0"/>
            <w:tcMar>
              <w:top w:w="0" w:type="dxa"/>
              <w:left w:w="105" w:type="dxa"/>
              <w:bottom w:w="0" w:type="dxa"/>
              <w:right w:w="105" w:type="dxa"/>
            </w:tcMar>
            <w:vAlign w:val="center"/>
          </w:tcPr>
          <w:p>
            <w:pPr>
              <w:widowControl/>
              <w:spacing w:line="300" w:lineRule="exact"/>
              <w:jc w:val="left"/>
              <w:rPr>
                <w:rFonts w:hint="eastAsia" w:ascii="宋体" w:hAnsi="宋体" w:cs="宋体"/>
                <w:color w:val="auto"/>
                <w:spacing w:val="8"/>
                <w:kern w:val="0"/>
                <w:sz w:val="22"/>
                <w:szCs w:val="22"/>
                <w:highlight w:val="none"/>
              </w:rPr>
            </w:pPr>
            <w:r>
              <w:rPr>
                <w:rFonts w:hint="eastAsia" w:ascii="宋体" w:hAnsi="宋体" w:cs="宋体"/>
                <w:color w:val="auto"/>
                <w:spacing w:val="8"/>
                <w:kern w:val="0"/>
                <w:sz w:val="22"/>
                <w:szCs w:val="22"/>
                <w:highlight w:val="none"/>
              </w:rPr>
              <w:t>除每日的检查外，拆下某一火灾探测器，用专用加烟（加温）等试验器进行模拟火灾报警试验连续两次模拟</w:t>
            </w:r>
          </w:p>
        </w:tc>
        <w:tc>
          <w:tcPr>
            <w:tcW w:w="4037" w:type="dxa"/>
            <w:shd w:val="clear" w:color="auto" w:fill="FFFFFF"/>
            <w:noWrap w:val="0"/>
            <w:tcMar>
              <w:top w:w="0" w:type="dxa"/>
              <w:left w:w="105" w:type="dxa"/>
              <w:bottom w:w="0" w:type="dxa"/>
              <w:right w:w="105" w:type="dxa"/>
            </w:tcMar>
            <w:vAlign w:val="top"/>
          </w:tcPr>
          <w:p>
            <w:pPr>
              <w:widowControl/>
              <w:wordWrap w:val="0"/>
              <w:spacing w:line="300" w:lineRule="exact"/>
              <w:rPr>
                <w:rFonts w:hint="eastAsia" w:ascii="宋体" w:hAnsi="宋体" w:cs="宋体"/>
                <w:color w:val="auto"/>
                <w:spacing w:val="8"/>
                <w:kern w:val="0"/>
                <w:sz w:val="22"/>
                <w:szCs w:val="22"/>
                <w:highlight w:val="none"/>
              </w:rPr>
            </w:pPr>
            <w:r>
              <w:rPr>
                <w:rFonts w:hint="eastAsia" w:ascii="宋体" w:hAnsi="宋体" w:cs="宋体"/>
                <w:color w:val="auto"/>
                <w:spacing w:val="8"/>
                <w:kern w:val="0"/>
                <w:sz w:val="22"/>
                <w:szCs w:val="22"/>
                <w:highlight w:val="none"/>
              </w:rPr>
              <w:t>试验火警报警功能、故障报警功能、火警优先功能、打印机打印功能、火灾显示盘和CRT显示器的显示功能；在不同故障的切换，不同回路的切换时，火警有优先报警显示。报警记忆功能正常“消音”后，重新启动报警功能</w:t>
            </w:r>
          </w:p>
        </w:tc>
        <w:tc>
          <w:tcPr>
            <w:tcW w:w="929" w:type="dxa"/>
            <w:vMerge w:val="continue"/>
            <w:shd w:val="clear" w:color="auto" w:fill="FFFFFF"/>
            <w:noWrap w:val="0"/>
            <w:vAlign w:val="center"/>
          </w:tcPr>
          <w:p>
            <w:pPr>
              <w:widowControl/>
              <w:spacing w:line="300" w:lineRule="exact"/>
              <w:jc w:val="center"/>
              <w:rPr>
                <w:rFonts w:hint="eastAsia" w:ascii="宋体" w:hAnsi="宋体" w:cs="宋体"/>
                <w:color w:val="auto"/>
                <w:spacing w:val="8"/>
                <w:kern w:val="0"/>
                <w:sz w:val="22"/>
                <w:szCs w:val="22"/>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Layout w:type="fixed"/>
          <w:tblCellMar>
            <w:top w:w="0" w:type="dxa"/>
            <w:left w:w="0" w:type="dxa"/>
            <w:bottom w:w="0" w:type="dxa"/>
            <w:right w:w="0" w:type="dxa"/>
          </w:tblCellMar>
        </w:tblPrEx>
        <w:trPr>
          <w:trHeight w:val="397" w:hRule="atLeast"/>
          <w:jc w:val="center"/>
        </w:trPr>
        <w:tc>
          <w:tcPr>
            <w:tcW w:w="1326" w:type="dxa"/>
            <w:vMerge w:val="continue"/>
            <w:shd w:val="clear" w:color="auto" w:fill="FFFFFF"/>
            <w:noWrap w:val="0"/>
            <w:vAlign w:val="center"/>
          </w:tcPr>
          <w:p>
            <w:pPr>
              <w:widowControl/>
              <w:spacing w:line="300" w:lineRule="exact"/>
              <w:rPr>
                <w:rFonts w:hint="eastAsia" w:ascii="宋体" w:hAnsi="宋体" w:cs="宋体"/>
                <w:color w:val="auto"/>
                <w:spacing w:val="8"/>
                <w:kern w:val="0"/>
                <w:sz w:val="22"/>
                <w:szCs w:val="22"/>
                <w:highlight w:val="none"/>
              </w:rPr>
            </w:pPr>
          </w:p>
        </w:tc>
        <w:tc>
          <w:tcPr>
            <w:tcW w:w="1425" w:type="dxa"/>
            <w:vMerge w:val="restart"/>
            <w:shd w:val="clear" w:color="auto" w:fill="FFFFFF"/>
            <w:noWrap w:val="0"/>
            <w:tcMar>
              <w:top w:w="0" w:type="dxa"/>
              <w:left w:w="105" w:type="dxa"/>
              <w:bottom w:w="0" w:type="dxa"/>
              <w:right w:w="105" w:type="dxa"/>
            </w:tcMar>
            <w:vAlign w:val="center"/>
          </w:tcPr>
          <w:p>
            <w:pPr>
              <w:widowControl/>
              <w:wordWrap w:val="0"/>
              <w:spacing w:line="300" w:lineRule="exact"/>
              <w:jc w:val="center"/>
              <w:rPr>
                <w:rFonts w:hint="eastAsia" w:ascii="宋体" w:hAnsi="宋体" w:cs="宋体"/>
                <w:color w:val="auto"/>
                <w:spacing w:val="8"/>
                <w:kern w:val="0"/>
                <w:sz w:val="22"/>
                <w:szCs w:val="22"/>
                <w:highlight w:val="none"/>
              </w:rPr>
            </w:pPr>
            <w:r>
              <w:rPr>
                <w:rFonts w:hint="eastAsia" w:ascii="宋体" w:hAnsi="宋体" w:cs="宋体"/>
                <w:color w:val="auto"/>
                <w:spacing w:val="8"/>
                <w:kern w:val="0"/>
                <w:sz w:val="22"/>
                <w:szCs w:val="22"/>
                <w:highlight w:val="none"/>
              </w:rPr>
              <w:t>探测器</w:t>
            </w:r>
          </w:p>
        </w:tc>
        <w:tc>
          <w:tcPr>
            <w:tcW w:w="2118" w:type="dxa"/>
            <w:vMerge w:val="restart"/>
            <w:shd w:val="clear" w:color="auto" w:fill="FFFFFF"/>
            <w:noWrap w:val="0"/>
            <w:tcMar>
              <w:top w:w="0" w:type="dxa"/>
              <w:left w:w="105" w:type="dxa"/>
              <w:bottom w:w="0" w:type="dxa"/>
              <w:right w:w="105" w:type="dxa"/>
            </w:tcMar>
            <w:vAlign w:val="center"/>
          </w:tcPr>
          <w:p>
            <w:pPr>
              <w:widowControl/>
              <w:spacing w:line="300" w:lineRule="exact"/>
              <w:jc w:val="left"/>
              <w:rPr>
                <w:rFonts w:hint="eastAsia" w:ascii="宋体" w:hAnsi="宋体" w:cs="宋体"/>
                <w:color w:val="auto"/>
                <w:spacing w:val="8"/>
                <w:kern w:val="0"/>
                <w:sz w:val="22"/>
                <w:szCs w:val="22"/>
                <w:highlight w:val="none"/>
              </w:rPr>
            </w:pPr>
            <w:r>
              <w:rPr>
                <w:rFonts w:hint="eastAsia" w:ascii="宋体" w:hAnsi="宋体" w:cs="宋体"/>
                <w:color w:val="auto"/>
                <w:spacing w:val="8"/>
                <w:kern w:val="0"/>
                <w:sz w:val="22"/>
                <w:szCs w:val="22"/>
                <w:highlight w:val="none"/>
              </w:rPr>
              <w:t>目测</w:t>
            </w:r>
          </w:p>
        </w:tc>
        <w:tc>
          <w:tcPr>
            <w:tcW w:w="4037" w:type="dxa"/>
            <w:shd w:val="clear" w:color="auto" w:fill="FFFFFF"/>
            <w:noWrap w:val="0"/>
            <w:tcMar>
              <w:top w:w="0" w:type="dxa"/>
              <w:left w:w="105" w:type="dxa"/>
              <w:bottom w:w="0" w:type="dxa"/>
              <w:right w:w="105" w:type="dxa"/>
            </w:tcMar>
            <w:vAlign w:val="top"/>
          </w:tcPr>
          <w:p>
            <w:pPr>
              <w:widowControl/>
              <w:wordWrap w:val="0"/>
              <w:spacing w:line="300" w:lineRule="exact"/>
              <w:rPr>
                <w:rFonts w:hint="eastAsia" w:ascii="宋体" w:hAnsi="宋体" w:cs="宋体"/>
                <w:color w:val="auto"/>
                <w:spacing w:val="8"/>
                <w:kern w:val="0"/>
                <w:sz w:val="22"/>
                <w:szCs w:val="22"/>
                <w:highlight w:val="none"/>
              </w:rPr>
            </w:pPr>
            <w:r>
              <w:rPr>
                <w:rFonts w:hint="eastAsia" w:ascii="宋体" w:hAnsi="宋体" w:cs="宋体"/>
                <w:color w:val="auto"/>
                <w:spacing w:val="8"/>
                <w:kern w:val="0"/>
                <w:sz w:val="22"/>
                <w:szCs w:val="22"/>
                <w:highlight w:val="none"/>
              </w:rPr>
              <w:t>1.外观质量：无腐蚀及明显机械损伤，标志、文字清晰</w:t>
            </w:r>
          </w:p>
        </w:tc>
        <w:tc>
          <w:tcPr>
            <w:tcW w:w="929" w:type="dxa"/>
            <w:vMerge w:val="restart"/>
            <w:shd w:val="clear" w:color="auto" w:fill="FFFFFF"/>
            <w:noWrap w:val="0"/>
            <w:tcMar>
              <w:top w:w="0" w:type="dxa"/>
              <w:left w:w="105" w:type="dxa"/>
              <w:bottom w:w="0" w:type="dxa"/>
              <w:right w:w="105" w:type="dxa"/>
            </w:tcMar>
            <w:vAlign w:val="center"/>
          </w:tcPr>
          <w:p>
            <w:pPr>
              <w:widowControl/>
              <w:wordWrap w:val="0"/>
              <w:spacing w:line="300" w:lineRule="exact"/>
              <w:ind w:firstLine="105"/>
              <w:jc w:val="center"/>
              <w:rPr>
                <w:rFonts w:hint="eastAsia" w:ascii="宋体" w:hAnsi="宋体" w:cs="宋体"/>
                <w:color w:val="auto"/>
                <w:spacing w:val="8"/>
                <w:kern w:val="0"/>
                <w:sz w:val="22"/>
                <w:szCs w:val="22"/>
                <w:highlight w:val="none"/>
              </w:rPr>
            </w:pPr>
            <w:r>
              <w:rPr>
                <w:rFonts w:hint="eastAsia" w:ascii="宋体" w:hAnsi="宋体" w:cs="宋体"/>
                <w:color w:val="auto"/>
                <w:spacing w:val="8"/>
                <w:kern w:val="0"/>
                <w:sz w:val="22"/>
                <w:szCs w:val="22"/>
                <w:highlight w:val="none"/>
              </w:rPr>
              <w:t>季度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Layout w:type="fixed"/>
          <w:tblCellMar>
            <w:top w:w="0" w:type="dxa"/>
            <w:left w:w="0" w:type="dxa"/>
            <w:bottom w:w="0" w:type="dxa"/>
            <w:right w:w="0" w:type="dxa"/>
          </w:tblCellMar>
        </w:tblPrEx>
        <w:trPr>
          <w:trHeight w:val="397" w:hRule="atLeast"/>
          <w:jc w:val="center"/>
        </w:trPr>
        <w:tc>
          <w:tcPr>
            <w:tcW w:w="1326" w:type="dxa"/>
            <w:vMerge w:val="continue"/>
            <w:shd w:val="clear" w:color="auto" w:fill="FFFFFF"/>
            <w:noWrap w:val="0"/>
            <w:vAlign w:val="center"/>
          </w:tcPr>
          <w:p>
            <w:pPr>
              <w:widowControl/>
              <w:spacing w:line="300" w:lineRule="exact"/>
              <w:rPr>
                <w:rFonts w:hint="eastAsia" w:ascii="宋体" w:hAnsi="宋体" w:cs="宋体"/>
                <w:color w:val="auto"/>
                <w:spacing w:val="8"/>
                <w:kern w:val="0"/>
                <w:sz w:val="22"/>
                <w:szCs w:val="22"/>
                <w:highlight w:val="none"/>
              </w:rPr>
            </w:pPr>
          </w:p>
        </w:tc>
        <w:tc>
          <w:tcPr>
            <w:tcW w:w="1425" w:type="dxa"/>
            <w:vMerge w:val="continue"/>
            <w:shd w:val="clear" w:color="auto" w:fill="FFFFFF"/>
            <w:noWrap w:val="0"/>
            <w:vAlign w:val="center"/>
          </w:tcPr>
          <w:p>
            <w:pPr>
              <w:widowControl/>
              <w:spacing w:line="300" w:lineRule="exact"/>
              <w:jc w:val="center"/>
              <w:rPr>
                <w:rFonts w:hint="eastAsia" w:ascii="宋体" w:hAnsi="宋体" w:cs="宋体"/>
                <w:color w:val="auto"/>
                <w:spacing w:val="8"/>
                <w:kern w:val="0"/>
                <w:sz w:val="22"/>
                <w:szCs w:val="22"/>
                <w:highlight w:val="none"/>
              </w:rPr>
            </w:pPr>
          </w:p>
        </w:tc>
        <w:tc>
          <w:tcPr>
            <w:tcW w:w="2118" w:type="dxa"/>
            <w:vMerge w:val="continue"/>
            <w:shd w:val="clear" w:color="auto" w:fill="FFFFFF"/>
            <w:noWrap w:val="0"/>
            <w:vAlign w:val="center"/>
          </w:tcPr>
          <w:p>
            <w:pPr>
              <w:widowControl/>
              <w:spacing w:line="300" w:lineRule="exact"/>
              <w:jc w:val="left"/>
              <w:rPr>
                <w:rFonts w:hint="eastAsia" w:ascii="宋体" w:hAnsi="宋体" w:cs="宋体"/>
                <w:color w:val="auto"/>
                <w:spacing w:val="8"/>
                <w:kern w:val="0"/>
                <w:sz w:val="22"/>
                <w:szCs w:val="22"/>
                <w:highlight w:val="none"/>
              </w:rPr>
            </w:pPr>
          </w:p>
        </w:tc>
        <w:tc>
          <w:tcPr>
            <w:tcW w:w="4037" w:type="dxa"/>
            <w:shd w:val="clear" w:color="auto" w:fill="FFFFFF"/>
            <w:noWrap w:val="0"/>
            <w:tcMar>
              <w:top w:w="0" w:type="dxa"/>
              <w:left w:w="105" w:type="dxa"/>
              <w:bottom w:w="0" w:type="dxa"/>
              <w:right w:w="105" w:type="dxa"/>
            </w:tcMar>
            <w:vAlign w:val="top"/>
          </w:tcPr>
          <w:p>
            <w:pPr>
              <w:widowControl/>
              <w:wordWrap w:val="0"/>
              <w:spacing w:line="300" w:lineRule="exact"/>
              <w:rPr>
                <w:rFonts w:hint="eastAsia" w:ascii="宋体" w:hAnsi="宋体" w:cs="宋体"/>
                <w:color w:val="auto"/>
                <w:spacing w:val="8"/>
                <w:kern w:val="0"/>
                <w:sz w:val="22"/>
                <w:szCs w:val="22"/>
                <w:highlight w:val="none"/>
              </w:rPr>
            </w:pPr>
            <w:r>
              <w:rPr>
                <w:rFonts w:hint="eastAsia" w:ascii="宋体" w:hAnsi="宋体" w:cs="宋体"/>
                <w:color w:val="auto"/>
                <w:spacing w:val="8"/>
                <w:kern w:val="0"/>
                <w:sz w:val="22"/>
                <w:szCs w:val="22"/>
                <w:highlight w:val="none"/>
              </w:rPr>
              <w:t>2.牢固程度：牢固，不松，不斜</w:t>
            </w:r>
          </w:p>
        </w:tc>
        <w:tc>
          <w:tcPr>
            <w:tcW w:w="929" w:type="dxa"/>
            <w:vMerge w:val="continue"/>
            <w:shd w:val="clear" w:color="auto" w:fill="FFFFFF"/>
            <w:noWrap w:val="0"/>
            <w:vAlign w:val="center"/>
          </w:tcPr>
          <w:p>
            <w:pPr>
              <w:widowControl/>
              <w:spacing w:line="300" w:lineRule="exact"/>
              <w:jc w:val="center"/>
              <w:rPr>
                <w:rFonts w:hint="eastAsia" w:ascii="宋体" w:hAnsi="宋体" w:cs="宋体"/>
                <w:color w:val="auto"/>
                <w:spacing w:val="8"/>
                <w:kern w:val="0"/>
                <w:sz w:val="22"/>
                <w:szCs w:val="22"/>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Layout w:type="fixed"/>
          <w:tblCellMar>
            <w:top w:w="0" w:type="dxa"/>
            <w:left w:w="0" w:type="dxa"/>
            <w:bottom w:w="0" w:type="dxa"/>
            <w:right w:w="0" w:type="dxa"/>
          </w:tblCellMar>
        </w:tblPrEx>
        <w:trPr>
          <w:trHeight w:val="397" w:hRule="atLeast"/>
          <w:jc w:val="center"/>
        </w:trPr>
        <w:tc>
          <w:tcPr>
            <w:tcW w:w="1326" w:type="dxa"/>
            <w:vMerge w:val="continue"/>
            <w:shd w:val="clear" w:color="auto" w:fill="FFFFFF"/>
            <w:noWrap w:val="0"/>
            <w:vAlign w:val="center"/>
          </w:tcPr>
          <w:p>
            <w:pPr>
              <w:widowControl/>
              <w:spacing w:line="300" w:lineRule="exact"/>
              <w:rPr>
                <w:rFonts w:hint="eastAsia" w:ascii="宋体" w:hAnsi="宋体" w:cs="宋体"/>
                <w:color w:val="auto"/>
                <w:spacing w:val="8"/>
                <w:kern w:val="0"/>
                <w:sz w:val="22"/>
                <w:szCs w:val="22"/>
                <w:highlight w:val="none"/>
              </w:rPr>
            </w:pPr>
          </w:p>
        </w:tc>
        <w:tc>
          <w:tcPr>
            <w:tcW w:w="1425" w:type="dxa"/>
            <w:vMerge w:val="continue"/>
            <w:shd w:val="clear" w:color="auto" w:fill="FFFFFF"/>
            <w:noWrap w:val="0"/>
            <w:vAlign w:val="center"/>
          </w:tcPr>
          <w:p>
            <w:pPr>
              <w:widowControl/>
              <w:spacing w:line="300" w:lineRule="exact"/>
              <w:jc w:val="center"/>
              <w:rPr>
                <w:rFonts w:hint="eastAsia" w:ascii="宋体" w:hAnsi="宋体" w:cs="宋体"/>
                <w:color w:val="auto"/>
                <w:spacing w:val="8"/>
                <w:kern w:val="0"/>
                <w:sz w:val="22"/>
                <w:szCs w:val="22"/>
                <w:highlight w:val="none"/>
              </w:rPr>
            </w:pPr>
          </w:p>
        </w:tc>
        <w:tc>
          <w:tcPr>
            <w:tcW w:w="2118" w:type="dxa"/>
            <w:vMerge w:val="continue"/>
            <w:shd w:val="clear" w:color="auto" w:fill="FFFFFF"/>
            <w:noWrap w:val="0"/>
            <w:vAlign w:val="center"/>
          </w:tcPr>
          <w:p>
            <w:pPr>
              <w:widowControl/>
              <w:spacing w:line="300" w:lineRule="exact"/>
              <w:jc w:val="left"/>
              <w:rPr>
                <w:rFonts w:hint="eastAsia" w:ascii="宋体" w:hAnsi="宋体" w:cs="宋体"/>
                <w:color w:val="auto"/>
                <w:spacing w:val="8"/>
                <w:kern w:val="0"/>
                <w:sz w:val="22"/>
                <w:szCs w:val="22"/>
                <w:highlight w:val="none"/>
              </w:rPr>
            </w:pPr>
          </w:p>
        </w:tc>
        <w:tc>
          <w:tcPr>
            <w:tcW w:w="4037" w:type="dxa"/>
            <w:shd w:val="clear" w:color="auto" w:fill="FFFFFF"/>
            <w:noWrap w:val="0"/>
            <w:tcMar>
              <w:top w:w="0" w:type="dxa"/>
              <w:left w:w="105" w:type="dxa"/>
              <w:bottom w:w="0" w:type="dxa"/>
              <w:right w:w="105" w:type="dxa"/>
            </w:tcMar>
            <w:vAlign w:val="top"/>
          </w:tcPr>
          <w:p>
            <w:pPr>
              <w:widowControl/>
              <w:wordWrap w:val="0"/>
              <w:spacing w:line="300" w:lineRule="exact"/>
              <w:rPr>
                <w:rFonts w:hint="eastAsia" w:ascii="宋体" w:hAnsi="宋体" w:cs="宋体"/>
                <w:color w:val="auto"/>
                <w:spacing w:val="8"/>
                <w:kern w:val="0"/>
                <w:sz w:val="22"/>
                <w:szCs w:val="22"/>
                <w:highlight w:val="none"/>
              </w:rPr>
            </w:pPr>
            <w:r>
              <w:rPr>
                <w:rFonts w:hint="eastAsia" w:ascii="宋体" w:hAnsi="宋体" w:cs="宋体"/>
                <w:color w:val="auto"/>
                <w:spacing w:val="8"/>
                <w:kern w:val="0"/>
                <w:sz w:val="22"/>
                <w:szCs w:val="22"/>
                <w:highlight w:val="none"/>
              </w:rPr>
              <w:t>3.确认灯的功能：报警，灯启动，巡检，灯闪动</w:t>
            </w:r>
          </w:p>
        </w:tc>
        <w:tc>
          <w:tcPr>
            <w:tcW w:w="929" w:type="dxa"/>
            <w:vMerge w:val="continue"/>
            <w:shd w:val="clear" w:color="auto" w:fill="FFFFFF"/>
            <w:noWrap w:val="0"/>
            <w:vAlign w:val="center"/>
          </w:tcPr>
          <w:p>
            <w:pPr>
              <w:widowControl/>
              <w:spacing w:line="300" w:lineRule="exact"/>
              <w:jc w:val="center"/>
              <w:rPr>
                <w:rFonts w:hint="eastAsia" w:ascii="宋体" w:hAnsi="宋体" w:cs="宋体"/>
                <w:color w:val="auto"/>
                <w:spacing w:val="8"/>
                <w:kern w:val="0"/>
                <w:sz w:val="22"/>
                <w:szCs w:val="22"/>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Layout w:type="fixed"/>
          <w:tblCellMar>
            <w:top w:w="0" w:type="dxa"/>
            <w:left w:w="0" w:type="dxa"/>
            <w:bottom w:w="0" w:type="dxa"/>
            <w:right w:w="0" w:type="dxa"/>
          </w:tblCellMar>
        </w:tblPrEx>
        <w:trPr>
          <w:trHeight w:val="397" w:hRule="atLeast"/>
          <w:jc w:val="center"/>
        </w:trPr>
        <w:tc>
          <w:tcPr>
            <w:tcW w:w="1326" w:type="dxa"/>
            <w:vMerge w:val="continue"/>
            <w:shd w:val="clear" w:color="auto" w:fill="FFFFFF"/>
            <w:noWrap w:val="0"/>
            <w:vAlign w:val="center"/>
          </w:tcPr>
          <w:p>
            <w:pPr>
              <w:widowControl/>
              <w:spacing w:line="300" w:lineRule="exact"/>
              <w:rPr>
                <w:rFonts w:hint="eastAsia" w:ascii="宋体" w:hAnsi="宋体" w:cs="宋体"/>
                <w:color w:val="auto"/>
                <w:spacing w:val="8"/>
                <w:kern w:val="0"/>
                <w:sz w:val="22"/>
                <w:szCs w:val="22"/>
                <w:highlight w:val="none"/>
              </w:rPr>
            </w:pPr>
          </w:p>
        </w:tc>
        <w:tc>
          <w:tcPr>
            <w:tcW w:w="1425" w:type="dxa"/>
            <w:vMerge w:val="continue"/>
            <w:shd w:val="clear" w:color="auto" w:fill="FFFFFF"/>
            <w:noWrap w:val="0"/>
            <w:vAlign w:val="center"/>
          </w:tcPr>
          <w:p>
            <w:pPr>
              <w:widowControl/>
              <w:spacing w:line="300" w:lineRule="exact"/>
              <w:jc w:val="center"/>
              <w:rPr>
                <w:rFonts w:hint="eastAsia" w:ascii="宋体" w:hAnsi="宋体" w:cs="宋体"/>
                <w:color w:val="auto"/>
                <w:spacing w:val="8"/>
                <w:kern w:val="0"/>
                <w:sz w:val="22"/>
                <w:szCs w:val="22"/>
                <w:highlight w:val="none"/>
              </w:rPr>
            </w:pPr>
          </w:p>
        </w:tc>
        <w:tc>
          <w:tcPr>
            <w:tcW w:w="2118" w:type="dxa"/>
            <w:shd w:val="clear" w:color="auto" w:fill="FFFFFF"/>
            <w:noWrap w:val="0"/>
            <w:tcMar>
              <w:top w:w="0" w:type="dxa"/>
              <w:left w:w="105" w:type="dxa"/>
              <w:bottom w:w="0" w:type="dxa"/>
              <w:right w:w="105" w:type="dxa"/>
            </w:tcMar>
            <w:vAlign w:val="center"/>
          </w:tcPr>
          <w:p>
            <w:pPr>
              <w:widowControl/>
              <w:spacing w:line="300" w:lineRule="exact"/>
              <w:jc w:val="left"/>
              <w:rPr>
                <w:rFonts w:hint="eastAsia" w:ascii="宋体" w:hAnsi="宋体" w:cs="宋体"/>
                <w:color w:val="auto"/>
                <w:spacing w:val="8"/>
                <w:kern w:val="0"/>
                <w:sz w:val="22"/>
                <w:szCs w:val="22"/>
                <w:highlight w:val="none"/>
              </w:rPr>
            </w:pPr>
            <w:r>
              <w:rPr>
                <w:rFonts w:hint="eastAsia" w:ascii="宋体" w:hAnsi="宋体" w:cs="宋体"/>
                <w:color w:val="auto"/>
                <w:spacing w:val="8"/>
                <w:kern w:val="0"/>
                <w:sz w:val="22"/>
                <w:szCs w:val="22"/>
                <w:highlight w:val="none"/>
              </w:rPr>
              <w:t>模拟试验</w:t>
            </w:r>
          </w:p>
        </w:tc>
        <w:tc>
          <w:tcPr>
            <w:tcW w:w="4037" w:type="dxa"/>
            <w:shd w:val="clear" w:color="auto" w:fill="FFFFFF"/>
            <w:noWrap w:val="0"/>
            <w:tcMar>
              <w:top w:w="0" w:type="dxa"/>
              <w:left w:w="105" w:type="dxa"/>
              <w:bottom w:w="0" w:type="dxa"/>
              <w:right w:w="105" w:type="dxa"/>
            </w:tcMar>
            <w:vAlign w:val="top"/>
          </w:tcPr>
          <w:p>
            <w:pPr>
              <w:widowControl/>
              <w:wordWrap w:val="0"/>
              <w:spacing w:line="300" w:lineRule="exact"/>
              <w:rPr>
                <w:rFonts w:hint="eastAsia" w:ascii="宋体" w:hAnsi="宋体" w:cs="宋体"/>
                <w:color w:val="auto"/>
                <w:spacing w:val="8"/>
                <w:kern w:val="0"/>
                <w:sz w:val="22"/>
                <w:szCs w:val="22"/>
                <w:highlight w:val="none"/>
              </w:rPr>
            </w:pPr>
            <w:r>
              <w:rPr>
                <w:rFonts w:hint="eastAsia" w:ascii="宋体" w:hAnsi="宋体" w:cs="宋体"/>
                <w:color w:val="auto"/>
                <w:spacing w:val="8"/>
                <w:kern w:val="0"/>
                <w:sz w:val="22"/>
                <w:szCs w:val="22"/>
                <w:highlight w:val="none"/>
              </w:rPr>
              <w:t>4.报警功能：有火情，火警信号输出；短路或脱座，故障信号输出</w:t>
            </w:r>
          </w:p>
        </w:tc>
        <w:tc>
          <w:tcPr>
            <w:tcW w:w="929" w:type="dxa"/>
            <w:shd w:val="clear" w:color="auto" w:fill="FFFFFF"/>
            <w:noWrap w:val="0"/>
            <w:tcMar>
              <w:top w:w="0" w:type="dxa"/>
              <w:left w:w="105" w:type="dxa"/>
              <w:bottom w:w="0" w:type="dxa"/>
              <w:right w:w="105" w:type="dxa"/>
            </w:tcMar>
            <w:vAlign w:val="center"/>
          </w:tcPr>
          <w:p>
            <w:pPr>
              <w:widowControl/>
              <w:wordWrap w:val="0"/>
              <w:spacing w:line="300" w:lineRule="exact"/>
              <w:ind w:firstLine="105"/>
              <w:jc w:val="center"/>
              <w:rPr>
                <w:rFonts w:hint="eastAsia" w:ascii="宋体" w:hAnsi="宋体" w:cs="宋体"/>
                <w:color w:val="auto"/>
                <w:spacing w:val="8"/>
                <w:kern w:val="0"/>
                <w:sz w:val="22"/>
                <w:szCs w:val="22"/>
                <w:highlight w:val="none"/>
              </w:rPr>
            </w:pPr>
            <w:r>
              <w:rPr>
                <w:rFonts w:hint="eastAsia" w:ascii="宋体" w:hAnsi="宋体" w:cs="宋体"/>
                <w:color w:val="auto"/>
                <w:spacing w:val="8"/>
                <w:kern w:val="0"/>
                <w:sz w:val="22"/>
                <w:szCs w:val="22"/>
                <w:highlight w:val="none"/>
              </w:rPr>
              <w:t>年度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Layout w:type="fixed"/>
          <w:tblCellMar>
            <w:top w:w="0" w:type="dxa"/>
            <w:left w:w="0" w:type="dxa"/>
            <w:bottom w:w="0" w:type="dxa"/>
            <w:right w:w="0" w:type="dxa"/>
          </w:tblCellMar>
        </w:tblPrEx>
        <w:trPr>
          <w:trHeight w:val="397" w:hRule="atLeast"/>
          <w:jc w:val="center"/>
        </w:trPr>
        <w:tc>
          <w:tcPr>
            <w:tcW w:w="1326" w:type="dxa"/>
            <w:vMerge w:val="continue"/>
            <w:shd w:val="clear" w:color="auto" w:fill="FFFFFF"/>
            <w:noWrap w:val="0"/>
            <w:vAlign w:val="center"/>
          </w:tcPr>
          <w:p>
            <w:pPr>
              <w:widowControl/>
              <w:spacing w:line="300" w:lineRule="exact"/>
              <w:rPr>
                <w:rFonts w:hint="eastAsia" w:ascii="宋体" w:hAnsi="宋体" w:cs="宋体"/>
                <w:color w:val="auto"/>
                <w:spacing w:val="8"/>
                <w:kern w:val="0"/>
                <w:sz w:val="22"/>
                <w:szCs w:val="22"/>
                <w:highlight w:val="none"/>
              </w:rPr>
            </w:pPr>
          </w:p>
        </w:tc>
        <w:tc>
          <w:tcPr>
            <w:tcW w:w="1425" w:type="dxa"/>
            <w:vMerge w:val="restart"/>
            <w:shd w:val="clear" w:color="auto" w:fill="FFFFFF"/>
            <w:noWrap w:val="0"/>
            <w:tcMar>
              <w:top w:w="0" w:type="dxa"/>
              <w:left w:w="105" w:type="dxa"/>
              <w:bottom w:w="0" w:type="dxa"/>
              <w:right w:w="105" w:type="dxa"/>
            </w:tcMar>
            <w:vAlign w:val="center"/>
          </w:tcPr>
          <w:p>
            <w:pPr>
              <w:widowControl/>
              <w:wordWrap w:val="0"/>
              <w:spacing w:line="300" w:lineRule="exact"/>
              <w:jc w:val="center"/>
              <w:rPr>
                <w:rFonts w:hint="eastAsia" w:ascii="宋体" w:hAnsi="宋体" w:cs="宋体"/>
                <w:color w:val="auto"/>
                <w:spacing w:val="8"/>
                <w:kern w:val="0"/>
                <w:sz w:val="22"/>
                <w:szCs w:val="22"/>
                <w:highlight w:val="none"/>
              </w:rPr>
            </w:pPr>
            <w:r>
              <w:rPr>
                <w:rFonts w:hint="eastAsia" w:ascii="宋体" w:hAnsi="宋体" w:cs="宋体"/>
                <w:color w:val="auto"/>
                <w:spacing w:val="8"/>
                <w:kern w:val="0"/>
                <w:sz w:val="22"/>
                <w:szCs w:val="22"/>
                <w:highlight w:val="none"/>
              </w:rPr>
              <w:t>报警按钮</w:t>
            </w:r>
          </w:p>
        </w:tc>
        <w:tc>
          <w:tcPr>
            <w:tcW w:w="2118" w:type="dxa"/>
            <w:vMerge w:val="restart"/>
            <w:shd w:val="clear" w:color="auto" w:fill="FFFFFF"/>
            <w:noWrap w:val="0"/>
            <w:tcMar>
              <w:top w:w="0" w:type="dxa"/>
              <w:left w:w="105" w:type="dxa"/>
              <w:bottom w:w="0" w:type="dxa"/>
              <w:right w:w="105" w:type="dxa"/>
            </w:tcMar>
            <w:vAlign w:val="center"/>
          </w:tcPr>
          <w:p>
            <w:pPr>
              <w:widowControl/>
              <w:spacing w:line="300" w:lineRule="exact"/>
              <w:jc w:val="left"/>
              <w:rPr>
                <w:rFonts w:hint="eastAsia" w:ascii="宋体" w:hAnsi="宋体" w:cs="宋体"/>
                <w:color w:val="auto"/>
                <w:spacing w:val="8"/>
                <w:kern w:val="0"/>
                <w:sz w:val="22"/>
                <w:szCs w:val="22"/>
                <w:highlight w:val="none"/>
              </w:rPr>
            </w:pPr>
          </w:p>
          <w:p>
            <w:pPr>
              <w:widowControl/>
              <w:spacing w:line="300" w:lineRule="exact"/>
              <w:jc w:val="left"/>
              <w:rPr>
                <w:rFonts w:hint="eastAsia" w:ascii="宋体" w:hAnsi="宋体" w:cs="宋体"/>
                <w:color w:val="auto"/>
                <w:spacing w:val="8"/>
                <w:kern w:val="0"/>
                <w:sz w:val="22"/>
                <w:szCs w:val="22"/>
                <w:highlight w:val="none"/>
              </w:rPr>
            </w:pPr>
            <w:r>
              <w:rPr>
                <w:rFonts w:hint="eastAsia" w:ascii="宋体" w:hAnsi="宋体" w:cs="宋体"/>
                <w:color w:val="auto"/>
                <w:spacing w:val="8"/>
                <w:kern w:val="0"/>
                <w:sz w:val="22"/>
                <w:szCs w:val="22"/>
                <w:highlight w:val="none"/>
              </w:rPr>
              <w:t>目测</w:t>
            </w:r>
          </w:p>
        </w:tc>
        <w:tc>
          <w:tcPr>
            <w:tcW w:w="4037" w:type="dxa"/>
            <w:shd w:val="clear" w:color="auto" w:fill="FFFFFF"/>
            <w:noWrap w:val="0"/>
            <w:tcMar>
              <w:top w:w="0" w:type="dxa"/>
              <w:left w:w="105" w:type="dxa"/>
              <w:bottom w:w="0" w:type="dxa"/>
              <w:right w:w="105" w:type="dxa"/>
            </w:tcMar>
            <w:vAlign w:val="top"/>
          </w:tcPr>
          <w:p>
            <w:pPr>
              <w:widowControl/>
              <w:wordWrap w:val="0"/>
              <w:spacing w:line="300" w:lineRule="exact"/>
              <w:rPr>
                <w:rFonts w:hint="eastAsia" w:ascii="宋体" w:hAnsi="宋体" w:cs="宋体"/>
                <w:color w:val="auto"/>
                <w:spacing w:val="8"/>
                <w:kern w:val="0"/>
                <w:sz w:val="22"/>
                <w:szCs w:val="22"/>
                <w:highlight w:val="none"/>
              </w:rPr>
            </w:pPr>
            <w:r>
              <w:rPr>
                <w:rFonts w:hint="eastAsia" w:ascii="宋体" w:hAnsi="宋体" w:cs="宋体"/>
                <w:color w:val="auto"/>
                <w:spacing w:val="8"/>
                <w:kern w:val="0"/>
                <w:sz w:val="22"/>
                <w:szCs w:val="22"/>
                <w:highlight w:val="none"/>
              </w:rPr>
              <w:t>1.外观质量：组件完整，标志明显</w:t>
            </w:r>
          </w:p>
        </w:tc>
        <w:tc>
          <w:tcPr>
            <w:tcW w:w="929" w:type="dxa"/>
            <w:vMerge w:val="restart"/>
            <w:shd w:val="clear" w:color="auto" w:fill="FFFFFF"/>
            <w:noWrap w:val="0"/>
            <w:tcMar>
              <w:top w:w="0" w:type="dxa"/>
              <w:left w:w="105" w:type="dxa"/>
              <w:bottom w:w="0" w:type="dxa"/>
              <w:right w:w="105" w:type="dxa"/>
            </w:tcMar>
            <w:vAlign w:val="center"/>
          </w:tcPr>
          <w:p>
            <w:pPr>
              <w:widowControl/>
              <w:wordWrap w:val="0"/>
              <w:spacing w:line="300" w:lineRule="exact"/>
              <w:ind w:firstLine="105"/>
              <w:jc w:val="center"/>
              <w:rPr>
                <w:rFonts w:hint="eastAsia" w:ascii="宋体" w:hAnsi="宋体" w:cs="宋体"/>
                <w:color w:val="auto"/>
                <w:spacing w:val="8"/>
                <w:kern w:val="0"/>
                <w:sz w:val="22"/>
                <w:szCs w:val="22"/>
                <w:highlight w:val="none"/>
              </w:rPr>
            </w:pPr>
            <w:r>
              <w:rPr>
                <w:rFonts w:hint="eastAsia" w:ascii="宋体" w:hAnsi="宋体" w:cs="宋体"/>
                <w:color w:val="auto"/>
                <w:spacing w:val="8"/>
                <w:kern w:val="0"/>
                <w:sz w:val="22"/>
                <w:szCs w:val="22"/>
                <w:highlight w:val="none"/>
              </w:rPr>
              <w:t>季度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Layout w:type="fixed"/>
          <w:tblCellMar>
            <w:top w:w="0" w:type="dxa"/>
            <w:left w:w="0" w:type="dxa"/>
            <w:bottom w:w="0" w:type="dxa"/>
            <w:right w:w="0" w:type="dxa"/>
          </w:tblCellMar>
        </w:tblPrEx>
        <w:trPr>
          <w:trHeight w:val="397" w:hRule="atLeast"/>
          <w:jc w:val="center"/>
        </w:trPr>
        <w:tc>
          <w:tcPr>
            <w:tcW w:w="1326" w:type="dxa"/>
            <w:vMerge w:val="continue"/>
            <w:shd w:val="clear" w:color="auto" w:fill="FFFFFF"/>
            <w:noWrap w:val="0"/>
            <w:vAlign w:val="center"/>
          </w:tcPr>
          <w:p>
            <w:pPr>
              <w:widowControl/>
              <w:spacing w:line="300" w:lineRule="exact"/>
              <w:rPr>
                <w:rFonts w:hint="eastAsia" w:ascii="宋体" w:hAnsi="宋体" w:cs="宋体"/>
                <w:color w:val="auto"/>
                <w:spacing w:val="8"/>
                <w:kern w:val="0"/>
                <w:sz w:val="22"/>
                <w:szCs w:val="22"/>
                <w:highlight w:val="none"/>
              </w:rPr>
            </w:pPr>
          </w:p>
        </w:tc>
        <w:tc>
          <w:tcPr>
            <w:tcW w:w="1425" w:type="dxa"/>
            <w:vMerge w:val="continue"/>
            <w:shd w:val="clear" w:color="auto" w:fill="FFFFFF"/>
            <w:noWrap w:val="0"/>
            <w:vAlign w:val="center"/>
          </w:tcPr>
          <w:p>
            <w:pPr>
              <w:widowControl/>
              <w:spacing w:line="300" w:lineRule="exact"/>
              <w:jc w:val="center"/>
              <w:rPr>
                <w:rFonts w:hint="eastAsia" w:ascii="宋体" w:hAnsi="宋体" w:cs="宋体"/>
                <w:color w:val="auto"/>
                <w:spacing w:val="8"/>
                <w:kern w:val="0"/>
                <w:sz w:val="22"/>
                <w:szCs w:val="22"/>
                <w:highlight w:val="none"/>
              </w:rPr>
            </w:pPr>
          </w:p>
        </w:tc>
        <w:tc>
          <w:tcPr>
            <w:tcW w:w="2118" w:type="dxa"/>
            <w:vMerge w:val="continue"/>
            <w:shd w:val="clear" w:color="auto" w:fill="FFFFFF"/>
            <w:noWrap w:val="0"/>
            <w:vAlign w:val="center"/>
          </w:tcPr>
          <w:p>
            <w:pPr>
              <w:widowControl/>
              <w:spacing w:line="300" w:lineRule="exact"/>
              <w:jc w:val="left"/>
              <w:rPr>
                <w:rFonts w:hint="eastAsia" w:ascii="宋体" w:hAnsi="宋体" w:cs="宋体"/>
                <w:color w:val="auto"/>
                <w:spacing w:val="8"/>
                <w:kern w:val="0"/>
                <w:sz w:val="22"/>
                <w:szCs w:val="22"/>
                <w:highlight w:val="none"/>
              </w:rPr>
            </w:pPr>
          </w:p>
        </w:tc>
        <w:tc>
          <w:tcPr>
            <w:tcW w:w="4037" w:type="dxa"/>
            <w:shd w:val="clear" w:color="auto" w:fill="FFFFFF"/>
            <w:noWrap w:val="0"/>
            <w:tcMar>
              <w:top w:w="0" w:type="dxa"/>
              <w:left w:w="105" w:type="dxa"/>
              <w:bottom w:w="0" w:type="dxa"/>
              <w:right w:w="105" w:type="dxa"/>
            </w:tcMar>
            <w:vAlign w:val="top"/>
          </w:tcPr>
          <w:p>
            <w:pPr>
              <w:widowControl/>
              <w:wordWrap w:val="0"/>
              <w:spacing w:line="300" w:lineRule="exact"/>
              <w:rPr>
                <w:rFonts w:hint="eastAsia" w:ascii="宋体" w:hAnsi="宋体" w:cs="宋体"/>
                <w:color w:val="auto"/>
                <w:spacing w:val="8"/>
                <w:kern w:val="0"/>
                <w:sz w:val="22"/>
                <w:szCs w:val="22"/>
                <w:highlight w:val="none"/>
              </w:rPr>
            </w:pPr>
            <w:r>
              <w:rPr>
                <w:rFonts w:hint="eastAsia" w:ascii="宋体" w:hAnsi="宋体" w:cs="宋体"/>
                <w:color w:val="auto"/>
                <w:spacing w:val="8"/>
                <w:kern w:val="0"/>
                <w:sz w:val="22"/>
                <w:szCs w:val="22"/>
                <w:highlight w:val="none"/>
              </w:rPr>
              <w:t>2.牢固程度：牢固，不松，不斜</w:t>
            </w:r>
          </w:p>
        </w:tc>
        <w:tc>
          <w:tcPr>
            <w:tcW w:w="929" w:type="dxa"/>
            <w:vMerge w:val="continue"/>
            <w:shd w:val="clear" w:color="auto" w:fill="FFFFFF"/>
            <w:noWrap w:val="0"/>
            <w:vAlign w:val="center"/>
          </w:tcPr>
          <w:p>
            <w:pPr>
              <w:widowControl/>
              <w:spacing w:line="300" w:lineRule="exact"/>
              <w:jc w:val="center"/>
              <w:rPr>
                <w:rFonts w:hint="eastAsia" w:ascii="宋体" w:hAnsi="宋体" w:cs="宋体"/>
                <w:color w:val="auto"/>
                <w:spacing w:val="8"/>
                <w:kern w:val="0"/>
                <w:sz w:val="22"/>
                <w:szCs w:val="22"/>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397" w:hRule="atLeast"/>
          <w:jc w:val="center"/>
        </w:trPr>
        <w:tc>
          <w:tcPr>
            <w:tcW w:w="1326" w:type="dxa"/>
            <w:vMerge w:val="continue"/>
            <w:shd w:val="clear" w:color="auto" w:fill="FFFFFF"/>
            <w:noWrap w:val="0"/>
            <w:vAlign w:val="center"/>
          </w:tcPr>
          <w:p>
            <w:pPr>
              <w:widowControl/>
              <w:spacing w:line="300" w:lineRule="exact"/>
              <w:rPr>
                <w:rFonts w:hint="eastAsia" w:ascii="宋体" w:hAnsi="宋体" w:cs="宋体"/>
                <w:color w:val="auto"/>
                <w:spacing w:val="8"/>
                <w:kern w:val="0"/>
                <w:sz w:val="22"/>
                <w:szCs w:val="22"/>
                <w:highlight w:val="none"/>
              </w:rPr>
            </w:pPr>
          </w:p>
        </w:tc>
        <w:tc>
          <w:tcPr>
            <w:tcW w:w="1425" w:type="dxa"/>
            <w:vMerge w:val="continue"/>
            <w:shd w:val="clear" w:color="auto" w:fill="FFFFFF"/>
            <w:noWrap w:val="0"/>
            <w:vAlign w:val="center"/>
          </w:tcPr>
          <w:p>
            <w:pPr>
              <w:widowControl/>
              <w:spacing w:line="300" w:lineRule="exact"/>
              <w:jc w:val="center"/>
              <w:rPr>
                <w:rFonts w:hint="eastAsia" w:ascii="宋体" w:hAnsi="宋体" w:cs="宋体"/>
                <w:color w:val="auto"/>
                <w:spacing w:val="8"/>
                <w:kern w:val="0"/>
                <w:sz w:val="22"/>
                <w:szCs w:val="22"/>
                <w:highlight w:val="none"/>
              </w:rPr>
            </w:pPr>
          </w:p>
        </w:tc>
        <w:tc>
          <w:tcPr>
            <w:tcW w:w="2118" w:type="dxa"/>
            <w:vMerge w:val="continue"/>
            <w:shd w:val="clear" w:color="auto" w:fill="FFFFFF"/>
            <w:noWrap w:val="0"/>
            <w:vAlign w:val="center"/>
          </w:tcPr>
          <w:p>
            <w:pPr>
              <w:widowControl/>
              <w:spacing w:line="300" w:lineRule="exact"/>
              <w:jc w:val="left"/>
              <w:rPr>
                <w:rFonts w:hint="eastAsia" w:ascii="宋体" w:hAnsi="宋体" w:cs="宋体"/>
                <w:color w:val="auto"/>
                <w:spacing w:val="8"/>
                <w:kern w:val="0"/>
                <w:sz w:val="22"/>
                <w:szCs w:val="22"/>
                <w:highlight w:val="none"/>
              </w:rPr>
            </w:pPr>
          </w:p>
        </w:tc>
        <w:tc>
          <w:tcPr>
            <w:tcW w:w="4037" w:type="dxa"/>
            <w:shd w:val="clear" w:color="auto" w:fill="FFFFFF"/>
            <w:noWrap w:val="0"/>
            <w:tcMar>
              <w:top w:w="0" w:type="dxa"/>
              <w:left w:w="105" w:type="dxa"/>
              <w:bottom w:w="0" w:type="dxa"/>
              <w:right w:w="105" w:type="dxa"/>
            </w:tcMar>
            <w:vAlign w:val="top"/>
          </w:tcPr>
          <w:p>
            <w:pPr>
              <w:widowControl/>
              <w:wordWrap w:val="0"/>
              <w:spacing w:line="300" w:lineRule="exact"/>
              <w:rPr>
                <w:rFonts w:hint="eastAsia" w:ascii="宋体" w:hAnsi="宋体" w:cs="宋体"/>
                <w:color w:val="auto"/>
                <w:spacing w:val="8"/>
                <w:kern w:val="0"/>
                <w:sz w:val="22"/>
                <w:szCs w:val="22"/>
                <w:highlight w:val="none"/>
              </w:rPr>
            </w:pPr>
            <w:r>
              <w:rPr>
                <w:rFonts w:hint="eastAsia" w:ascii="宋体" w:hAnsi="宋体" w:cs="宋体"/>
                <w:color w:val="auto"/>
                <w:spacing w:val="8"/>
                <w:kern w:val="0"/>
                <w:sz w:val="22"/>
                <w:szCs w:val="22"/>
                <w:highlight w:val="none"/>
              </w:rPr>
              <w:t>3.确认灯的功能：启动按钮，按钮处有发光指示</w:t>
            </w:r>
          </w:p>
        </w:tc>
        <w:tc>
          <w:tcPr>
            <w:tcW w:w="929" w:type="dxa"/>
            <w:vMerge w:val="continue"/>
            <w:shd w:val="clear" w:color="auto" w:fill="FFFFFF"/>
            <w:noWrap w:val="0"/>
            <w:vAlign w:val="center"/>
          </w:tcPr>
          <w:p>
            <w:pPr>
              <w:widowControl/>
              <w:spacing w:line="300" w:lineRule="exact"/>
              <w:jc w:val="center"/>
              <w:rPr>
                <w:rFonts w:hint="eastAsia" w:ascii="宋体" w:hAnsi="宋体" w:cs="宋体"/>
                <w:color w:val="auto"/>
                <w:spacing w:val="8"/>
                <w:kern w:val="0"/>
                <w:sz w:val="22"/>
                <w:szCs w:val="22"/>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Layout w:type="fixed"/>
          <w:tblCellMar>
            <w:top w:w="0" w:type="dxa"/>
            <w:left w:w="0" w:type="dxa"/>
            <w:bottom w:w="0" w:type="dxa"/>
            <w:right w:w="0" w:type="dxa"/>
          </w:tblCellMar>
        </w:tblPrEx>
        <w:trPr>
          <w:trHeight w:val="397" w:hRule="atLeast"/>
          <w:jc w:val="center"/>
        </w:trPr>
        <w:tc>
          <w:tcPr>
            <w:tcW w:w="1326" w:type="dxa"/>
            <w:vMerge w:val="continue"/>
            <w:shd w:val="clear" w:color="auto" w:fill="FFFFFF"/>
            <w:noWrap w:val="0"/>
            <w:vAlign w:val="center"/>
          </w:tcPr>
          <w:p>
            <w:pPr>
              <w:widowControl/>
              <w:spacing w:line="300" w:lineRule="exact"/>
              <w:rPr>
                <w:rFonts w:hint="eastAsia" w:ascii="宋体" w:hAnsi="宋体" w:cs="宋体"/>
                <w:color w:val="auto"/>
                <w:spacing w:val="8"/>
                <w:kern w:val="0"/>
                <w:sz w:val="22"/>
                <w:szCs w:val="22"/>
                <w:highlight w:val="none"/>
              </w:rPr>
            </w:pPr>
          </w:p>
        </w:tc>
        <w:tc>
          <w:tcPr>
            <w:tcW w:w="1425" w:type="dxa"/>
            <w:vMerge w:val="continue"/>
            <w:shd w:val="clear" w:color="auto" w:fill="FFFFFF"/>
            <w:noWrap w:val="0"/>
            <w:vAlign w:val="center"/>
          </w:tcPr>
          <w:p>
            <w:pPr>
              <w:widowControl/>
              <w:spacing w:line="300" w:lineRule="exact"/>
              <w:jc w:val="center"/>
              <w:rPr>
                <w:rFonts w:hint="eastAsia" w:ascii="宋体" w:hAnsi="宋体" w:cs="宋体"/>
                <w:color w:val="auto"/>
                <w:spacing w:val="8"/>
                <w:kern w:val="0"/>
                <w:sz w:val="22"/>
                <w:szCs w:val="22"/>
                <w:highlight w:val="none"/>
              </w:rPr>
            </w:pPr>
          </w:p>
        </w:tc>
        <w:tc>
          <w:tcPr>
            <w:tcW w:w="2118" w:type="dxa"/>
            <w:shd w:val="clear" w:color="auto" w:fill="FFFFFF"/>
            <w:noWrap w:val="0"/>
            <w:tcMar>
              <w:top w:w="0" w:type="dxa"/>
              <w:left w:w="105" w:type="dxa"/>
              <w:bottom w:w="0" w:type="dxa"/>
              <w:right w:w="105" w:type="dxa"/>
            </w:tcMar>
            <w:vAlign w:val="center"/>
          </w:tcPr>
          <w:p>
            <w:pPr>
              <w:widowControl/>
              <w:spacing w:line="300" w:lineRule="exact"/>
              <w:jc w:val="left"/>
              <w:rPr>
                <w:rFonts w:hint="eastAsia" w:ascii="宋体" w:hAnsi="宋体" w:cs="宋体"/>
                <w:color w:val="auto"/>
                <w:spacing w:val="8"/>
                <w:kern w:val="0"/>
                <w:sz w:val="22"/>
                <w:szCs w:val="22"/>
                <w:highlight w:val="none"/>
              </w:rPr>
            </w:pPr>
            <w:r>
              <w:rPr>
                <w:rFonts w:hint="eastAsia" w:ascii="宋体" w:hAnsi="宋体" w:cs="宋体"/>
                <w:color w:val="auto"/>
                <w:spacing w:val="8"/>
                <w:kern w:val="0"/>
                <w:sz w:val="22"/>
                <w:szCs w:val="22"/>
                <w:highlight w:val="none"/>
              </w:rPr>
              <w:t>手动试验</w:t>
            </w:r>
          </w:p>
        </w:tc>
        <w:tc>
          <w:tcPr>
            <w:tcW w:w="4037" w:type="dxa"/>
            <w:shd w:val="clear" w:color="auto" w:fill="FFFFFF"/>
            <w:noWrap w:val="0"/>
            <w:tcMar>
              <w:top w:w="0" w:type="dxa"/>
              <w:left w:w="105" w:type="dxa"/>
              <w:bottom w:w="0" w:type="dxa"/>
              <w:right w:w="105" w:type="dxa"/>
            </w:tcMar>
            <w:vAlign w:val="top"/>
          </w:tcPr>
          <w:p>
            <w:pPr>
              <w:widowControl/>
              <w:wordWrap w:val="0"/>
              <w:spacing w:line="300" w:lineRule="exact"/>
              <w:rPr>
                <w:rFonts w:hint="eastAsia" w:ascii="宋体" w:hAnsi="宋体" w:cs="宋体"/>
                <w:color w:val="auto"/>
                <w:spacing w:val="8"/>
                <w:kern w:val="0"/>
                <w:sz w:val="22"/>
                <w:szCs w:val="22"/>
                <w:highlight w:val="none"/>
              </w:rPr>
            </w:pPr>
            <w:r>
              <w:rPr>
                <w:rFonts w:hint="eastAsia" w:ascii="宋体" w:hAnsi="宋体" w:cs="宋体"/>
                <w:color w:val="auto"/>
                <w:spacing w:val="8"/>
                <w:kern w:val="0"/>
                <w:sz w:val="22"/>
                <w:szCs w:val="22"/>
                <w:highlight w:val="none"/>
              </w:rPr>
              <w:t>4.报警功能：启动按钮，火警信号输出</w:t>
            </w:r>
          </w:p>
        </w:tc>
        <w:tc>
          <w:tcPr>
            <w:tcW w:w="929" w:type="dxa"/>
            <w:vMerge w:val="restart"/>
            <w:shd w:val="clear" w:color="auto" w:fill="FFFFFF"/>
            <w:noWrap w:val="0"/>
            <w:tcMar>
              <w:top w:w="0" w:type="dxa"/>
              <w:left w:w="105" w:type="dxa"/>
              <w:bottom w:w="0" w:type="dxa"/>
              <w:right w:w="105" w:type="dxa"/>
            </w:tcMar>
            <w:vAlign w:val="center"/>
          </w:tcPr>
          <w:p>
            <w:pPr>
              <w:widowControl/>
              <w:wordWrap w:val="0"/>
              <w:spacing w:line="300" w:lineRule="exact"/>
              <w:ind w:firstLine="105"/>
              <w:jc w:val="center"/>
              <w:rPr>
                <w:rFonts w:hint="eastAsia" w:ascii="宋体" w:hAnsi="宋体" w:cs="宋体"/>
                <w:color w:val="auto"/>
                <w:spacing w:val="8"/>
                <w:kern w:val="0"/>
                <w:sz w:val="22"/>
                <w:szCs w:val="22"/>
                <w:highlight w:val="none"/>
              </w:rPr>
            </w:pPr>
            <w:r>
              <w:rPr>
                <w:rFonts w:hint="eastAsia" w:ascii="宋体" w:hAnsi="宋体" w:cs="宋体"/>
                <w:color w:val="auto"/>
                <w:spacing w:val="8"/>
                <w:kern w:val="0"/>
                <w:sz w:val="22"/>
                <w:szCs w:val="22"/>
                <w:highlight w:val="none"/>
              </w:rPr>
              <w:t>年度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397" w:hRule="atLeast"/>
          <w:jc w:val="center"/>
        </w:trPr>
        <w:tc>
          <w:tcPr>
            <w:tcW w:w="1326" w:type="dxa"/>
            <w:vMerge w:val="continue"/>
            <w:shd w:val="clear" w:color="auto" w:fill="FFFFFF"/>
            <w:noWrap w:val="0"/>
            <w:vAlign w:val="center"/>
          </w:tcPr>
          <w:p>
            <w:pPr>
              <w:widowControl/>
              <w:spacing w:line="300" w:lineRule="exact"/>
              <w:rPr>
                <w:rFonts w:hint="eastAsia" w:ascii="宋体" w:hAnsi="宋体" w:cs="宋体"/>
                <w:color w:val="auto"/>
                <w:spacing w:val="8"/>
                <w:kern w:val="0"/>
                <w:sz w:val="22"/>
                <w:szCs w:val="22"/>
                <w:highlight w:val="none"/>
              </w:rPr>
            </w:pPr>
          </w:p>
        </w:tc>
        <w:tc>
          <w:tcPr>
            <w:tcW w:w="1425" w:type="dxa"/>
            <w:shd w:val="clear" w:color="auto" w:fill="FFFFFF"/>
            <w:noWrap w:val="0"/>
            <w:tcMar>
              <w:top w:w="0" w:type="dxa"/>
              <w:left w:w="105" w:type="dxa"/>
              <w:bottom w:w="0" w:type="dxa"/>
              <w:right w:w="105" w:type="dxa"/>
            </w:tcMar>
            <w:vAlign w:val="center"/>
          </w:tcPr>
          <w:p>
            <w:pPr>
              <w:widowControl/>
              <w:wordWrap w:val="0"/>
              <w:spacing w:line="300" w:lineRule="exact"/>
              <w:jc w:val="center"/>
              <w:rPr>
                <w:rFonts w:hint="eastAsia" w:ascii="宋体" w:hAnsi="宋体" w:cs="宋体"/>
                <w:color w:val="auto"/>
                <w:spacing w:val="8"/>
                <w:kern w:val="0"/>
                <w:sz w:val="22"/>
                <w:szCs w:val="22"/>
                <w:highlight w:val="none"/>
              </w:rPr>
            </w:pPr>
            <w:r>
              <w:rPr>
                <w:rFonts w:hint="eastAsia" w:ascii="宋体" w:hAnsi="宋体" w:cs="宋体"/>
                <w:color w:val="auto"/>
                <w:spacing w:val="8"/>
                <w:kern w:val="0"/>
                <w:sz w:val="22"/>
                <w:szCs w:val="22"/>
                <w:highlight w:val="none"/>
              </w:rPr>
              <w:t>消火栓手报</w:t>
            </w:r>
          </w:p>
        </w:tc>
        <w:tc>
          <w:tcPr>
            <w:tcW w:w="2118" w:type="dxa"/>
            <w:shd w:val="clear" w:color="auto" w:fill="FFFFFF"/>
            <w:noWrap w:val="0"/>
            <w:tcMar>
              <w:top w:w="0" w:type="dxa"/>
              <w:left w:w="105" w:type="dxa"/>
              <w:bottom w:w="0" w:type="dxa"/>
              <w:right w:w="105" w:type="dxa"/>
            </w:tcMar>
            <w:vAlign w:val="center"/>
          </w:tcPr>
          <w:p>
            <w:pPr>
              <w:widowControl/>
              <w:spacing w:line="300" w:lineRule="exact"/>
              <w:jc w:val="left"/>
              <w:rPr>
                <w:rFonts w:hint="eastAsia" w:ascii="宋体" w:hAnsi="宋体" w:cs="宋体"/>
                <w:color w:val="auto"/>
                <w:spacing w:val="8"/>
                <w:kern w:val="0"/>
                <w:sz w:val="22"/>
                <w:szCs w:val="22"/>
                <w:highlight w:val="none"/>
              </w:rPr>
            </w:pPr>
            <w:r>
              <w:rPr>
                <w:rFonts w:hint="eastAsia" w:ascii="宋体" w:hAnsi="宋体" w:cs="宋体"/>
                <w:color w:val="auto"/>
                <w:spacing w:val="8"/>
                <w:kern w:val="0"/>
                <w:sz w:val="22"/>
                <w:szCs w:val="22"/>
                <w:highlight w:val="none"/>
              </w:rPr>
              <w:t>目测、手动试验</w:t>
            </w:r>
          </w:p>
        </w:tc>
        <w:tc>
          <w:tcPr>
            <w:tcW w:w="4037" w:type="dxa"/>
            <w:shd w:val="clear" w:color="auto" w:fill="FFFFFF"/>
            <w:noWrap w:val="0"/>
            <w:tcMar>
              <w:top w:w="0" w:type="dxa"/>
              <w:left w:w="105" w:type="dxa"/>
              <w:bottom w:w="0" w:type="dxa"/>
              <w:right w:w="105" w:type="dxa"/>
            </w:tcMar>
            <w:vAlign w:val="top"/>
          </w:tcPr>
          <w:p>
            <w:pPr>
              <w:widowControl/>
              <w:wordWrap w:val="0"/>
              <w:spacing w:line="300" w:lineRule="exact"/>
              <w:rPr>
                <w:rFonts w:hint="eastAsia" w:ascii="宋体" w:hAnsi="宋体" w:cs="宋体"/>
                <w:color w:val="auto"/>
                <w:spacing w:val="8"/>
                <w:kern w:val="0"/>
                <w:sz w:val="22"/>
                <w:szCs w:val="22"/>
                <w:highlight w:val="none"/>
              </w:rPr>
            </w:pPr>
            <w:r>
              <w:rPr>
                <w:rFonts w:hint="eastAsia" w:ascii="宋体" w:hAnsi="宋体" w:cs="宋体"/>
                <w:color w:val="auto"/>
                <w:spacing w:val="8"/>
                <w:kern w:val="0"/>
                <w:sz w:val="22"/>
                <w:szCs w:val="22"/>
                <w:highlight w:val="none"/>
              </w:rPr>
              <w:t>安装牢固、无倾斜，按下后，消防泵启动，并有反馈信号</w:t>
            </w:r>
          </w:p>
        </w:tc>
        <w:tc>
          <w:tcPr>
            <w:tcW w:w="929" w:type="dxa"/>
            <w:vMerge w:val="continue"/>
            <w:shd w:val="clear" w:color="auto" w:fill="FFFFFF"/>
            <w:noWrap w:val="0"/>
            <w:vAlign w:val="center"/>
          </w:tcPr>
          <w:p>
            <w:pPr>
              <w:widowControl/>
              <w:spacing w:line="300" w:lineRule="exact"/>
              <w:jc w:val="center"/>
              <w:rPr>
                <w:rFonts w:hint="eastAsia" w:ascii="宋体" w:hAnsi="宋体" w:cs="宋体"/>
                <w:color w:val="auto"/>
                <w:spacing w:val="8"/>
                <w:kern w:val="0"/>
                <w:sz w:val="22"/>
                <w:szCs w:val="22"/>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397" w:hRule="atLeast"/>
          <w:jc w:val="center"/>
        </w:trPr>
        <w:tc>
          <w:tcPr>
            <w:tcW w:w="1326" w:type="dxa"/>
            <w:vMerge w:val="continue"/>
            <w:shd w:val="clear" w:color="auto" w:fill="FFFFFF"/>
            <w:noWrap w:val="0"/>
            <w:vAlign w:val="center"/>
          </w:tcPr>
          <w:p>
            <w:pPr>
              <w:widowControl/>
              <w:spacing w:line="300" w:lineRule="exact"/>
              <w:rPr>
                <w:rFonts w:hint="eastAsia" w:ascii="宋体" w:hAnsi="宋体" w:cs="宋体"/>
                <w:color w:val="auto"/>
                <w:spacing w:val="8"/>
                <w:kern w:val="0"/>
                <w:sz w:val="22"/>
                <w:szCs w:val="22"/>
                <w:highlight w:val="none"/>
              </w:rPr>
            </w:pPr>
          </w:p>
        </w:tc>
        <w:tc>
          <w:tcPr>
            <w:tcW w:w="1425" w:type="dxa"/>
            <w:vMerge w:val="restart"/>
            <w:shd w:val="clear" w:color="auto" w:fill="FFFFFF"/>
            <w:noWrap w:val="0"/>
            <w:tcMar>
              <w:top w:w="0" w:type="dxa"/>
              <w:left w:w="105" w:type="dxa"/>
              <w:bottom w:w="0" w:type="dxa"/>
              <w:right w:w="105" w:type="dxa"/>
            </w:tcMar>
            <w:vAlign w:val="center"/>
          </w:tcPr>
          <w:p>
            <w:pPr>
              <w:widowControl/>
              <w:wordWrap w:val="0"/>
              <w:spacing w:line="300" w:lineRule="exact"/>
              <w:jc w:val="center"/>
              <w:rPr>
                <w:rFonts w:hint="eastAsia" w:ascii="宋体" w:hAnsi="宋体" w:cs="宋体"/>
                <w:color w:val="auto"/>
                <w:spacing w:val="8"/>
                <w:kern w:val="0"/>
                <w:sz w:val="22"/>
                <w:szCs w:val="22"/>
                <w:highlight w:val="none"/>
              </w:rPr>
            </w:pPr>
            <w:r>
              <w:rPr>
                <w:rFonts w:hint="eastAsia" w:ascii="宋体" w:hAnsi="宋体" w:cs="宋体"/>
                <w:color w:val="auto"/>
                <w:spacing w:val="8"/>
                <w:kern w:val="0"/>
                <w:sz w:val="22"/>
                <w:szCs w:val="22"/>
                <w:highlight w:val="none"/>
              </w:rPr>
              <w:t>火灾事故广播</w:t>
            </w:r>
          </w:p>
        </w:tc>
        <w:tc>
          <w:tcPr>
            <w:tcW w:w="2118" w:type="dxa"/>
            <w:shd w:val="clear" w:color="auto" w:fill="FFFFFF"/>
            <w:noWrap w:val="0"/>
            <w:tcMar>
              <w:top w:w="0" w:type="dxa"/>
              <w:left w:w="105" w:type="dxa"/>
              <w:bottom w:w="0" w:type="dxa"/>
              <w:right w:w="105" w:type="dxa"/>
            </w:tcMar>
            <w:vAlign w:val="center"/>
          </w:tcPr>
          <w:p>
            <w:pPr>
              <w:widowControl/>
              <w:wordWrap w:val="0"/>
              <w:spacing w:line="300" w:lineRule="exact"/>
              <w:jc w:val="left"/>
              <w:rPr>
                <w:rFonts w:hint="eastAsia" w:ascii="宋体" w:hAnsi="宋体" w:cs="宋体"/>
                <w:color w:val="auto"/>
                <w:spacing w:val="8"/>
                <w:kern w:val="0"/>
                <w:sz w:val="22"/>
                <w:szCs w:val="22"/>
                <w:highlight w:val="none"/>
              </w:rPr>
            </w:pPr>
            <w:r>
              <w:rPr>
                <w:rFonts w:hint="eastAsia" w:ascii="宋体" w:hAnsi="宋体" w:cs="宋体"/>
                <w:color w:val="auto"/>
                <w:spacing w:val="8"/>
                <w:kern w:val="0"/>
                <w:sz w:val="22"/>
                <w:szCs w:val="22"/>
                <w:highlight w:val="none"/>
              </w:rPr>
              <w:t>1.强行切换功能</w:t>
            </w:r>
          </w:p>
        </w:tc>
        <w:tc>
          <w:tcPr>
            <w:tcW w:w="4037" w:type="dxa"/>
            <w:shd w:val="clear" w:color="auto" w:fill="FFFFFF"/>
            <w:noWrap w:val="0"/>
            <w:tcMar>
              <w:top w:w="0" w:type="dxa"/>
              <w:left w:w="105" w:type="dxa"/>
              <w:bottom w:w="0" w:type="dxa"/>
              <w:right w:w="105" w:type="dxa"/>
            </w:tcMar>
            <w:vAlign w:val="top"/>
          </w:tcPr>
          <w:p>
            <w:pPr>
              <w:widowControl/>
              <w:wordWrap w:val="0"/>
              <w:spacing w:line="300" w:lineRule="exact"/>
              <w:rPr>
                <w:rFonts w:hint="eastAsia" w:ascii="宋体" w:hAnsi="宋体" w:cs="宋体"/>
                <w:color w:val="auto"/>
                <w:spacing w:val="8"/>
                <w:kern w:val="0"/>
                <w:sz w:val="22"/>
                <w:szCs w:val="22"/>
                <w:highlight w:val="none"/>
              </w:rPr>
            </w:pPr>
            <w:r>
              <w:rPr>
                <w:rFonts w:hint="eastAsia" w:ascii="宋体" w:hAnsi="宋体" w:cs="宋体"/>
                <w:color w:val="auto"/>
                <w:spacing w:val="8"/>
                <w:kern w:val="0"/>
                <w:sz w:val="22"/>
                <w:szCs w:val="22"/>
                <w:highlight w:val="none"/>
              </w:rPr>
              <w:t>合用系统可在消控室将进行中的一般广播强切换为火灾广播</w:t>
            </w:r>
          </w:p>
        </w:tc>
        <w:tc>
          <w:tcPr>
            <w:tcW w:w="929" w:type="dxa"/>
            <w:vMerge w:val="restart"/>
            <w:shd w:val="clear" w:color="auto" w:fill="FFFFFF"/>
            <w:noWrap w:val="0"/>
            <w:tcMar>
              <w:top w:w="0" w:type="dxa"/>
              <w:left w:w="105" w:type="dxa"/>
              <w:bottom w:w="0" w:type="dxa"/>
              <w:right w:w="105" w:type="dxa"/>
            </w:tcMar>
            <w:vAlign w:val="center"/>
          </w:tcPr>
          <w:p>
            <w:pPr>
              <w:widowControl/>
              <w:wordWrap w:val="0"/>
              <w:spacing w:line="300" w:lineRule="exact"/>
              <w:ind w:firstLine="105"/>
              <w:jc w:val="center"/>
              <w:rPr>
                <w:rFonts w:hint="eastAsia" w:ascii="宋体" w:hAnsi="宋体" w:cs="宋体"/>
                <w:color w:val="auto"/>
                <w:spacing w:val="8"/>
                <w:kern w:val="0"/>
                <w:sz w:val="22"/>
                <w:szCs w:val="22"/>
                <w:highlight w:val="none"/>
              </w:rPr>
            </w:pPr>
            <w:r>
              <w:rPr>
                <w:rFonts w:hint="eastAsia" w:ascii="宋体" w:hAnsi="宋体" w:cs="宋体"/>
                <w:color w:val="auto"/>
                <w:spacing w:val="8"/>
                <w:kern w:val="0"/>
                <w:sz w:val="22"/>
                <w:szCs w:val="22"/>
                <w:highlight w:val="none"/>
              </w:rPr>
              <w:t>季度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Layout w:type="fixed"/>
          <w:tblCellMar>
            <w:top w:w="0" w:type="dxa"/>
            <w:left w:w="0" w:type="dxa"/>
            <w:bottom w:w="0" w:type="dxa"/>
            <w:right w:w="0" w:type="dxa"/>
          </w:tblCellMar>
        </w:tblPrEx>
        <w:trPr>
          <w:trHeight w:val="397" w:hRule="atLeast"/>
          <w:jc w:val="center"/>
        </w:trPr>
        <w:tc>
          <w:tcPr>
            <w:tcW w:w="1326" w:type="dxa"/>
            <w:vMerge w:val="continue"/>
            <w:shd w:val="clear" w:color="auto" w:fill="FFFFFF"/>
            <w:noWrap w:val="0"/>
            <w:vAlign w:val="center"/>
          </w:tcPr>
          <w:p>
            <w:pPr>
              <w:widowControl/>
              <w:spacing w:line="300" w:lineRule="exact"/>
              <w:rPr>
                <w:rFonts w:hint="eastAsia" w:ascii="宋体" w:hAnsi="宋体" w:cs="宋体"/>
                <w:color w:val="auto"/>
                <w:spacing w:val="8"/>
                <w:kern w:val="0"/>
                <w:sz w:val="22"/>
                <w:szCs w:val="22"/>
                <w:highlight w:val="none"/>
              </w:rPr>
            </w:pPr>
          </w:p>
        </w:tc>
        <w:tc>
          <w:tcPr>
            <w:tcW w:w="1425" w:type="dxa"/>
            <w:vMerge w:val="continue"/>
            <w:shd w:val="clear" w:color="auto" w:fill="FFFFFF"/>
            <w:noWrap w:val="0"/>
            <w:vAlign w:val="center"/>
          </w:tcPr>
          <w:p>
            <w:pPr>
              <w:widowControl/>
              <w:spacing w:line="300" w:lineRule="exact"/>
              <w:jc w:val="center"/>
              <w:rPr>
                <w:rFonts w:hint="eastAsia" w:ascii="宋体" w:hAnsi="宋体" w:cs="宋体"/>
                <w:color w:val="auto"/>
                <w:spacing w:val="8"/>
                <w:kern w:val="0"/>
                <w:sz w:val="22"/>
                <w:szCs w:val="22"/>
                <w:highlight w:val="none"/>
              </w:rPr>
            </w:pPr>
          </w:p>
        </w:tc>
        <w:tc>
          <w:tcPr>
            <w:tcW w:w="2118" w:type="dxa"/>
            <w:shd w:val="clear" w:color="auto" w:fill="FFFFFF"/>
            <w:noWrap w:val="0"/>
            <w:tcMar>
              <w:top w:w="0" w:type="dxa"/>
              <w:left w:w="105" w:type="dxa"/>
              <w:bottom w:w="0" w:type="dxa"/>
              <w:right w:w="105" w:type="dxa"/>
            </w:tcMar>
            <w:vAlign w:val="center"/>
          </w:tcPr>
          <w:p>
            <w:pPr>
              <w:widowControl/>
              <w:wordWrap w:val="0"/>
              <w:spacing w:line="300" w:lineRule="exact"/>
              <w:jc w:val="left"/>
              <w:rPr>
                <w:rFonts w:hint="eastAsia" w:ascii="宋体" w:hAnsi="宋体" w:cs="宋体"/>
                <w:color w:val="auto"/>
                <w:spacing w:val="8"/>
                <w:kern w:val="0"/>
                <w:sz w:val="22"/>
                <w:szCs w:val="22"/>
                <w:highlight w:val="none"/>
              </w:rPr>
            </w:pPr>
            <w:r>
              <w:rPr>
                <w:rFonts w:hint="eastAsia" w:ascii="宋体" w:hAnsi="宋体" w:cs="宋体"/>
                <w:color w:val="auto"/>
                <w:spacing w:val="8"/>
                <w:kern w:val="0"/>
                <w:sz w:val="22"/>
                <w:szCs w:val="22"/>
                <w:highlight w:val="none"/>
              </w:rPr>
              <w:t>2.选层广播功能</w:t>
            </w:r>
          </w:p>
        </w:tc>
        <w:tc>
          <w:tcPr>
            <w:tcW w:w="4037" w:type="dxa"/>
            <w:shd w:val="clear" w:color="auto" w:fill="FFFFFF"/>
            <w:noWrap w:val="0"/>
            <w:tcMar>
              <w:top w:w="0" w:type="dxa"/>
              <w:left w:w="105" w:type="dxa"/>
              <w:bottom w:w="0" w:type="dxa"/>
              <w:right w:w="105" w:type="dxa"/>
            </w:tcMar>
            <w:vAlign w:val="top"/>
          </w:tcPr>
          <w:p>
            <w:pPr>
              <w:widowControl/>
              <w:wordWrap w:val="0"/>
              <w:spacing w:line="300" w:lineRule="exact"/>
              <w:rPr>
                <w:rFonts w:hint="eastAsia" w:ascii="宋体" w:hAnsi="宋体" w:cs="宋体"/>
                <w:color w:val="auto"/>
                <w:spacing w:val="8"/>
                <w:kern w:val="0"/>
                <w:sz w:val="22"/>
                <w:szCs w:val="22"/>
                <w:highlight w:val="none"/>
              </w:rPr>
            </w:pPr>
            <w:r>
              <w:rPr>
                <w:rFonts w:hint="eastAsia" w:ascii="宋体" w:hAnsi="宋体" w:cs="宋体"/>
                <w:color w:val="auto"/>
                <w:spacing w:val="8"/>
                <w:kern w:val="0"/>
                <w:sz w:val="22"/>
                <w:szCs w:val="22"/>
                <w:highlight w:val="none"/>
              </w:rPr>
              <w:t>消控室内可选定楼层（区域）广播</w:t>
            </w:r>
          </w:p>
        </w:tc>
        <w:tc>
          <w:tcPr>
            <w:tcW w:w="929" w:type="dxa"/>
            <w:vMerge w:val="continue"/>
            <w:shd w:val="clear" w:color="auto" w:fill="FFFFFF"/>
            <w:noWrap w:val="0"/>
            <w:vAlign w:val="center"/>
          </w:tcPr>
          <w:p>
            <w:pPr>
              <w:widowControl/>
              <w:spacing w:line="300" w:lineRule="exact"/>
              <w:jc w:val="center"/>
              <w:rPr>
                <w:rFonts w:hint="eastAsia" w:ascii="宋体" w:hAnsi="宋体" w:cs="宋体"/>
                <w:color w:val="auto"/>
                <w:spacing w:val="8"/>
                <w:kern w:val="0"/>
                <w:sz w:val="22"/>
                <w:szCs w:val="22"/>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Layout w:type="fixed"/>
          <w:tblCellMar>
            <w:top w:w="0" w:type="dxa"/>
            <w:left w:w="0" w:type="dxa"/>
            <w:bottom w:w="0" w:type="dxa"/>
            <w:right w:w="0" w:type="dxa"/>
          </w:tblCellMar>
        </w:tblPrEx>
        <w:trPr>
          <w:trHeight w:val="397" w:hRule="atLeast"/>
          <w:jc w:val="center"/>
        </w:trPr>
        <w:tc>
          <w:tcPr>
            <w:tcW w:w="1326" w:type="dxa"/>
            <w:vMerge w:val="continue"/>
            <w:shd w:val="clear" w:color="auto" w:fill="FFFFFF"/>
            <w:noWrap w:val="0"/>
            <w:vAlign w:val="center"/>
          </w:tcPr>
          <w:p>
            <w:pPr>
              <w:widowControl/>
              <w:spacing w:line="300" w:lineRule="exact"/>
              <w:rPr>
                <w:rFonts w:hint="eastAsia" w:ascii="宋体" w:hAnsi="宋体" w:cs="宋体"/>
                <w:color w:val="auto"/>
                <w:spacing w:val="8"/>
                <w:kern w:val="0"/>
                <w:sz w:val="22"/>
                <w:szCs w:val="22"/>
                <w:highlight w:val="none"/>
              </w:rPr>
            </w:pPr>
          </w:p>
        </w:tc>
        <w:tc>
          <w:tcPr>
            <w:tcW w:w="1425" w:type="dxa"/>
            <w:vMerge w:val="continue"/>
            <w:shd w:val="clear" w:color="auto" w:fill="FFFFFF"/>
            <w:noWrap w:val="0"/>
            <w:vAlign w:val="center"/>
          </w:tcPr>
          <w:p>
            <w:pPr>
              <w:widowControl/>
              <w:spacing w:line="300" w:lineRule="exact"/>
              <w:jc w:val="center"/>
              <w:rPr>
                <w:rFonts w:hint="eastAsia" w:ascii="宋体" w:hAnsi="宋体" w:cs="宋体"/>
                <w:color w:val="auto"/>
                <w:spacing w:val="8"/>
                <w:kern w:val="0"/>
                <w:sz w:val="22"/>
                <w:szCs w:val="22"/>
                <w:highlight w:val="none"/>
              </w:rPr>
            </w:pPr>
          </w:p>
        </w:tc>
        <w:tc>
          <w:tcPr>
            <w:tcW w:w="2118" w:type="dxa"/>
            <w:shd w:val="clear" w:color="auto" w:fill="FFFFFF"/>
            <w:noWrap w:val="0"/>
            <w:tcMar>
              <w:top w:w="0" w:type="dxa"/>
              <w:left w:w="105" w:type="dxa"/>
              <w:bottom w:w="0" w:type="dxa"/>
              <w:right w:w="105" w:type="dxa"/>
            </w:tcMar>
            <w:vAlign w:val="center"/>
          </w:tcPr>
          <w:p>
            <w:pPr>
              <w:widowControl/>
              <w:spacing w:line="300" w:lineRule="exact"/>
              <w:jc w:val="left"/>
              <w:rPr>
                <w:rFonts w:hint="eastAsia" w:ascii="宋体" w:hAnsi="宋体" w:cs="宋体"/>
                <w:color w:val="auto"/>
                <w:spacing w:val="8"/>
                <w:kern w:val="0"/>
                <w:sz w:val="22"/>
                <w:szCs w:val="22"/>
                <w:highlight w:val="none"/>
              </w:rPr>
            </w:pPr>
            <w:r>
              <w:rPr>
                <w:rFonts w:hint="eastAsia" w:ascii="宋体" w:hAnsi="宋体" w:cs="宋体"/>
                <w:color w:val="auto"/>
                <w:spacing w:val="8"/>
                <w:kern w:val="0"/>
                <w:sz w:val="22"/>
                <w:szCs w:val="22"/>
                <w:highlight w:val="none"/>
              </w:rPr>
              <w:t>3.消防联动功能</w:t>
            </w:r>
          </w:p>
        </w:tc>
        <w:tc>
          <w:tcPr>
            <w:tcW w:w="4037" w:type="dxa"/>
            <w:shd w:val="clear" w:color="auto" w:fill="FFFFFF"/>
            <w:noWrap w:val="0"/>
            <w:tcMar>
              <w:top w:w="0" w:type="dxa"/>
              <w:left w:w="105" w:type="dxa"/>
              <w:bottom w:w="0" w:type="dxa"/>
              <w:right w:w="105" w:type="dxa"/>
            </w:tcMar>
            <w:vAlign w:val="top"/>
          </w:tcPr>
          <w:p>
            <w:pPr>
              <w:widowControl/>
              <w:wordWrap w:val="0"/>
              <w:spacing w:line="300" w:lineRule="exact"/>
              <w:rPr>
                <w:rFonts w:hint="eastAsia" w:ascii="宋体" w:hAnsi="宋体" w:cs="宋体"/>
                <w:color w:val="auto"/>
                <w:spacing w:val="8"/>
                <w:kern w:val="0"/>
                <w:sz w:val="22"/>
                <w:szCs w:val="22"/>
                <w:highlight w:val="none"/>
              </w:rPr>
            </w:pPr>
            <w:r>
              <w:rPr>
                <w:rFonts w:hint="eastAsia" w:ascii="宋体" w:hAnsi="宋体" w:cs="宋体"/>
                <w:color w:val="auto"/>
                <w:spacing w:val="8"/>
                <w:kern w:val="0"/>
                <w:sz w:val="22"/>
                <w:szCs w:val="22"/>
                <w:highlight w:val="none"/>
              </w:rPr>
              <w:t>模拟试验情况下，着火层相邻上下三层</w:t>
            </w:r>
          </w:p>
        </w:tc>
        <w:tc>
          <w:tcPr>
            <w:tcW w:w="929" w:type="dxa"/>
            <w:vMerge w:val="continue"/>
            <w:shd w:val="clear" w:color="auto" w:fill="FFFFFF"/>
            <w:noWrap w:val="0"/>
            <w:vAlign w:val="center"/>
          </w:tcPr>
          <w:p>
            <w:pPr>
              <w:widowControl/>
              <w:spacing w:line="300" w:lineRule="exact"/>
              <w:jc w:val="center"/>
              <w:rPr>
                <w:rFonts w:hint="eastAsia" w:ascii="宋体" w:hAnsi="宋体" w:cs="宋体"/>
                <w:color w:val="auto"/>
                <w:spacing w:val="8"/>
                <w:kern w:val="0"/>
                <w:sz w:val="22"/>
                <w:szCs w:val="22"/>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Layout w:type="fixed"/>
          <w:tblCellMar>
            <w:top w:w="0" w:type="dxa"/>
            <w:left w:w="0" w:type="dxa"/>
            <w:bottom w:w="0" w:type="dxa"/>
            <w:right w:w="0" w:type="dxa"/>
          </w:tblCellMar>
        </w:tblPrEx>
        <w:trPr>
          <w:trHeight w:val="397" w:hRule="atLeast"/>
          <w:jc w:val="center"/>
        </w:trPr>
        <w:tc>
          <w:tcPr>
            <w:tcW w:w="1326" w:type="dxa"/>
            <w:vMerge w:val="continue"/>
            <w:shd w:val="clear" w:color="auto" w:fill="FFFFFF"/>
            <w:noWrap w:val="0"/>
            <w:vAlign w:val="center"/>
          </w:tcPr>
          <w:p>
            <w:pPr>
              <w:widowControl/>
              <w:spacing w:line="300" w:lineRule="exact"/>
              <w:rPr>
                <w:rFonts w:hint="eastAsia" w:ascii="宋体" w:hAnsi="宋体" w:cs="宋体"/>
                <w:color w:val="auto"/>
                <w:spacing w:val="8"/>
                <w:kern w:val="0"/>
                <w:sz w:val="22"/>
                <w:szCs w:val="22"/>
                <w:highlight w:val="none"/>
              </w:rPr>
            </w:pPr>
          </w:p>
        </w:tc>
        <w:tc>
          <w:tcPr>
            <w:tcW w:w="1425" w:type="dxa"/>
            <w:shd w:val="clear" w:color="auto" w:fill="FFFFFF"/>
            <w:noWrap w:val="0"/>
            <w:tcMar>
              <w:top w:w="0" w:type="dxa"/>
              <w:left w:w="105" w:type="dxa"/>
              <w:bottom w:w="0" w:type="dxa"/>
              <w:right w:w="105" w:type="dxa"/>
            </w:tcMar>
            <w:vAlign w:val="center"/>
          </w:tcPr>
          <w:p>
            <w:pPr>
              <w:widowControl/>
              <w:wordWrap w:val="0"/>
              <w:spacing w:line="300" w:lineRule="exact"/>
              <w:jc w:val="center"/>
              <w:rPr>
                <w:rFonts w:hint="eastAsia" w:ascii="宋体" w:hAnsi="宋体" w:cs="宋体"/>
                <w:color w:val="auto"/>
                <w:spacing w:val="8"/>
                <w:kern w:val="0"/>
                <w:sz w:val="22"/>
                <w:szCs w:val="22"/>
                <w:highlight w:val="none"/>
              </w:rPr>
            </w:pPr>
            <w:r>
              <w:rPr>
                <w:rFonts w:hint="eastAsia" w:ascii="宋体" w:hAnsi="宋体" w:cs="宋体"/>
                <w:color w:val="auto"/>
                <w:spacing w:val="8"/>
                <w:kern w:val="0"/>
                <w:sz w:val="22"/>
                <w:szCs w:val="22"/>
                <w:highlight w:val="none"/>
              </w:rPr>
              <w:t>非消防用电强切</w:t>
            </w:r>
          </w:p>
        </w:tc>
        <w:tc>
          <w:tcPr>
            <w:tcW w:w="2118" w:type="dxa"/>
            <w:shd w:val="clear" w:color="auto" w:fill="FFFFFF"/>
            <w:noWrap w:val="0"/>
            <w:tcMar>
              <w:top w:w="0" w:type="dxa"/>
              <w:left w:w="105" w:type="dxa"/>
              <w:bottom w:w="0" w:type="dxa"/>
              <w:right w:w="105" w:type="dxa"/>
            </w:tcMar>
            <w:vAlign w:val="center"/>
          </w:tcPr>
          <w:p>
            <w:pPr>
              <w:widowControl/>
              <w:wordWrap w:val="0"/>
              <w:spacing w:line="300" w:lineRule="exact"/>
              <w:jc w:val="left"/>
              <w:rPr>
                <w:rFonts w:hint="eastAsia" w:ascii="宋体" w:hAnsi="宋体" w:cs="宋体"/>
                <w:color w:val="auto"/>
                <w:spacing w:val="8"/>
                <w:kern w:val="0"/>
                <w:sz w:val="22"/>
                <w:szCs w:val="22"/>
                <w:highlight w:val="none"/>
              </w:rPr>
            </w:pPr>
            <w:r>
              <w:rPr>
                <w:rFonts w:hint="eastAsia" w:ascii="宋体" w:hAnsi="宋体" w:cs="宋体"/>
                <w:color w:val="auto"/>
                <w:spacing w:val="8"/>
                <w:kern w:val="0"/>
                <w:sz w:val="22"/>
                <w:szCs w:val="22"/>
                <w:highlight w:val="none"/>
              </w:rPr>
              <w:t>远程操作</w:t>
            </w:r>
          </w:p>
        </w:tc>
        <w:tc>
          <w:tcPr>
            <w:tcW w:w="4037" w:type="dxa"/>
            <w:shd w:val="clear" w:color="auto" w:fill="FFFFFF"/>
            <w:noWrap w:val="0"/>
            <w:tcMar>
              <w:top w:w="0" w:type="dxa"/>
              <w:left w:w="105" w:type="dxa"/>
              <w:bottom w:w="0" w:type="dxa"/>
              <w:right w:w="105" w:type="dxa"/>
            </w:tcMar>
            <w:vAlign w:val="top"/>
          </w:tcPr>
          <w:p>
            <w:pPr>
              <w:widowControl/>
              <w:wordWrap w:val="0"/>
              <w:spacing w:line="300" w:lineRule="exact"/>
              <w:rPr>
                <w:rFonts w:hint="eastAsia" w:ascii="宋体" w:hAnsi="宋体" w:cs="宋体"/>
                <w:color w:val="auto"/>
                <w:spacing w:val="8"/>
                <w:kern w:val="0"/>
                <w:sz w:val="22"/>
                <w:szCs w:val="22"/>
                <w:highlight w:val="none"/>
              </w:rPr>
            </w:pPr>
            <w:r>
              <w:rPr>
                <w:rFonts w:hint="eastAsia" w:ascii="宋体" w:hAnsi="宋体" w:cs="宋体"/>
                <w:color w:val="auto"/>
                <w:spacing w:val="8"/>
                <w:kern w:val="0"/>
                <w:sz w:val="22"/>
                <w:szCs w:val="22"/>
                <w:highlight w:val="none"/>
              </w:rPr>
              <w:t>可以切断目标电源</w:t>
            </w:r>
          </w:p>
        </w:tc>
        <w:tc>
          <w:tcPr>
            <w:tcW w:w="929" w:type="dxa"/>
            <w:vMerge w:val="restart"/>
            <w:shd w:val="clear" w:color="auto" w:fill="FFFFFF"/>
            <w:noWrap w:val="0"/>
            <w:tcMar>
              <w:top w:w="0" w:type="dxa"/>
              <w:left w:w="105" w:type="dxa"/>
              <w:bottom w:w="0" w:type="dxa"/>
              <w:right w:w="105" w:type="dxa"/>
            </w:tcMar>
            <w:vAlign w:val="center"/>
          </w:tcPr>
          <w:p>
            <w:pPr>
              <w:widowControl/>
              <w:wordWrap w:val="0"/>
              <w:spacing w:line="300" w:lineRule="exact"/>
              <w:ind w:firstLine="105"/>
              <w:jc w:val="center"/>
              <w:rPr>
                <w:rFonts w:hint="eastAsia" w:ascii="宋体" w:hAnsi="宋体" w:cs="宋体"/>
                <w:color w:val="auto"/>
                <w:spacing w:val="8"/>
                <w:kern w:val="0"/>
                <w:sz w:val="22"/>
                <w:szCs w:val="22"/>
                <w:highlight w:val="none"/>
              </w:rPr>
            </w:pPr>
            <w:r>
              <w:rPr>
                <w:rFonts w:hint="eastAsia" w:ascii="宋体" w:hAnsi="宋体" w:cs="宋体"/>
                <w:color w:val="auto"/>
                <w:spacing w:val="8"/>
                <w:kern w:val="0"/>
                <w:sz w:val="22"/>
                <w:szCs w:val="22"/>
                <w:highlight w:val="none"/>
              </w:rPr>
              <w:t>年度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Layout w:type="fixed"/>
          <w:tblCellMar>
            <w:top w:w="0" w:type="dxa"/>
            <w:left w:w="0" w:type="dxa"/>
            <w:bottom w:w="0" w:type="dxa"/>
            <w:right w:w="0" w:type="dxa"/>
          </w:tblCellMar>
        </w:tblPrEx>
        <w:trPr>
          <w:trHeight w:val="397" w:hRule="atLeast"/>
          <w:jc w:val="center"/>
        </w:trPr>
        <w:tc>
          <w:tcPr>
            <w:tcW w:w="1326" w:type="dxa"/>
            <w:vMerge w:val="continue"/>
            <w:shd w:val="clear" w:color="auto" w:fill="FFFFFF"/>
            <w:noWrap w:val="0"/>
            <w:vAlign w:val="center"/>
          </w:tcPr>
          <w:p>
            <w:pPr>
              <w:widowControl/>
              <w:spacing w:line="300" w:lineRule="exact"/>
              <w:rPr>
                <w:rFonts w:hint="eastAsia" w:ascii="宋体" w:hAnsi="宋体" w:cs="宋体"/>
                <w:color w:val="auto"/>
                <w:spacing w:val="8"/>
                <w:kern w:val="0"/>
                <w:sz w:val="22"/>
                <w:szCs w:val="22"/>
                <w:highlight w:val="none"/>
              </w:rPr>
            </w:pPr>
          </w:p>
        </w:tc>
        <w:tc>
          <w:tcPr>
            <w:tcW w:w="1425" w:type="dxa"/>
            <w:vMerge w:val="restart"/>
            <w:shd w:val="clear" w:color="auto" w:fill="FFFFFF"/>
            <w:noWrap w:val="0"/>
            <w:tcMar>
              <w:top w:w="0" w:type="dxa"/>
              <w:left w:w="105" w:type="dxa"/>
              <w:bottom w:w="0" w:type="dxa"/>
              <w:right w:w="105" w:type="dxa"/>
            </w:tcMar>
            <w:vAlign w:val="center"/>
          </w:tcPr>
          <w:p>
            <w:pPr>
              <w:widowControl/>
              <w:wordWrap w:val="0"/>
              <w:spacing w:line="300" w:lineRule="exact"/>
              <w:ind w:firstLine="105"/>
              <w:jc w:val="center"/>
              <w:rPr>
                <w:rFonts w:hint="eastAsia" w:ascii="宋体" w:hAnsi="宋体" w:cs="宋体"/>
                <w:color w:val="auto"/>
                <w:spacing w:val="8"/>
                <w:kern w:val="0"/>
                <w:sz w:val="22"/>
                <w:szCs w:val="22"/>
                <w:highlight w:val="none"/>
              </w:rPr>
            </w:pPr>
            <w:r>
              <w:rPr>
                <w:rFonts w:hint="eastAsia" w:ascii="宋体" w:hAnsi="宋体" w:cs="宋体"/>
                <w:color w:val="auto"/>
                <w:spacing w:val="8"/>
                <w:kern w:val="0"/>
                <w:sz w:val="22"/>
                <w:szCs w:val="22"/>
                <w:highlight w:val="none"/>
              </w:rPr>
              <w:t>消防通讯</w:t>
            </w:r>
          </w:p>
        </w:tc>
        <w:tc>
          <w:tcPr>
            <w:tcW w:w="2118" w:type="dxa"/>
            <w:shd w:val="clear" w:color="auto" w:fill="FFFFFF"/>
            <w:noWrap w:val="0"/>
            <w:tcMar>
              <w:top w:w="0" w:type="dxa"/>
              <w:left w:w="105" w:type="dxa"/>
              <w:bottom w:w="0" w:type="dxa"/>
              <w:right w:w="105" w:type="dxa"/>
            </w:tcMar>
            <w:vAlign w:val="center"/>
          </w:tcPr>
          <w:p>
            <w:pPr>
              <w:widowControl/>
              <w:wordWrap w:val="0"/>
              <w:spacing w:line="300" w:lineRule="exact"/>
              <w:jc w:val="left"/>
              <w:rPr>
                <w:rFonts w:hint="eastAsia" w:ascii="宋体" w:hAnsi="宋体" w:cs="宋体"/>
                <w:color w:val="auto"/>
                <w:spacing w:val="8"/>
                <w:kern w:val="0"/>
                <w:sz w:val="22"/>
                <w:szCs w:val="22"/>
                <w:highlight w:val="none"/>
              </w:rPr>
            </w:pPr>
            <w:r>
              <w:rPr>
                <w:rFonts w:hint="eastAsia" w:ascii="宋体" w:hAnsi="宋体" w:cs="宋体"/>
                <w:color w:val="auto"/>
                <w:spacing w:val="8"/>
                <w:kern w:val="0"/>
                <w:sz w:val="22"/>
                <w:szCs w:val="22"/>
                <w:highlight w:val="none"/>
              </w:rPr>
              <w:t>1.控制室与设备间的通话</w:t>
            </w:r>
          </w:p>
        </w:tc>
        <w:tc>
          <w:tcPr>
            <w:tcW w:w="4037" w:type="dxa"/>
            <w:shd w:val="clear" w:color="auto" w:fill="FFFFFF"/>
            <w:noWrap w:val="0"/>
            <w:tcMar>
              <w:top w:w="0" w:type="dxa"/>
              <w:left w:w="105" w:type="dxa"/>
              <w:bottom w:w="0" w:type="dxa"/>
              <w:right w:w="105" w:type="dxa"/>
            </w:tcMar>
            <w:vAlign w:val="top"/>
          </w:tcPr>
          <w:p>
            <w:pPr>
              <w:widowControl/>
              <w:wordWrap w:val="0"/>
              <w:spacing w:line="300" w:lineRule="exact"/>
              <w:rPr>
                <w:rFonts w:hint="eastAsia" w:ascii="宋体" w:hAnsi="宋体" w:cs="宋体"/>
                <w:color w:val="auto"/>
                <w:spacing w:val="8"/>
                <w:kern w:val="0"/>
                <w:sz w:val="22"/>
                <w:szCs w:val="22"/>
                <w:highlight w:val="none"/>
              </w:rPr>
            </w:pPr>
            <w:r>
              <w:rPr>
                <w:rFonts w:hint="eastAsia" w:ascii="宋体" w:hAnsi="宋体" w:cs="宋体"/>
                <w:color w:val="auto"/>
                <w:spacing w:val="8"/>
                <w:kern w:val="0"/>
                <w:sz w:val="22"/>
                <w:szCs w:val="22"/>
                <w:highlight w:val="none"/>
              </w:rPr>
              <w:t>功能正常，语音清楚</w:t>
            </w:r>
          </w:p>
        </w:tc>
        <w:tc>
          <w:tcPr>
            <w:tcW w:w="929" w:type="dxa"/>
            <w:vMerge w:val="continue"/>
            <w:shd w:val="clear" w:color="auto" w:fill="FFFFFF"/>
            <w:noWrap w:val="0"/>
            <w:vAlign w:val="center"/>
          </w:tcPr>
          <w:p>
            <w:pPr>
              <w:widowControl/>
              <w:spacing w:line="300" w:lineRule="exact"/>
              <w:jc w:val="center"/>
              <w:rPr>
                <w:rFonts w:hint="eastAsia" w:ascii="宋体" w:hAnsi="宋体" w:cs="宋体"/>
                <w:color w:val="auto"/>
                <w:spacing w:val="8"/>
                <w:kern w:val="0"/>
                <w:sz w:val="22"/>
                <w:szCs w:val="22"/>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Layout w:type="fixed"/>
          <w:tblCellMar>
            <w:top w:w="0" w:type="dxa"/>
            <w:left w:w="0" w:type="dxa"/>
            <w:bottom w:w="0" w:type="dxa"/>
            <w:right w:w="0" w:type="dxa"/>
          </w:tblCellMar>
        </w:tblPrEx>
        <w:trPr>
          <w:trHeight w:val="397" w:hRule="atLeast"/>
          <w:jc w:val="center"/>
        </w:trPr>
        <w:tc>
          <w:tcPr>
            <w:tcW w:w="1326" w:type="dxa"/>
            <w:vMerge w:val="continue"/>
            <w:shd w:val="clear" w:color="auto" w:fill="FFFFFF"/>
            <w:noWrap w:val="0"/>
            <w:vAlign w:val="center"/>
          </w:tcPr>
          <w:p>
            <w:pPr>
              <w:widowControl/>
              <w:spacing w:line="300" w:lineRule="exact"/>
              <w:rPr>
                <w:rFonts w:hint="eastAsia" w:ascii="宋体" w:hAnsi="宋体" w:cs="宋体"/>
                <w:color w:val="auto"/>
                <w:spacing w:val="8"/>
                <w:kern w:val="0"/>
                <w:sz w:val="22"/>
                <w:szCs w:val="22"/>
                <w:highlight w:val="none"/>
              </w:rPr>
            </w:pPr>
          </w:p>
        </w:tc>
        <w:tc>
          <w:tcPr>
            <w:tcW w:w="1425" w:type="dxa"/>
            <w:vMerge w:val="continue"/>
            <w:shd w:val="clear" w:color="auto" w:fill="FFFFFF"/>
            <w:noWrap w:val="0"/>
            <w:vAlign w:val="center"/>
          </w:tcPr>
          <w:p>
            <w:pPr>
              <w:widowControl/>
              <w:spacing w:line="300" w:lineRule="exact"/>
              <w:jc w:val="center"/>
              <w:rPr>
                <w:rFonts w:hint="eastAsia" w:ascii="宋体" w:hAnsi="宋体" w:cs="宋体"/>
                <w:color w:val="auto"/>
                <w:spacing w:val="8"/>
                <w:kern w:val="0"/>
                <w:sz w:val="22"/>
                <w:szCs w:val="22"/>
                <w:highlight w:val="none"/>
              </w:rPr>
            </w:pPr>
          </w:p>
        </w:tc>
        <w:tc>
          <w:tcPr>
            <w:tcW w:w="2118" w:type="dxa"/>
            <w:shd w:val="clear" w:color="auto" w:fill="FFFFFF"/>
            <w:noWrap w:val="0"/>
            <w:tcMar>
              <w:top w:w="0" w:type="dxa"/>
              <w:left w:w="105" w:type="dxa"/>
              <w:bottom w:w="0" w:type="dxa"/>
              <w:right w:w="105" w:type="dxa"/>
            </w:tcMar>
            <w:vAlign w:val="center"/>
          </w:tcPr>
          <w:p>
            <w:pPr>
              <w:widowControl/>
              <w:wordWrap w:val="0"/>
              <w:spacing w:line="300" w:lineRule="exact"/>
              <w:jc w:val="left"/>
              <w:rPr>
                <w:rFonts w:hint="eastAsia" w:ascii="宋体" w:hAnsi="宋体" w:cs="宋体"/>
                <w:color w:val="auto"/>
                <w:spacing w:val="8"/>
                <w:kern w:val="0"/>
                <w:sz w:val="22"/>
                <w:szCs w:val="22"/>
                <w:highlight w:val="none"/>
              </w:rPr>
            </w:pPr>
            <w:r>
              <w:rPr>
                <w:rFonts w:hint="eastAsia" w:ascii="宋体" w:hAnsi="宋体" w:cs="宋体"/>
                <w:color w:val="auto"/>
                <w:spacing w:val="8"/>
                <w:kern w:val="0"/>
                <w:sz w:val="22"/>
                <w:szCs w:val="22"/>
                <w:highlight w:val="none"/>
              </w:rPr>
              <w:t>2.电话插孔通讯试验</w:t>
            </w:r>
          </w:p>
        </w:tc>
        <w:tc>
          <w:tcPr>
            <w:tcW w:w="4037" w:type="dxa"/>
            <w:shd w:val="clear" w:color="auto" w:fill="FFFFFF"/>
            <w:noWrap w:val="0"/>
            <w:tcMar>
              <w:top w:w="0" w:type="dxa"/>
              <w:left w:w="105" w:type="dxa"/>
              <w:bottom w:w="0" w:type="dxa"/>
              <w:right w:w="105" w:type="dxa"/>
            </w:tcMar>
            <w:vAlign w:val="top"/>
          </w:tcPr>
          <w:p>
            <w:pPr>
              <w:widowControl/>
              <w:wordWrap w:val="0"/>
              <w:spacing w:line="300" w:lineRule="exact"/>
              <w:rPr>
                <w:rFonts w:hint="eastAsia" w:ascii="宋体" w:hAnsi="宋体" w:cs="宋体"/>
                <w:color w:val="auto"/>
                <w:spacing w:val="8"/>
                <w:kern w:val="0"/>
                <w:sz w:val="22"/>
                <w:szCs w:val="22"/>
                <w:highlight w:val="none"/>
              </w:rPr>
            </w:pPr>
            <w:r>
              <w:rPr>
                <w:rFonts w:hint="eastAsia" w:ascii="宋体" w:hAnsi="宋体" w:cs="宋体"/>
                <w:color w:val="auto"/>
                <w:spacing w:val="8"/>
                <w:kern w:val="0"/>
                <w:sz w:val="22"/>
                <w:szCs w:val="22"/>
                <w:highlight w:val="none"/>
              </w:rPr>
              <w:t>手动报警按钮处插孔通话，功能正常，语音清晰</w:t>
            </w:r>
          </w:p>
        </w:tc>
        <w:tc>
          <w:tcPr>
            <w:tcW w:w="929" w:type="dxa"/>
            <w:vMerge w:val="continue"/>
            <w:shd w:val="clear" w:color="auto" w:fill="FFFFFF"/>
            <w:noWrap w:val="0"/>
            <w:vAlign w:val="center"/>
          </w:tcPr>
          <w:p>
            <w:pPr>
              <w:widowControl/>
              <w:spacing w:line="300" w:lineRule="exact"/>
              <w:jc w:val="center"/>
              <w:rPr>
                <w:rFonts w:hint="eastAsia" w:ascii="宋体" w:hAnsi="宋体" w:cs="宋体"/>
                <w:color w:val="auto"/>
                <w:spacing w:val="8"/>
                <w:kern w:val="0"/>
                <w:sz w:val="22"/>
                <w:szCs w:val="22"/>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Layout w:type="fixed"/>
          <w:tblCellMar>
            <w:top w:w="0" w:type="dxa"/>
            <w:left w:w="0" w:type="dxa"/>
            <w:bottom w:w="0" w:type="dxa"/>
            <w:right w:w="0" w:type="dxa"/>
          </w:tblCellMar>
        </w:tblPrEx>
        <w:trPr>
          <w:trHeight w:val="397" w:hRule="atLeast"/>
          <w:jc w:val="center"/>
        </w:trPr>
        <w:tc>
          <w:tcPr>
            <w:tcW w:w="1326" w:type="dxa"/>
            <w:vMerge w:val="continue"/>
            <w:shd w:val="clear" w:color="auto" w:fill="FFFFFF"/>
            <w:noWrap w:val="0"/>
            <w:vAlign w:val="center"/>
          </w:tcPr>
          <w:p>
            <w:pPr>
              <w:widowControl/>
              <w:spacing w:line="300" w:lineRule="exact"/>
              <w:rPr>
                <w:rFonts w:hint="eastAsia" w:ascii="宋体" w:hAnsi="宋体" w:cs="宋体"/>
                <w:color w:val="auto"/>
                <w:spacing w:val="8"/>
                <w:kern w:val="0"/>
                <w:sz w:val="22"/>
                <w:szCs w:val="22"/>
                <w:highlight w:val="none"/>
              </w:rPr>
            </w:pPr>
          </w:p>
        </w:tc>
        <w:tc>
          <w:tcPr>
            <w:tcW w:w="1425" w:type="dxa"/>
            <w:vMerge w:val="continue"/>
            <w:shd w:val="clear" w:color="auto" w:fill="FFFFFF"/>
            <w:noWrap w:val="0"/>
            <w:vAlign w:val="center"/>
          </w:tcPr>
          <w:p>
            <w:pPr>
              <w:widowControl/>
              <w:spacing w:line="300" w:lineRule="exact"/>
              <w:jc w:val="center"/>
              <w:rPr>
                <w:rFonts w:hint="eastAsia" w:ascii="宋体" w:hAnsi="宋体" w:cs="宋体"/>
                <w:color w:val="auto"/>
                <w:spacing w:val="8"/>
                <w:kern w:val="0"/>
                <w:sz w:val="22"/>
                <w:szCs w:val="22"/>
                <w:highlight w:val="none"/>
              </w:rPr>
            </w:pPr>
          </w:p>
        </w:tc>
        <w:tc>
          <w:tcPr>
            <w:tcW w:w="2118" w:type="dxa"/>
            <w:shd w:val="clear" w:color="auto" w:fill="FFFFFF"/>
            <w:noWrap w:val="0"/>
            <w:tcMar>
              <w:top w:w="0" w:type="dxa"/>
              <w:left w:w="105" w:type="dxa"/>
              <w:bottom w:w="0" w:type="dxa"/>
              <w:right w:w="105" w:type="dxa"/>
            </w:tcMar>
            <w:vAlign w:val="center"/>
          </w:tcPr>
          <w:p>
            <w:pPr>
              <w:widowControl/>
              <w:wordWrap w:val="0"/>
              <w:spacing w:line="300" w:lineRule="exact"/>
              <w:jc w:val="left"/>
              <w:rPr>
                <w:rFonts w:hint="eastAsia" w:ascii="宋体" w:hAnsi="宋体" w:cs="宋体"/>
                <w:color w:val="auto"/>
                <w:spacing w:val="8"/>
                <w:kern w:val="0"/>
                <w:sz w:val="22"/>
                <w:szCs w:val="22"/>
                <w:highlight w:val="none"/>
              </w:rPr>
            </w:pPr>
            <w:r>
              <w:rPr>
                <w:rFonts w:hint="eastAsia" w:ascii="宋体" w:hAnsi="宋体" w:cs="宋体"/>
                <w:color w:val="auto"/>
                <w:spacing w:val="8"/>
                <w:kern w:val="0"/>
                <w:sz w:val="22"/>
                <w:szCs w:val="22"/>
                <w:highlight w:val="none"/>
              </w:rPr>
              <w:t>3.与“119”台通话</w:t>
            </w:r>
          </w:p>
        </w:tc>
        <w:tc>
          <w:tcPr>
            <w:tcW w:w="4037" w:type="dxa"/>
            <w:shd w:val="clear" w:color="auto" w:fill="FFFFFF"/>
            <w:noWrap w:val="0"/>
            <w:tcMar>
              <w:top w:w="0" w:type="dxa"/>
              <w:left w:w="105" w:type="dxa"/>
              <w:bottom w:w="0" w:type="dxa"/>
              <w:right w:w="105" w:type="dxa"/>
            </w:tcMar>
            <w:vAlign w:val="top"/>
          </w:tcPr>
          <w:p>
            <w:pPr>
              <w:widowControl/>
              <w:wordWrap w:val="0"/>
              <w:spacing w:line="300" w:lineRule="exact"/>
              <w:rPr>
                <w:rFonts w:hint="eastAsia" w:ascii="宋体" w:hAnsi="宋体" w:cs="宋体"/>
                <w:color w:val="auto"/>
                <w:spacing w:val="8"/>
                <w:kern w:val="0"/>
                <w:sz w:val="22"/>
                <w:szCs w:val="22"/>
                <w:highlight w:val="none"/>
              </w:rPr>
            </w:pPr>
            <w:r>
              <w:rPr>
                <w:rFonts w:hint="eastAsia" w:ascii="宋体" w:hAnsi="宋体" w:cs="宋体"/>
                <w:color w:val="auto"/>
                <w:spacing w:val="8"/>
                <w:kern w:val="0"/>
                <w:sz w:val="22"/>
                <w:szCs w:val="22"/>
                <w:highlight w:val="none"/>
              </w:rPr>
              <w:t>消防控制室应设置向当地消防部门直接报警的外线电话</w:t>
            </w:r>
          </w:p>
        </w:tc>
        <w:tc>
          <w:tcPr>
            <w:tcW w:w="929" w:type="dxa"/>
            <w:vMerge w:val="continue"/>
            <w:shd w:val="clear" w:color="auto" w:fill="FFFFFF"/>
            <w:noWrap w:val="0"/>
            <w:vAlign w:val="center"/>
          </w:tcPr>
          <w:p>
            <w:pPr>
              <w:widowControl/>
              <w:spacing w:line="300" w:lineRule="exact"/>
              <w:jc w:val="center"/>
              <w:rPr>
                <w:rFonts w:hint="eastAsia" w:ascii="宋体" w:hAnsi="宋体" w:cs="宋体"/>
                <w:color w:val="auto"/>
                <w:spacing w:val="8"/>
                <w:kern w:val="0"/>
                <w:sz w:val="22"/>
                <w:szCs w:val="22"/>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397" w:hRule="atLeast"/>
          <w:jc w:val="center"/>
        </w:trPr>
        <w:tc>
          <w:tcPr>
            <w:tcW w:w="1326" w:type="dxa"/>
            <w:vMerge w:val="continue"/>
            <w:shd w:val="clear" w:color="auto" w:fill="FFFFFF"/>
            <w:noWrap w:val="0"/>
            <w:vAlign w:val="center"/>
          </w:tcPr>
          <w:p>
            <w:pPr>
              <w:widowControl/>
              <w:spacing w:line="300" w:lineRule="exact"/>
              <w:rPr>
                <w:rFonts w:hint="eastAsia" w:ascii="宋体" w:hAnsi="宋体" w:cs="宋体"/>
                <w:color w:val="auto"/>
                <w:spacing w:val="8"/>
                <w:kern w:val="0"/>
                <w:sz w:val="22"/>
                <w:szCs w:val="22"/>
                <w:highlight w:val="none"/>
              </w:rPr>
            </w:pPr>
          </w:p>
        </w:tc>
        <w:tc>
          <w:tcPr>
            <w:tcW w:w="1425" w:type="dxa"/>
            <w:vMerge w:val="restart"/>
            <w:shd w:val="clear" w:color="auto" w:fill="FFFFFF"/>
            <w:noWrap w:val="0"/>
            <w:tcMar>
              <w:top w:w="0" w:type="dxa"/>
              <w:left w:w="105" w:type="dxa"/>
              <w:bottom w:w="0" w:type="dxa"/>
              <w:right w:w="105" w:type="dxa"/>
            </w:tcMar>
            <w:vAlign w:val="center"/>
          </w:tcPr>
          <w:p>
            <w:pPr>
              <w:widowControl/>
              <w:wordWrap w:val="0"/>
              <w:spacing w:line="300" w:lineRule="exact"/>
              <w:ind w:firstLine="105"/>
              <w:jc w:val="center"/>
              <w:rPr>
                <w:rFonts w:hint="eastAsia" w:ascii="宋体" w:hAnsi="宋体" w:cs="宋体"/>
                <w:color w:val="auto"/>
                <w:spacing w:val="8"/>
                <w:kern w:val="0"/>
                <w:sz w:val="22"/>
                <w:szCs w:val="22"/>
                <w:highlight w:val="none"/>
              </w:rPr>
            </w:pPr>
            <w:r>
              <w:rPr>
                <w:rFonts w:hint="eastAsia" w:ascii="宋体" w:hAnsi="宋体" w:cs="宋体"/>
                <w:color w:val="auto"/>
                <w:spacing w:val="8"/>
                <w:kern w:val="0"/>
                <w:sz w:val="22"/>
                <w:szCs w:val="22"/>
                <w:highlight w:val="none"/>
              </w:rPr>
              <w:t>声光报警器</w:t>
            </w:r>
          </w:p>
        </w:tc>
        <w:tc>
          <w:tcPr>
            <w:tcW w:w="2118" w:type="dxa"/>
            <w:shd w:val="clear" w:color="auto" w:fill="FFFFFF"/>
            <w:noWrap w:val="0"/>
            <w:tcMar>
              <w:top w:w="0" w:type="dxa"/>
              <w:left w:w="105" w:type="dxa"/>
              <w:bottom w:w="0" w:type="dxa"/>
              <w:right w:w="105" w:type="dxa"/>
            </w:tcMar>
            <w:vAlign w:val="center"/>
          </w:tcPr>
          <w:p>
            <w:pPr>
              <w:widowControl/>
              <w:wordWrap w:val="0"/>
              <w:spacing w:line="300" w:lineRule="exact"/>
              <w:jc w:val="left"/>
              <w:rPr>
                <w:rFonts w:hint="eastAsia" w:ascii="宋体" w:hAnsi="宋体" w:cs="宋体"/>
                <w:color w:val="auto"/>
                <w:spacing w:val="8"/>
                <w:kern w:val="0"/>
                <w:sz w:val="22"/>
                <w:szCs w:val="22"/>
                <w:highlight w:val="none"/>
              </w:rPr>
            </w:pPr>
            <w:r>
              <w:rPr>
                <w:rFonts w:hint="eastAsia" w:ascii="宋体" w:hAnsi="宋体" w:cs="宋体"/>
                <w:color w:val="auto"/>
                <w:spacing w:val="8"/>
                <w:kern w:val="0"/>
                <w:sz w:val="22"/>
                <w:szCs w:val="22"/>
                <w:highlight w:val="none"/>
              </w:rPr>
              <w:t>目测</w:t>
            </w:r>
          </w:p>
        </w:tc>
        <w:tc>
          <w:tcPr>
            <w:tcW w:w="4037" w:type="dxa"/>
            <w:shd w:val="clear" w:color="auto" w:fill="FFFFFF"/>
            <w:noWrap w:val="0"/>
            <w:tcMar>
              <w:top w:w="0" w:type="dxa"/>
              <w:left w:w="105" w:type="dxa"/>
              <w:bottom w:w="0" w:type="dxa"/>
              <w:right w:w="105" w:type="dxa"/>
            </w:tcMar>
            <w:vAlign w:val="top"/>
          </w:tcPr>
          <w:p>
            <w:pPr>
              <w:widowControl/>
              <w:wordWrap w:val="0"/>
              <w:spacing w:line="300" w:lineRule="exact"/>
              <w:rPr>
                <w:rFonts w:hint="eastAsia" w:ascii="宋体" w:hAnsi="宋体" w:cs="宋体"/>
                <w:color w:val="auto"/>
                <w:spacing w:val="8"/>
                <w:kern w:val="0"/>
                <w:sz w:val="22"/>
                <w:szCs w:val="22"/>
                <w:highlight w:val="none"/>
              </w:rPr>
            </w:pPr>
            <w:r>
              <w:rPr>
                <w:rFonts w:hint="eastAsia" w:ascii="宋体" w:hAnsi="宋体" w:cs="宋体"/>
                <w:color w:val="auto"/>
                <w:spacing w:val="8"/>
                <w:kern w:val="0"/>
                <w:sz w:val="22"/>
                <w:szCs w:val="22"/>
                <w:highlight w:val="none"/>
              </w:rPr>
              <w:t>牢固，平衡，不斜，不松动</w:t>
            </w:r>
          </w:p>
        </w:tc>
        <w:tc>
          <w:tcPr>
            <w:tcW w:w="929" w:type="dxa"/>
            <w:vMerge w:val="restart"/>
            <w:shd w:val="clear" w:color="auto" w:fill="FFFFFF"/>
            <w:noWrap w:val="0"/>
            <w:tcMar>
              <w:top w:w="0" w:type="dxa"/>
              <w:left w:w="105" w:type="dxa"/>
              <w:bottom w:w="0" w:type="dxa"/>
              <w:right w:w="105" w:type="dxa"/>
            </w:tcMar>
            <w:vAlign w:val="center"/>
          </w:tcPr>
          <w:p>
            <w:pPr>
              <w:widowControl/>
              <w:wordWrap w:val="0"/>
              <w:spacing w:line="300" w:lineRule="exact"/>
              <w:ind w:firstLine="105"/>
              <w:jc w:val="center"/>
              <w:rPr>
                <w:rFonts w:hint="eastAsia" w:ascii="宋体" w:hAnsi="宋体" w:cs="宋体"/>
                <w:color w:val="auto"/>
                <w:spacing w:val="8"/>
                <w:kern w:val="0"/>
                <w:sz w:val="22"/>
                <w:szCs w:val="22"/>
                <w:highlight w:val="none"/>
              </w:rPr>
            </w:pPr>
            <w:r>
              <w:rPr>
                <w:rFonts w:hint="eastAsia" w:ascii="宋体" w:hAnsi="宋体" w:cs="宋体"/>
                <w:color w:val="auto"/>
                <w:spacing w:val="8"/>
                <w:kern w:val="0"/>
                <w:sz w:val="22"/>
                <w:szCs w:val="22"/>
                <w:highlight w:val="none"/>
              </w:rPr>
              <w:t>年度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397" w:hRule="atLeast"/>
          <w:jc w:val="center"/>
        </w:trPr>
        <w:tc>
          <w:tcPr>
            <w:tcW w:w="1326" w:type="dxa"/>
            <w:vMerge w:val="continue"/>
            <w:shd w:val="clear" w:color="auto" w:fill="FFFFFF"/>
            <w:noWrap w:val="0"/>
            <w:vAlign w:val="center"/>
          </w:tcPr>
          <w:p>
            <w:pPr>
              <w:widowControl/>
              <w:spacing w:line="300" w:lineRule="exact"/>
              <w:rPr>
                <w:rFonts w:hint="eastAsia" w:ascii="宋体" w:hAnsi="宋体" w:cs="宋体"/>
                <w:color w:val="auto"/>
                <w:spacing w:val="8"/>
                <w:kern w:val="0"/>
                <w:sz w:val="22"/>
                <w:szCs w:val="22"/>
                <w:highlight w:val="none"/>
              </w:rPr>
            </w:pPr>
          </w:p>
        </w:tc>
        <w:tc>
          <w:tcPr>
            <w:tcW w:w="1425" w:type="dxa"/>
            <w:vMerge w:val="continue"/>
            <w:shd w:val="clear" w:color="auto" w:fill="FFFFFF"/>
            <w:noWrap w:val="0"/>
            <w:vAlign w:val="center"/>
          </w:tcPr>
          <w:p>
            <w:pPr>
              <w:widowControl/>
              <w:spacing w:line="300" w:lineRule="exact"/>
              <w:jc w:val="center"/>
              <w:rPr>
                <w:rFonts w:hint="eastAsia" w:ascii="宋体" w:hAnsi="宋体" w:cs="宋体"/>
                <w:color w:val="auto"/>
                <w:spacing w:val="8"/>
                <w:kern w:val="0"/>
                <w:sz w:val="22"/>
                <w:szCs w:val="22"/>
                <w:highlight w:val="none"/>
              </w:rPr>
            </w:pPr>
          </w:p>
        </w:tc>
        <w:tc>
          <w:tcPr>
            <w:tcW w:w="2118" w:type="dxa"/>
            <w:shd w:val="clear" w:color="auto" w:fill="FFFFFF"/>
            <w:noWrap w:val="0"/>
            <w:tcMar>
              <w:top w:w="0" w:type="dxa"/>
              <w:left w:w="105" w:type="dxa"/>
              <w:bottom w:w="0" w:type="dxa"/>
              <w:right w:w="105" w:type="dxa"/>
            </w:tcMar>
            <w:vAlign w:val="center"/>
          </w:tcPr>
          <w:p>
            <w:pPr>
              <w:widowControl/>
              <w:wordWrap w:val="0"/>
              <w:spacing w:line="300" w:lineRule="exact"/>
              <w:jc w:val="left"/>
              <w:rPr>
                <w:rFonts w:hint="eastAsia" w:ascii="宋体" w:hAnsi="宋体" w:cs="宋体"/>
                <w:color w:val="auto"/>
                <w:spacing w:val="8"/>
                <w:kern w:val="0"/>
                <w:sz w:val="22"/>
                <w:szCs w:val="22"/>
                <w:highlight w:val="none"/>
              </w:rPr>
            </w:pPr>
            <w:r>
              <w:rPr>
                <w:rFonts w:hint="eastAsia" w:ascii="宋体" w:hAnsi="宋体" w:cs="宋体"/>
                <w:color w:val="auto"/>
                <w:spacing w:val="8"/>
                <w:kern w:val="0"/>
                <w:sz w:val="22"/>
                <w:szCs w:val="22"/>
                <w:highlight w:val="none"/>
              </w:rPr>
              <w:t>手动试验</w:t>
            </w:r>
          </w:p>
        </w:tc>
        <w:tc>
          <w:tcPr>
            <w:tcW w:w="4037" w:type="dxa"/>
            <w:shd w:val="clear" w:color="auto" w:fill="FFFFFF"/>
            <w:noWrap w:val="0"/>
            <w:tcMar>
              <w:top w:w="0" w:type="dxa"/>
              <w:left w:w="105" w:type="dxa"/>
              <w:bottom w:w="0" w:type="dxa"/>
              <w:right w:w="105" w:type="dxa"/>
            </w:tcMar>
            <w:vAlign w:val="top"/>
          </w:tcPr>
          <w:p>
            <w:pPr>
              <w:widowControl/>
              <w:wordWrap w:val="0"/>
              <w:spacing w:line="300" w:lineRule="exact"/>
              <w:rPr>
                <w:rFonts w:hint="eastAsia" w:ascii="宋体" w:hAnsi="宋体" w:cs="宋体"/>
                <w:color w:val="auto"/>
                <w:spacing w:val="8"/>
                <w:kern w:val="0"/>
                <w:sz w:val="22"/>
                <w:szCs w:val="22"/>
                <w:highlight w:val="none"/>
              </w:rPr>
            </w:pPr>
            <w:r>
              <w:rPr>
                <w:rFonts w:hint="eastAsia" w:ascii="宋体" w:hAnsi="宋体" w:cs="宋体"/>
                <w:color w:val="auto"/>
                <w:spacing w:val="8"/>
                <w:kern w:val="0"/>
                <w:sz w:val="22"/>
                <w:szCs w:val="22"/>
                <w:highlight w:val="none"/>
              </w:rPr>
              <w:t>及时报警，声光同时发出</w:t>
            </w:r>
          </w:p>
        </w:tc>
        <w:tc>
          <w:tcPr>
            <w:tcW w:w="929" w:type="dxa"/>
            <w:vMerge w:val="continue"/>
            <w:shd w:val="clear" w:color="auto" w:fill="FFFFFF"/>
            <w:noWrap w:val="0"/>
            <w:vAlign w:val="center"/>
          </w:tcPr>
          <w:p>
            <w:pPr>
              <w:widowControl/>
              <w:spacing w:line="300" w:lineRule="exact"/>
              <w:jc w:val="center"/>
              <w:rPr>
                <w:rFonts w:hint="eastAsia" w:ascii="宋体" w:hAnsi="宋体" w:cs="宋体"/>
                <w:color w:val="auto"/>
                <w:spacing w:val="8"/>
                <w:kern w:val="0"/>
                <w:sz w:val="22"/>
                <w:szCs w:val="22"/>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Layout w:type="fixed"/>
          <w:tblCellMar>
            <w:top w:w="0" w:type="dxa"/>
            <w:left w:w="0" w:type="dxa"/>
            <w:bottom w:w="0" w:type="dxa"/>
            <w:right w:w="0" w:type="dxa"/>
          </w:tblCellMar>
        </w:tblPrEx>
        <w:trPr>
          <w:trHeight w:val="397" w:hRule="atLeast"/>
          <w:jc w:val="center"/>
        </w:trPr>
        <w:tc>
          <w:tcPr>
            <w:tcW w:w="1326" w:type="dxa"/>
            <w:vMerge w:val="restart"/>
            <w:shd w:val="clear" w:color="auto" w:fill="FFFFFF"/>
            <w:noWrap w:val="0"/>
            <w:tcMar>
              <w:top w:w="0" w:type="dxa"/>
              <w:left w:w="105" w:type="dxa"/>
              <w:bottom w:w="0" w:type="dxa"/>
              <w:right w:w="105" w:type="dxa"/>
            </w:tcMar>
            <w:vAlign w:val="top"/>
          </w:tcPr>
          <w:p>
            <w:pPr>
              <w:widowControl/>
              <w:wordWrap w:val="0"/>
              <w:spacing w:line="300" w:lineRule="exact"/>
              <w:rPr>
                <w:rFonts w:hint="eastAsia" w:ascii="宋体" w:hAnsi="宋体" w:cs="宋体"/>
                <w:color w:val="auto"/>
                <w:spacing w:val="8"/>
                <w:kern w:val="0"/>
                <w:sz w:val="22"/>
                <w:szCs w:val="22"/>
                <w:highlight w:val="none"/>
              </w:rPr>
            </w:pPr>
          </w:p>
        </w:tc>
        <w:tc>
          <w:tcPr>
            <w:tcW w:w="1425" w:type="dxa"/>
            <w:vMerge w:val="restart"/>
            <w:shd w:val="clear" w:color="auto" w:fill="FFFFFF"/>
            <w:noWrap w:val="0"/>
            <w:tcMar>
              <w:top w:w="0" w:type="dxa"/>
              <w:left w:w="105" w:type="dxa"/>
              <w:bottom w:w="0" w:type="dxa"/>
              <w:right w:w="105" w:type="dxa"/>
            </w:tcMar>
            <w:vAlign w:val="center"/>
          </w:tcPr>
          <w:p>
            <w:pPr>
              <w:widowControl/>
              <w:spacing w:line="300" w:lineRule="exact"/>
              <w:jc w:val="center"/>
              <w:rPr>
                <w:rFonts w:hint="eastAsia" w:ascii="宋体" w:hAnsi="宋体" w:cs="宋体"/>
                <w:color w:val="auto"/>
                <w:spacing w:val="8"/>
                <w:kern w:val="0"/>
                <w:sz w:val="22"/>
                <w:szCs w:val="22"/>
                <w:highlight w:val="none"/>
              </w:rPr>
            </w:pPr>
            <w:r>
              <w:rPr>
                <w:rFonts w:hint="eastAsia" w:ascii="宋体" w:hAnsi="宋体" w:cs="宋体"/>
                <w:color w:val="auto"/>
                <w:spacing w:val="8"/>
                <w:kern w:val="0"/>
                <w:sz w:val="22"/>
                <w:szCs w:val="22"/>
                <w:highlight w:val="none"/>
              </w:rPr>
              <w:t>电梯</w:t>
            </w:r>
          </w:p>
        </w:tc>
        <w:tc>
          <w:tcPr>
            <w:tcW w:w="2118" w:type="dxa"/>
            <w:shd w:val="clear" w:color="auto" w:fill="FFFFFF"/>
            <w:noWrap w:val="0"/>
            <w:tcMar>
              <w:top w:w="0" w:type="dxa"/>
              <w:left w:w="105" w:type="dxa"/>
              <w:bottom w:w="0" w:type="dxa"/>
              <w:right w:w="105" w:type="dxa"/>
            </w:tcMar>
            <w:vAlign w:val="center"/>
          </w:tcPr>
          <w:p>
            <w:pPr>
              <w:widowControl/>
              <w:wordWrap w:val="0"/>
              <w:spacing w:line="300" w:lineRule="exact"/>
              <w:jc w:val="left"/>
              <w:rPr>
                <w:rFonts w:hint="eastAsia" w:ascii="宋体" w:hAnsi="宋体" w:cs="宋体"/>
                <w:color w:val="auto"/>
                <w:spacing w:val="8"/>
                <w:kern w:val="0"/>
                <w:sz w:val="22"/>
                <w:szCs w:val="22"/>
                <w:highlight w:val="none"/>
              </w:rPr>
            </w:pPr>
            <w:r>
              <w:rPr>
                <w:rFonts w:hint="eastAsia" w:ascii="宋体" w:hAnsi="宋体" w:cs="宋体"/>
                <w:color w:val="auto"/>
                <w:spacing w:val="8"/>
                <w:kern w:val="0"/>
                <w:sz w:val="22"/>
                <w:szCs w:val="22"/>
                <w:highlight w:val="none"/>
              </w:rPr>
              <w:t>1. 联动功能</w:t>
            </w:r>
          </w:p>
        </w:tc>
        <w:tc>
          <w:tcPr>
            <w:tcW w:w="4037" w:type="dxa"/>
            <w:shd w:val="clear" w:color="auto" w:fill="FFFFFF"/>
            <w:noWrap w:val="0"/>
            <w:tcMar>
              <w:top w:w="0" w:type="dxa"/>
              <w:left w:w="105" w:type="dxa"/>
              <w:bottom w:w="0" w:type="dxa"/>
              <w:right w:w="105" w:type="dxa"/>
            </w:tcMar>
            <w:vAlign w:val="top"/>
          </w:tcPr>
          <w:p>
            <w:pPr>
              <w:widowControl/>
              <w:wordWrap w:val="0"/>
              <w:spacing w:line="300" w:lineRule="exact"/>
              <w:rPr>
                <w:rFonts w:hint="eastAsia" w:ascii="宋体" w:hAnsi="宋体" w:cs="宋体"/>
                <w:color w:val="auto"/>
                <w:spacing w:val="8"/>
                <w:kern w:val="0"/>
                <w:sz w:val="22"/>
                <w:szCs w:val="22"/>
                <w:highlight w:val="none"/>
              </w:rPr>
            </w:pPr>
            <w:r>
              <w:rPr>
                <w:rFonts w:hint="eastAsia" w:ascii="宋体" w:hAnsi="宋体" w:cs="宋体"/>
                <w:color w:val="auto"/>
                <w:spacing w:val="8"/>
                <w:kern w:val="0"/>
                <w:sz w:val="22"/>
                <w:szCs w:val="22"/>
                <w:highlight w:val="none"/>
              </w:rPr>
              <w:t>确认火灾后，可手动、自动全部迫降至首层</w:t>
            </w:r>
          </w:p>
        </w:tc>
        <w:tc>
          <w:tcPr>
            <w:tcW w:w="929" w:type="dxa"/>
            <w:vMerge w:val="continue"/>
            <w:shd w:val="clear" w:color="auto" w:fill="FFFFFF"/>
            <w:noWrap w:val="0"/>
            <w:vAlign w:val="center"/>
          </w:tcPr>
          <w:p>
            <w:pPr>
              <w:widowControl/>
              <w:spacing w:line="300" w:lineRule="exact"/>
              <w:jc w:val="center"/>
              <w:rPr>
                <w:rFonts w:hint="eastAsia" w:ascii="宋体" w:hAnsi="宋体" w:cs="宋体"/>
                <w:color w:val="auto"/>
                <w:spacing w:val="8"/>
                <w:kern w:val="0"/>
                <w:sz w:val="22"/>
                <w:szCs w:val="22"/>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397" w:hRule="atLeast"/>
          <w:jc w:val="center"/>
        </w:trPr>
        <w:tc>
          <w:tcPr>
            <w:tcW w:w="1326" w:type="dxa"/>
            <w:vMerge w:val="continue"/>
            <w:shd w:val="clear" w:color="auto" w:fill="FFFFFF"/>
            <w:noWrap w:val="0"/>
            <w:tcMar>
              <w:top w:w="0" w:type="dxa"/>
              <w:left w:w="105" w:type="dxa"/>
              <w:bottom w:w="0" w:type="dxa"/>
              <w:right w:w="105" w:type="dxa"/>
            </w:tcMar>
            <w:vAlign w:val="top"/>
          </w:tcPr>
          <w:p>
            <w:pPr>
              <w:widowControl/>
              <w:wordWrap w:val="0"/>
              <w:spacing w:line="300" w:lineRule="exact"/>
              <w:rPr>
                <w:rFonts w:hint="eastAsia" w:ascii="宋体" w:hAnsi="宋体" w:cs="宋体"/>
                <w:color w:val="auto"/>
                <w:spacing w:val="8"/>
                <w:kern w:val="0"/>
                <w:sz w:val="22"/>
                <w:szCs w:val="22"/>
                <w:highlight w:val="none"/>
              </w:rPr>
            </w:pPr>
          </w:p>
        </w:tc>
        <w:tc>
          <w:tcPr>
            <w:tcW w:w="1425" w:type="dxa"/>
            <w:vMerge w:val="continue"/>
            <w:shd w:val="clear" w:color="auto" w:fill="FFFFFF"/>
            <w:noWrap w:val="0"/>
            <w:vAlign w:val="center"/>
          </w:tcPr>
          <w:p>
            <w:pPr>
              <w:widowControl/>
              <w:spacing w:line="300" w:lineRule="exact"/>
              <w:jc w:val="center"/>
              <w:rPr>
                <w:rFonts w:hint="eastAsia" w:ascii="宋体" w:hAnsi="宋体" w:cs="宋体"/>
                <w:color w:val="auto"/>
                <w:spacing w:val="8"/>
                <w:kern w:val="0"/>
                <w:sz w:val="22"/>
                <w:szCs w:val="22"/>
                <w:highlight w:val="none"/>
              </w:rPr>
            </w:pPr>
          </w:p>
        </w:tc>
        <w:tc>
          <w:tcPr>
            <w:tcW w:w="2118" w:type="dxa"/>
            <w:shd w:val="clear" w:color="auto" w:fill="FFFFFF"/>
            <w:noWrap w:val="0"/>
            <w:tcMar>
              <w:top w:w="0" w:type="dxa"/>
              <w:left w:w="105" w:type="dxa"/>
              <w:bottom w:w="0" w:type="dxa"/>
              <w:right w:w="105" w:type="dxa"/>
            </w:tcMar>
            <w:vAlign w:val="center"/>
          </w:tcPr>
          <w:p>
            <w:pPr>
              <w:widowControl/>
              <w:wordWrap w:val="0"/>
              <w:spacing w:line="300" w:lineRule="exact"/>
              <w:jc w:val="left"/>
              <w:rPr>
                <w:rFonts w:hint="eastAsia" w:ascii="宋体" w:hAnsi="宋体" w:cs="宋体"/>
                <w:color w:val="auto"/>
                <w:spacing w:val="8"/>
                <w:kern w:val="0"/>
                <w:sz w:val="22"/>
                <w:szCs w:val="22"/>
                <w:highlight w:val="none"/>
              </w:rPr>
            </w:pPr>
            <w:r>
              <w:rPr>
                <w:rFonts w:hint="eastAsia" w:ascii="宋体" w:hAnsi="宋体" w:cs="宋体"/>
                <w:color w:val="auto"/>
                <w:spacing w:val="8"/>
                <w:kern w:val="0"/>
                <w:sz w:val="22"/>
                <w:szCs w:val="22"/>
                <w:highlight w:val="none"/>
              </w:rPr>
              <w:t>2. 信号反馈功能</w:t>
            </w:r>
          </w:p>
        </w:tc>
        <w:tc>
          <w:tcPr>
            <w:tcW w:w="4037" w:type="dxa"/>
            <w:shd w:val="clear" w:color="auto" w:fill="FFFFFF"/>
            <w:noWrap w:val="0"/>
            <w:tcMar>
              <w:top w:w="0" w:type="dxa"/>
              <w:left w:w="105" w:type="dxa"/>
              <w:bottom w:w="0" w:type="dxa"/>
              <w:right w:w="105" w:type="dxa"/>
            </w:tcMar>
            <w:vAlign w:val="top"/>
          </w:tcPr>
          <w:p>
            <w:pPr>
              <w:widowControl/>
              <w:wordWrap w:val="0"/>
              <w:spacing w:line="300" w:lineRule="exact"/>
              <w:rPr>
                <w:rFonts w:hint="eastAsia" w:ascii="宋体" w:hAnsi="宋体" w:cs="宋体"/>
                <w:color w:val="auto"/>
                <w:spacing w:val="8"/>
                <w:kern w:val="0"/>
                <w:sz w:val="22"/>
                <w:szCs w:val="22"/>
                <w:highlight w:val="none"/>
              </w:rPr>
            </w:pPr>
            <w:r>
              <w:rPr>
                <w:rFonts w:hint="eastAsia" w:ascii="宋体" w:hAnsi="宋体" w:cs="宋体"/>
                <w:color w:val="auto"/>
                <w:spacing w:val="8"/>
                <w:kern w:val="0"/>
                <w:sz w:val="22"/>
                <w:szCs w:val="22"/>
                <w:highlight w:val="none"/>
              </w:rPr>
              <w:t>对电梯控制和联动时，信号能反馈至控制室</w:t>
            </w:r>
          </w:p>
        </w:tc>
        <w:tc>
          <w:tcPr>
            <w:tcW w:w="929" w:type="dxa"/>
            <w:vMerge w:val="continue"/>
            <w:shd w:val="clear" w:color="auto" w:fill="FFFFFF"/>
            <w:noWrap w:val="0"/>
            <w:vAlign w:val="center"/>
          </w:tcPr>
          <w:p>
            <w:pPr>
              <w:widowControl/>
              <w:spacing w:line="300" w:lineRule="exact"/>
              <w:jc w:val="center"/>
              <w:rPr>
                <w:rFonts w:hint="eastAsia" w:ascii="宋体" w:hAnsi="宋体" w:cs="宋体"/>
                <w:color w:val="auto"/>
                <w:spacing w:val="8"/>
                <w:kern w:val="0"/>
                <w:sz w:val="22"/>
                <w:szCs w:val="22"/>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Layout w:type="fixed"/>
          <w:tblCellMar>
            <w:top w:w="0" w:type="dxa"/>
            <w:left w:w="0" w:type="dxa"/>
            <w:bottom w:w="0" w:type="dxa"/>
            <w:right w:w="0" w:type="dxa"/>
          </w:tblCellMar>
        </w:tblPrEx>
        <w:trPr>
          <w:trHeight w:val="397" w:hRule="atLeast"/>
          <w:jc w:val="center"/>
        </w:trPr>
        <w:tc>
          <w:tcPr>
            <w:tcW w:w="1326" w:type="dxa"/>
            <w:vMerge w:val="continue"/>
            <w:shd w:val="clear" w:color="auto" w:fill="FFFFFF"/>
            <w:noWrap w:val="0"/>
            <w:vAlign w:val="center"/>
          </w:tcPr>
          <w:p>
            <w:pPr>
              <w:widowControl/>
              <w:spacing w:line="300" w:lineRule="exact"/>
              <w:rPr>
                <w:rFonts w:hint="eastAsia" w:ascii="宋体" w:hAnsi="宋体" w:cs="宋体"/>
                <w:color w:val="auto"/>
                <w:spacing w:val="8"/>
                <w:kern w:val="0"/>
                <w:sz w:val="22"/>
                <w:szCs w:val="22"/>
                <w:highlight w:val="none"/>
              </w:rPr>
            </w:pPr>
          </w:p>
        </w:tc>
        <w:tc>
          <w:tcPr>
            <w:tcW w:w="1425" w:type="dxa"/>
            <w:vMerge w:val="restart"/>
            <w:shd w:val="clear" w:color="auto" w:fill="FFFFFF"/>
            <w:noWrap w:val="0"/>
            <w:tcMar>
              <w:top w:w="0" w:type="dxa"/>
              <w:left w:w="105" w:type="dxa"/>
              <w:bottom w:w="0" w:type="dxa"/>
              <w:right w:w="105" w:type="dxa"/>
            </w:tcMar>
            <w:vAlign w:val="center"/>
          </w:tcPr>
          <w:p>
            <w:pPr>
              <w:widowControl/>
              <w:wordWrap w:val="0"/>
              <w:spacing w:line="300" w:lineRule="exact"/>
              <w:jc w:val="center"/>
              <w:rPr>
                <w:rFonts w:hint="eastAsia" w:ascii="宋体" w:hAnsi="宋体" w:cs="宋体"/>
                <w:color w:val="auto"/>
                <w:spacing w:val="8"/>
                <w:kern w:val="0"/>
                <w:sz w:val="22"/>
                <w:szCs w:val="22"/>
                <w:highlight w:val="none"/>
              </w:rPr>
            </w:pPr>
            <w:r>
              <w:rPr>
                <w:rFonts w:hint="eastAsia" w:ascii="宋体" w:hAnsi="宋体" w:cs="宋体"/>
                <w:color w:val="auto"/>
                <w:spacing w:val="8"/>
                <w:kern w:val="0"/>
                <w:sz w:val="22"/>
                <w:szCs w:val="22"/>
                <w:highlight w:val="none"/>
              </w:rPr>
              <w:t>应急照明</w:t>
            </w:r>
          </w:p>
        </w:tc>
        <w:tc>
          <w:tcPr>
            <w:tcW w:w="2118" w:type="dxa"/>
            <w:shd w:val="clear" w:color="auto" w:fill="FFFFFF"/>
            <w:noWrap w:val="0"/>
            <w:tcMar>
              <w:top w:w="0" w:type="dxa"/>
              <w:left w:w="105" w:type="dxa"/>
              <w:bottom w:w="0" w:type="dxa"/>
              <w:right w:w="105" w:type="dxa"/>
            </w:tcMar>
            <w:vAlign w:val="center"/>
          </w:tcPr>
          <w:p>
            <w:pPr>
              <w:widowControl/>
              <w:wordWrap w:val="0"/>
              <w:spacing w:line="300" w:lineRule="exact"/>
              <w:jc w:val="left"/>
              <w:rPr>
                <w:rFonts w:hint="eastAsia" w:ascii="宋体" w:hAnsi="宋体" w:cs="宋体"/>
                <w:color w:val="auto"/>
                <w:spacing w:val="8"/>
                <w:kern w:val="0"/>
                <w:sz w:val="22"/>
                <w:szCs w:val="22"/>
                <w:highlight w:val="none"/>
              </w:rPr>
            </w:pPr>
            <w:r>
              <w:rPr>
                <w:rFonts w:hint="eastAsia" w:ascii="宋体" w:hAnsi="宋体" w:cs="宋体"/>
                <w:color w:val="auto"/>
                <w:spacing w:val="8"/>
                <w:kern w:val="0"/>
                <w:sz w:val="22"/>
                <w:szCs w:val="22"/>
                <w:highlight w:val="none"/>
              </w:rPr>
              <w:t>1. 外观质量</w:t>
            </w:r>
          </w:p>
        </w:tc>
        <w:tc>
          <w:tcPr>
            <w:tcW w:w="4037" w:type="dxa"/>
            <w:shd w:val="clear" w:color="auto" w:fill="FFFFFF"/>
            <w:noWrap w:val="0"/>
            <w:tcMar>
              <w:top w:w="0" w:type="dxa"/>
              <w:left w:w="105" w:type="dxa"/>
              <w:bottom w:w="0" w:type="dxa"/>
              <w:right w:w="105" w:type="dxa"/>
            </w:tcMar>
            <w:vAlign w:val="top"/>
          </w:tcPr>
          <w:p>
            <w:pPr>
              <w:widowControl/>
              <w:wordWrap w:val="0"/>
              <w:spacing w:line="300" w:lineRule="exact"/>
              <w:rPr>
                <w:rFonts w:hint="eastAsia" w:ascii="宋体" w:hAnsi="宋体" w:cs="宋体"/>
                <w:color w:val="auto"/>
                <w:spacing w:val="8"/>
                <w:kern w:val="0"/>
                <w:sz w:val="22"/>
                <w:szCs w:val="22"/>
                <w:highlight w:val="none"/>
              </w:rPr>
            </w:pPr>
            <w:r>
              <w:rPr>
                <w:rFonts w:hint="eastAsia" w:ascii="宋体" w:hAnsi="宋体" w:cs="宋体"/>
                <w:color w:val="auto"/>
                <w:spacing w:val="8"/>
                <w:kern w:val="0"/>
                <w:sz w:val="22"/>
                <w:szCs w:val="22"/>
                <w:highlight w:val="none"/>
              </w:rPr>
              <w:t>外表完整无损，无倾斜</w:t>
            </w:r>
          </w:p>
        </w:tc>
        <w:tc>
          <w:tcPr>
            <w:tcW w:w="929" w:type="dxa"/>
            <w:vMerge w:val="restart"/>
            <w:shd w:val="clear" w:color="auto" w:fill="FFFFFF"/>
            <w:noWrap w:val="0"/>
            <w:tcMar>
              <w:top w:w="0" w:type="dxa"/>
              <w:left w:w="105" w:type="dxa"/>
              <w:bottom w:w="0" w:type="dxa"/>
              <w:right w:w="105" w:type="dxa"/>
            </w:tcMar>
            <w:vAlign w:val="center"/>
          </w:tcPr>
          <w:p>
            <w:pPr>
              <w:widowControl/>
              <w:wordWrap w:val="0"/>
              <w:spacing w:line="300" w:lineRule="exact"/>
              <w:ind w:firstLine="105"/>
              <w:jc w:val="center"/>
              <w:rPr>
                <w:rFonts w:hint="eastAsia" w:ascii="宋体" w:hAnsi="宋体" w:cs="宋体"/>
                <w:color w:val="auto"/>
                <w:spacing w:val="8"/>
                <w:kern w:val="0"/>
                <w:sz w:val="22"/>
                <w:szCs w:val="22"/>
                <w:highlight w:val="none"/>
              </w:rPr>
            </w:pPr>
          </w:p>
          <w:p>
            <w:pPr>
              <w:widowControl/>
              <w:wordWrap w:val="0"/>
              <w:spacing w:line="300" w:lineRule="exact"/>
              <w:ind w:firstLine="105"/>
              <w:jc w:val="center"/>
              <w:rPr>
                <w:rFonts w:hint="eastAsia" w:ascii="宋体" w:hAnsi="宋体" w:cs="宋体"/>
                <w:color w:val="auto"/>
                <w:spacing w:val="8"/>
                <w:kern w:val="0"/>
                <w:sz w:val="22"/>
                <w:szCs w:val="22"/>
                <w:highlight w:val="none"/>
              </w:rPr>
            </w:pPr>
            <w:r>
              <w:rPr>
                <w:rFonts w:hint="eastAsia" w:ascii="宋体" w:hAnsi="宋体" w:cs="宋体"/>
                <w:color w:val="auto"/>
                <w:spacing w:val="8"/>
                <w:kern w:val="0"/>
                <w:sz w:val="22"/>
                <w:szCs w:val="22"/>
                <w:highlight w:val="none"/>
              </w:rPr>
              <w:t>每月</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397" w:hRule="atLeast"/>
          <w:jc w:val="center"/>
        </w:trPr>
        <w:tc>
          <w:tcPr>
            <w:tcW w:w="1326" w:type="dxa"/>
            <w:vMerge w:val="continue"/>
            <w:shd w:val="clear" w:color="auto" w:fill="FFFFFF"/>
            <w:noWrap w:val="0"/>
            <w:vAlign w:val="center"/>
          </w:tcPr>
          <w:p>
            <w:pPr>
              <w:widowControl/>
              <w:spacing w:line="300" w:lineRule="exact"/>
              <w:rPr>
                <w:rFonts w:hint="eastAsia" w:ascii="宋体" w:hAnsi="宋体" w:cs="宋体"/>
                <w:color w:val="auto"/>
                <w:spacing w:val="8"/>
                <w:kern w:val="0"/>
                <w:sz w:val="22"/>
                <w:szCs w:val="22"/>
                <w:highlight w:val="none"/>
              </w:rPr>
            </w:pPr>
          </w:p>
        </w:tc>
        <w:tc>
          <w:tcPr>
            <w:tcW w:w="1425" w:type="dxa"/>
            <w:vMerge w:val="continue"/>
            <w:shd w:val="clear" w:color="auto" w:fill="FFFFFF"/>
            <w:noWrap w:val="0"/>
            <w:vAlign w:val="center"/>
          </w:tcPr>
          <w:p>
            <w:pPr>
              <w:widowControl/>
              <w:spacing w:line="300" w:lineRule="exact"/>
              <w:jc w:val="center"/>
              <w:rPr>
                <w:rFonts w:hint="eastAsia" w:ascii="宋体" w:hAnsi="宋体" w:cs="宋体"/>
                <w:color w:val="auto"/>
                <w:spacing w:val="8"/>
                <w:kern w:val="0"/>
                <w:sz w:val="22"/>
                <w:szCs w:val="22"/>
                <w:highlight w:val="none"/>
              </w:rPr>
            </w:pPr>
          </w:p>
        </w:tc>
        <w:tc>
          <w:tcPr>
            <w:tcW w:w="2118" w:type="dxa"/>
            <w:shd w:val="clear" w:color="auto" w:fill="FFFFFF"/>
            <w:noWrap w:val="0"/>
            <w:tcMar>
              <w:top w:w="0" w:type="dxa"/>
              <w:left w:w="105" w:type="dxa"/>
              <w:bottom w:w="0" w:type="dxa"/>
              <w:right w:w="105" w:type="dxa"/>
            </w:tcMar>
            <w:vAlign w:val="center"/>
          </w:tcPr>
          <w:p>
            <w:pPr>
              <w:widowControl/>
              <w:wordWrap w:val="0"/>
              <w:spacing w:line="300" w:lineRule="exact"/>
              <w:jc w:val="left"/>
              <w:rPr>
                <w:rFonts w:hint="eastAsia" w:ascii="宋体" w:hAnsi="宋体" w:cs="宋体"/>
                <w:color w:val="auto"/>
                <w:spacing w:val="8"/>
                <w:kern w:val="0"/>
                <w:sz w:val="22"/>
                <w:szCs w:val="22"/>
                <w:highlight w:val="none"/>
              </w:rPr>
            </w:pPr>
            <w:r>
              <w:rPr>
                <w:rFonts w:hint="eastAsia" w:ascii="宋体" w:hAnsi="宋体" w:cs="宋体"/>
                <w:color w:val="auto"/>
                <w:spacing w:val="8"/>
                <w:kern w:val="0"/>
                <w:sz w:val="22"/>
                <w:szCs w:val="22"/>
                <w:highlight w:val="none"/>
              </w:rPr>
              <w:t>2. 应急转换功能</w:t>
            </w:r>
          </w:p>
        </w:tc>
        <w:tc>
          <w:tcPr>
            <w:tcW w:w="4037" w:type="dxa"/>
            <w:shd w:val="clear" w:color="auto" w:fill="FFFFFF"/>
            <w:noWrap w:val="0"/>
            <w:tcMar>
              <w:top w:w="0" w:type="dxa"/>
              <w:left w:w="105" w:type="dxa"/>
              <w:bottom w:w="0" w:type="dxa"/>
              <w:right w:w="105" w:type="dxa"/>
            </w:tcMar>
            <w:vAlign w:val="top"/>
          </w:tcPr>
          <w:p>
            <w:pPr>
              <w:widowControl/>
              <w:wordWrap w:val="0"/>
              <w:spacing w:line="300" w:lineRule="exact"/>
              <w:rPr>
                <w:rFonts w:hint="eastAsia" w:ascii="宋体" w:hAnsi="宋体" w:cs="宋体"/>
                <w:color w:val="auto"/>
                <w:spacing w:val="8"/>
                <w:kern w:val="0"/>
                <w:sz w:val="22"/>
                <w:szCs w:val="22"/>
                <w:highlight w:val="none"/>
              </w:rPr>
            </w:pPr>
            <w:r>
              <w:rPr>
                <w:rFonts w:hint="eastAsia" w:ascii="宋体" w:hAnsi="宋体" w:cs="宋体"/>
                <w:color w:val="auto"/>
                <w:spacing w:val="8"/>
                <w:kern w:val="0"/>
                <w:sz w:val="22"/>
                <w:szCs w:val="22"/>
                <w:highlight w:val="none"/>
              </w:rPr>
              <w:t>正常电源切断，应急转换时间不大于5秒</w:t>
            </w:r>
          </w:p>
        </w:tc>
        <w:tc>
          <w:tcPr>
            <w:tcW w:w="929" w:type="dxa"/>
            <w:vMerge w:val="continue"/>
            <w:shd w:val="clear" w:color="auto" w:fill="FFFFFF"/>
            <w:noWrap w:val="0"/>
            <w:vAlign w:val="center"/>
          </w:tcPr>
          <w:p>
            <w:pPr>
              <w:widowControl/>
              <w:spacing w:line="300" w:lineRule="exact"/>
              <w:jc w:val="center"/>
              <w:rPr>
                <w:rFonts w:hint="eastAsia" w:ascii="宋体" w:hAnsi="宋体" w:cs="宋体"/>
                <w:color w:val="auto"/>
                <w:spacing w:val="8"/>
                <w:kern w:val="0"/>
                <w:sz w:val="22"/>
                <w:szCs w:val="22"/>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Layout w:type="fixed"/>
          <w:tblCellMar>
            <w:top w:w="0" w:type="dxa"/>
            <w:left w:w="0" w:type="dxa"/>
            <w:bottom w:w="0" w:type="dxa"/>
            <w:right w:w="0" w:type="dxa"/>
          </w:tblCellMar>
        </w:tblPrEx>
        <w:trPr>
          <w:trHeight w:val="397" w:hRule="atLeast"/>
          <w:jc w:val="center"/>
        </w:trPr>
        <w:tc>
          <w:tcPr>
            <w:tcW w:w="1326" w:type="dxa"/>
            <w:vMerge w:val="continue"/>
            <w:shd w:val="clear" w:color="auto" w:fill="FFFFFF"/>
            <w:noWrap w:val="0"/>
            <w:vAlign w:val="center"/>
          </w:tcPr>
          <w:p>
            <w:pPr>
              <w:widowControl/>
              <w:spacing w:line="300" w:lineRule="exact"/>
              <w:rPr>
                <w:rFonts w:hint="eastAsia" w:ascii="宋体" w:hAnsi="宋体" w:cs="宋体"/>
                <w:color w:val="auto"/>
                <w:spacing w:val="8"/>
                <w:kern w:val="0"/>
                <w:sz w:val="22"/>
                <w:szCs w:val="22"/>
                <w:highlight w:val="none"/>
              </w:rPr>
            </w:pPr>
          </w:p>
        </w:tc>
        <w:tc>
          <w:tcPr>
            <w:tcW w:w="1425" w:type="dxa"/>
            <w:vMerge w:val="continue"/>
            <w:shd w:val="clear" w:color="auto" w:fill="FFFFFF"/>
            <w:noWrap w:val="0"/>
            <w:vAlign w:val="center"/>
          </w:tcPr>
          <w:p>
            <w:pPr>
              <w:widowControl/>
              <w:spacing w:line="300" w:lineRule="exact"/>
              <w:jc w:val="center"/>
              <w:rPr>
                <w:rFonts w:hint="eastAsia" w:ascii="宋体" w:hAnsi="宋体" w:cs="宋体"/>
                <w:color w:val="auto"/>
                <w:spacing w:val="8"/>
                <w:kern w:val="0"/>
                <w:sz w:val="22"/>
                <w:szCs w:val="22"/>
                <w:highlight w:val="none"/>
              </w:rPr>
            </w:pPr>
          </w:p>
        </w:tc>
        <w:tc>
          <w:tcPr>
            <w:tcW w:w="2118" w:type="dxa"/>
            <w:shd w:val="clear" w:color="auto" w:fill="FFFFFF"/>
            <w:noWrap w:val="0"/>
            <w:tcMar>
              <w:top w:w="0" w:type="dxa"/>
              <w:left w:w="105" w:type="dxa"/>
              <w:bottom w:w="0" w:type="dxa"/>
              <w:right w:w="105" w:type="dxa"/>
            </w:tcMar>
            <w:vAlign w:val="center"/>
          </w:tcPr>
          <w:p>
            <w:pPr>
              <w:widowControl/>
              <w:wordWrap w:val="0"/>
              <w:spacing w:line="300" w:lineRule="exact"/>
              <w:jc w:val="left"/>
              <w:rPr>
                <w:rFonts w:hint="eastAsia" w:ascii="宋体" w:hAnsi="宋体" w:cs="宋体"/>
                <w:color w:val="auto"/>
                <w:spacing w:val="8"/>
                <w:kern w:val="0"/>
                <w:sz w:val="22"/>
                <w:szCs w:val="22"/>
                <w:highlight w:val="none"/>
              </w:rPr>
            </w:pPr>
            <w:r>
              <w:rPr>
                <w:rFonts w:hint="eastAsia" w:ascii="宋体" w:hAnsi="宋体" w:cs="宋体"/>
                <w:color w:val="auto"/>
                <w:spacing w:val="8"/>
                <w:kern w:val="0"/>
                <w:sz w:val="22"/>
                <w:szCs w:val="22"/>
                <w:highlight w:val="none"/>
              </w:rPr>
              <w:t>3. 应急工作时间及充、放电功能</w:t>
            </w:r>
          </w:p>
        </w:tc>
        <w:tc>
          <w:tcPr>
            <w:tcW w:w="4037" w:type="dxa"/>
            <w:shd w:val="clear" w:color="auto" w:fill="FFFFFF"/>
            <w:noWrap w:val="0"/>
            <w:tcMar>
              <w:top w:w="0" w:type="dxa"/>
              <w:left w:w="105" w:type="dxa"/>
              <w:bottom w:w="0" w:type="dxa"/>
              <w:right w:w="105" w:type="dxa"/>
            </w:tcMar>
            <w:vAlign w:val="top"/>
          </w:tcPr>
          <w:p>
            <w:pPr>
              <w:widowControl/>
              <w:wordWrap w:val="0"/>
              <w:spacing w:line="300" w:lineRule="exact"/>
              <w:rPr>
                <w:rFonts w:hint="eastAsia" w:ascii="宋体" w:hAnsi="宋体" w:cs="宋体"/>
                <w:color w:val="auto"/>
                <w:spacing w:val="8"/>
                <w:kern w:val="0"/>
                <w:sz w:val="22"/>
                <w:szCs w:val="22"/>
                <w:highlight w:val="none"/>
              </w:rPr>
            </w:pPr>
            <w:r>
              <w:rPr>
                <w:rFonts w:hint="eastAsia" w:ascii="宋体" w:hAnsi="宋体" w:cs="宋体"/>
                <w:color w:val="auto"/>
                <w:spacing w:val="8"/>
                <w:kern w:val="0"/>
                <w:sz w:val="22"/>
                <w:szCs w:val="22"/>
                <w:highlight w:val="none"/>
              </w:rPr>
              <w:t>大于30分;放电终止电压≮额定电压85%，并有防过充、放电保护</w:t>
            </w:r>
          </w:p>
        </w:tc>
        <w:tc>
          <w:tcPr>
            <w:tcW w:w="929" w:type="dxa"/>
            <w:vMerge w:val="continue"/>
            <w:shd w:val="clear" w:color="auto" w:fill="FFFFFF"/>
            <w:noWrap w:val="0"/>
            <w:vAlign w:val="center"/>
          </w:tcPr>
          <w:p>
            <w:pPr>
              <w:widowControl/>
              <w:spacing w:line="300" w:lineRule="exact"/>
              <w:jc w:val="center"/>
              <w:rPr>
                <w:rFonts w:hint="eastAsia" w:ascii="宋体" w:hAnsi="宋体" w:cs="宋体"/>
                <w:color w:val="auto"/>
                <w:spacing w:val="8"/>
                <w:kern w:val="0"/>
                <w:sz w:val="22"/>
                <w:szCs w:val="22"/>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Layout w:type="fixed"/>
          <w:tblCellMar>
            <w:top w:w="0" w:type="dxa"/>
            <w:left w:w="0" w:type="dxa"/>
            <w:bottom w:w="0" w:type="dxa"/>
            <w:right w:w="0" w:type="dxa"/>
          </w:tblCellMar>
        </w:tblPrEx>
        <w:trPr>
          <w:trHeight w:val="397" w:hRule="atLeast"/>
          <w:jc w:val="center"/>
        </w:trPr>
        <w:tc>
          <w:tcPr>
            <w:tcW w:w="1326" w:type="dxa"/>
            <w:vMerge w:val="continue"/>
            <w:shd w:val="clear" w:color="auto" w:fill="FFFFFF"/>
            <w:noWrap w:val="0"/>
            <w:vAlign w:val="center"/>
          </w:tcPr>
          <w:p>
            <w:pPr>
              <w:widowControl/>
              <w:spacing w:line="300" w:lineRule="exact"/>
              <w:rPr>
                <w:rFonts w:hint="eastAsia" w:ascii="宋体" w:hAnsi="宋体" w:cs="宋体"/>
                <w:color w:val="auto"/>
                <w:spacing w:val="8"/>
                <w:kern w:val="0"/>
                <w:sz w:val="22"/>
                <w:szCs w:val="22"/>
                <w:highlight w:val="none"/>
              </w:rPr>
            </w:pPr>
          </w:p>
        </w:tc>
        <w:tc>
          <w:tcPr>
            <w:tcW w:w="1425" w:type="dxa"/>
            <w:vMerge w:val="continue"/>
            <w:shd w:val="clear" w:color="auto" w:fill="FFFFFF"/>
            <w:noWrap w:val="0"/>
            <w:vAlign w:val="center"/>
          </w:tcPr>
          <w:p>
            <w:pPr>
              <w:widowControl/>
              <w:spacing w:line="300" w:lineRule="exact"/>
              <w:jc w:val="center"/>
              <w:rPr>
                <w:rFonts w:hint="eastAsia" w:ascii="宋体" w:hAnsi="宋体" w:cs="宋体"/>
                <w:color w:val="auto"/>
                <w:spacing w:val="8"/>
                <w:kern w:val="0"/>
                <w:sz w:val="22"/>
                <w:szCs w:val="22"/>
                <w:highlight w:val="none"/>
              </w:rPr>
            </w:pPr>
          </w:p>
        </w:tc>
        <w:tc>
          <w:tcPr>
            <w:tcW w:w="2118" w:type="dxa"/>
            <w:shd w:val="clear" w:color="auto" w:fill="FFFFFF"/>
            <w:noWrap w:val="0"/>
            <w:tcMar>
              <w:top w:w="0" w:type="dxa"/>
              <w:left w:w="105" w:type="dxa"/>
              <w:bottom w:w="0" w:type="dxa"/>
              <w:right w:w="105" w:type="dxa"/>
            </w:tcMar>
            <w:vAlign w:val="center"/>
          </w:tcPr>
          <w:p>
            <w:pPr>
              <w:widowControl/>
              <w:wordWrap w:val="0"/>
              <w:spacing w:line="300" w:lineRule="exact"/>
              <w:jc w:val="left"/>
              <w:rPr>
                <w:rFonts w:hint="eastAsia" w:ascii="宋体" w:hAnsi="宋体" w:cs="宋体"/>
                <w:color w:val="auto"/>
                <w:spacing w:val="8"/>
                <w:kern w:val="0"/>
                <w:sz w:val="22"/>
                <w:szCs w:val="22"/>
                <w:highlight w:val="none"/>
              </w:rPr>
            </w:pPr>
            <w:r>
              <w:rPr>
                <w:rFonts w:hint="eastAsia" w:ascii="宋体" w:hAnsi="宋体" w:cs="宋体"/>
                <w:color w:val="auto"/>
                <w:spacing w:val="8"/>
                <w:kern w:val="0"/>
                <w:sz w:val="22"/>
                <w:szCs w:val="22"/>
                <w:highlight w:val="none"/>
              </w:rPr>
              <w:t>4.应急照明照度</w:t>
            </w:r>
          </w:p>
        </w:tc>
        <w:tc>
          <w:tcPr>
            <w:tcW w:w="4037" w:type="dxa"/>
            <w:shd w:val="clear" w:color="auto" w:fill="FFFFFF"/>
            <w:noWrap w:val="0"/>
            <w:tcMar>
              <w:top w:w="0" w:type="dxa"/>
              <w:left w:w="105" w:type="dxa"/>
              <w:bottom w:w="0" w:type="dxa"/>
              <w:right w:w="105" w:type="dxa"/>
            </w:tcMar>
            <w:vAlign w:val="top"/>
          </w:tcPr>
          <w:p>
            <w:pPr>
              <w:widowControl/>
              <w:wordWrap w:val="0"/>
              <w:spacing w:line="300" w:lineRule="exact"/>
              <w:rPr>
                <w:rFonts w:hint="eastAsia" w:ascii="宋体" w:hAnsi="宋体" w:cs="宋体"/>
                <w:color w:val="auto"/>
                <w:spacing w:val="8"/>
                <w:kern w:val="0"/>
                <w:sz w:val="22"/>
                <w:szCs w:val="22"/>
                <w:highlight w:val="none"/>
              </w:rPr>
            </w:pPr>
            <w:r>
              <w:rPr>
                <w:rFonts w:hint="eastAsia" w:ascii="宋体" w:hAnsi="宋体" w:cs="宋体"/>
                <w:color w:val="auto"/>
                <w:spacing w:val="8"/>
                <w:kern w:val="0"/>
                <w:sz w:val="22"/>
                <w:szCs w:val="22"/>
                <w:highlight w:val="none"/>
              </w:rPr>
              <w:t>火灾时继续工作的房间应保证正常照明的照度，</w:t>
            </w:r>
          </w:p>
        </w:tc>
        <w:tc>
          <w:tcPr>
            <w:tcW w:w="929" w:type="dxa"/>
            <w:vMerge w:val="continue"/>
            <w:shd w:val="clear" w:color="auto" w:fill="FFFFFF"/>
            <w:noWrap w:val="0"/>
            <w:vAlign w:val="center"/>
          </w:tcPr>
          <w:p>
            <w:pPr>
              <w:widowControl/>
              <w:spacing w:line="300" w:lineRule="exact"/>
              <w:jc w:val="center"/>
              <w:rPr>
                <w:rFonts w:hint="eastAsia" w:ascii="宋体" w:hAnsi="宋体" w:cs="宋体"/>
                <w:color w:val="auto"/>
                <w:spacing w:val="8"/>
                <w:kern w:val="0"/>
                <w:sz w:val="22"/>
                <w:szCs w:val="22"/>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397" w:hRule="atLeast"/>
          <w:jc w:val="center"/>
        </w:trPr>
        <w:tc>
          <w:tcPr>
            <w:tcW w:w="1326" w:type="dxa"/>
            <w:vMerge w:val="continue"/>
            <w:shd w:val="clear" w:color="auto" w:fill="FFFFFF"/>
            <w:noWrap w:val="0"/>
            <w:vAlign w:val="center"/>
          </w:tcPr>
          <w:p>
            <w:pPr>
              <w:widowControl/>
              <w:spacing w:line="300" w:lineRule="exact"/>
              <w:rPr>
                <w:rFonts w:hint="eastAsia" w:ascii="宋体" w:hAnsi="宋体" w:cs="宋体"/>
                <w:color w:val="auto"/>
                <w:spacing w:val="8"/>
                <w:kern w:val="0"/>
                <w:sz w:val="22"/>
                <w:szCs w:val="22"/>
                <w:highlight w:val="none"/>
              </w:rPr>
            </w:pPr>
          </w:p>
        </w:tc>
        <w:tc>
          <w:tcPr>
            <w:tcW w:w="1425" w:type="dxa"/>
            <w:vMerge w:val="restart"/>
            <w:shd w:val="clear" w:color="auto" w:fill="FFFFFF"/>
            <w:noWrap w:val="0"/>
            <w:tcMar>
              <w:top w:w="0" w:type="dxa"/>
              <w:left w:w="105" w:type="dxa"/>
              <w:bottom w:w="0" w:type="dxa"/>
              <w:right w:w="105" w:type="dxa"/>
            </w:tcMar>
            <w:vAlign w:val="center"/>
          </w:tcPr>
          <w:p>
            <w:pPr>
              <w:widowControl/>
              <w:wordWrap w:val="0"/>
              <w:spacing w:line="300" w:lineRule="exact"/>
              <w:jc w:val="center"/>
              <w:rPr>
                <w:rFonts w:hint="eastAsia" w:ascii="宋体" w:hAnsi="宋体" w:cs="宋体"/>
                <w:color w:val="auto"/>
                <w:spacing w:val="8"/>
                <w:kern w:val="0"/>
                <w:sz w:val="22"/>
                <w:szCs w:val="22"/>
                <w:highlight w:val="none"/>
              </w:rPr>
            </w:pPr>
          </w:p>
          <w:p>
            <w:pPr>
              <w:widowControl/>
              <w:wordWrap w:val="0"/>
              <w:spacing w:line="300" w:lineRule="exact"/>
              <w:jc w:val="center"/>
              <w:rPr>
                <w:rFonts w:hint="eastAsia" w:ascii="宋体" w:hAnsi="宋体" w:cs="宋体"/>
                <w:color w:val="auto"/>
                <w:spacing w:val="8"/>
                <w:kern w:val="0"/>
                <w:sz w:val="22"/>
                <w:szCs w:val="22"/>
                <w:highlight w:val="none"/>
              </w:rPr>
            </w:pPr>
            <w:r>
              <w:rPr>
                <w:rFonts w:hint="eastAsia" w:ascii="宋体" w:hAnsi="宋体" w:cs="宋体"/>
                <w:color w:val="auto"/>
                <w:spacing w:val="8"/>
                <w:kern w:val="0"/>
                <w:sz w:val="22"/>
                <w:szCs w:val="22"/>
                <w:highlight w:val="none"/>
              </w:rPr>
              <w:t>安全疏散指示灯</w:t>
            </w:r>
          </w:p>
        </w:tc>
        <w:tc>
          <w:tcPr>
            <w:tcW w:w="2118" w:type="dxa"/>
            <w:shd w:val="clear" w:color="auto" w:fill="FFFFFF"/>
            <w:noWrap w:val="0"/>
            <w:tcMar>
              <w:top w:w="0" w:type="dxa"/>
              <w:left w:w="105" w:type="dxa"/>
              <w:bottom w:w="0" w:type="dxa"/>
              <w:right w:w="105" w:type="dxa"/>
            </w:tcMar>
            <w:vAlign w:val="center"/>
          </w:tcPr>
          <w:p>
            <w:pPr>
              <w:widowControl/>
              <w:spacing w:line="300" w:lineRule="exact"/>
              <w:jc w:val="left"/>
              <w:rPr>
                <w:rFonts w:hint="eastAsia" w:ascii="宋体" w:hAnsi="宋体" w:cs="宋体"/>
                <w:color w:val="auto"/>
                <w:spacing w:val="8"/>
                <w:kern w:val="0"/>
                <w:sz w:val="22"/>
                <w:szCs w:val="22"/>
                <w:highlight w:val="none"/>
              </w:rPr>
            </w:pPr>
            <w:r>
              <w:rPr>
                <w:rFonts w:hint="eastAsia" w:ascii="宋体" w:hAnsi="宋体" w:cs="宋体"/>
                <w:color w:val="auto"/>
                <w:spacing w:val="8"/>
                <w:kern w:val="0"/>
                <w:sz w:val="22"/>
                <w:szCs w:val="22"/>
                <w:highlight w:val="none"/>
              </w:rPr>
              <w:t>1.外观质量</w:t>
            </w:r>
          </w:p>
        </w:tc>
        <w:tc>
          <w:tcPr>
            <w:tcW w:w="4037" w:type="dxa"/>
            <w:shd w:val="clear" w:color="auto" w:fill="FFFFFF"/>
            <w:noWrap w:val="0"/>
            <w:tcMar>
              <w:top w:w="0" w:type="dxa"/>
              <w:left w:w="105" w:type="dxa"/>
              <w:bottom w:w="0" w:type="dxa"/>
              <w:right w:w="105" w:type="dxa"/>
            </w:tcMar>
            <w:vAlign w:val="top"/>
          </w:tcPr>
          <w:p>
            <w:pPr>
              <w:widowControl/>
              <w:wordWrap w:val="0"/>
              <w:spacing w:line="300" w:lineRule="exact"/>
              <w:rPr>
                <w:rFonts w:hint="eastAsia" w:ascii="宋体" w:hAnsi="宋体" w:cs="宋体"/>
                <w:color w:val="auto"/>
                <w:spacing w:val="8"/>
                <w:kern w:val="0"/>
                <w:sz w:val="22"/>
                <w:szCs w:val="22"/>
                <w:highlight w:val="none"/>
              </w:rPr>
            </w:pPr>
            <w:r>
              <w:rPr>
                <w:rFonts w:hint="eastAsia" w:ascii="宋体" w:hAnsi="宋体" w:cs="宋体"/>
                <w:color w:val="auto"/>
                <w:spacing w:val="8"/>
                <w:kern w:val="0"/>
                <w:sz w:val="22"/>
                <w:szCs w:val="22"/>
                <w:highlight w:val="none"/>
              </w:rPr>
              <w:t>外表完整无损、无倾斜</w:t>
            </w:r>
          </w:p>
        </w:tc>
        <w:tc>
          <w:tcPr>
            <w:tcW w:w="929" w:type="dxa"/>
            <w:vMerge w:val="continue"/>
            <w:shd w:val="clear" w:color="auto" w:fill="FFFFFF"/>
            <w:noWrap w:val="0"/>
            <w:vAlign w:val="center"/>
          </w:tcPr>
          <w:p>
            <w:pPr>
              <w:widowControl/>
              <w:spacing w:line="300" w:lineRule="exact"/>
              <w:jc w:val="center"/>
              <w:rPr>
                <w:rFonts w:hint="eastAsia" w:ascii="宋体" w:hAnsi="宋体" w:cs="宋体"/>
                <w:color w:val="auto"/>
                <w:spacing w:val="8"/>
                <w:kern w:val="0"/>
                <w:sz w:val="22"/>
                <w:szCs w:val="22"/>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397" w:hRule="atLeast"/>
          <w:jc w:val="center"/>
        </w:trPr>
        <w:tc>
          <w:tcPr>
            <w:tcW w:w="1326" w:type="dxa"/>
            <w:vMerge w:val="continue"/>
            <w:shd w:val="clear" w:color="auto" w:fill="FFFFFF"/>
            <w:noWrap w:val="0"/>
            <w:vAlign w:val="center"/>
          </w:tcPr>
          <w:p>
            <w:pPr>
              <w:widowControl/>
              <w:spacing w:line="300" w:lineRule="exact"/>
              <w:rPr>
                <w:rFonts w:hint="eastAsia" w:ascii="宋体" w:hAnsi="宋体" w:cs="宋体"/>
                <w:color w:val="auto"/>
                <w:spacing w:val="8"/>
                <w:kern w:val="0"/>
                <w:sz w:val="22"/>
                <w:szCs w:val="22"/>
                <w:highlight w:val="none"/>
              </w:rPr>
            </w:pPr>
          </w:p>
        </w:tc>
        <w:tc>
          <w:tcPr>
            <w:tcW w:w="1425" w:type="dxa"/>
            <w:vMerge w:val="continue"/>
            <w:shd w:val="clear" w:color="auto" w:fill="FFFFFF"/>
            <w:noWrap w:val="0"/>
            <w:vAlign w:val="center"/>
          </w:tcPr>
          <w:p>
            <w:pPr>
              <w:widowControl/>
              <w:spacing w:line="300" w:lineRule="exact"/>
              <w:jc w:val="center"/>
              <w:rPr>
                <w:rFonts w:hint="eastAsia" w:ascii="宋体" w:hAnsi="宋体" w:cs="宋体"/>
                <w:color w:val="auto"/>
                <w:spacing w:val="8"/>
                <w:kern w:val="0"/>
                <w:sz w:val="22"/>
                <w:szCs w:val="22"/>
                <w:highlight w:val="none"/>
              </w:rPr>
            </w:pPr>
          </w:p>
        </w:tc>
        <w:tc>
          <w:tcPr>
            <w:tcW w:w="2118" w:type="dxa"/>
            <w:shd w:val="clear" w:color="auto" w:fill="FFFFFF"/>
            <w:noWrap w:val="0"/>
            <w:tcMar>
              <w:top w:w="0" w:type="dxa"/>
              <w:left w:w="105" w:type="dxa"/>
              <w:bottom w:w="0" w:type="dxa"/>
              <w:right w:w="105" w:type="dxa"/>
            </w:tcMar>
            <w:vAlign w:val="center"/>
          </w:tcPr>
          <w:p>
            <w:pPr>
              <w:widowControl/>
              <w:wordWrap w:val="0"/>
              <w:spacing w:line="300" w:lineRule="exact"/>
              <w:jc w:val="left"/>
              <w:rPr>
                <w:rFonts w:hint="eastAsia" w:ascii="宋体" w:hAnsi="宋体" w:cs="宋体"/>
                <w:color w:val="auto"/>
                <w:spacing w:val="8"/>
                <w:kern w:val="0"/>
                <w:sz w:val="22"/>
                <w:szCs w:val="22"/>
                <w:highlight w:val="none"/>
              </w:rPr>
            </w:pPr>
            <w:r>
              <w:rPr>
                <w:rFonts w:hint="eastAsia" w:ascii="宋体" w:hAnsi="宋体" w:cs="宋体"/>
                <w:color w:val="auto"/>
                <w:spacing w:val="8"/>
                <w:kern w:val="0"/>
                <w:sz w:val="22"/>
                <w:szCs w:val="22"/>
                <w:highlight w:val="none"/>
              </w:rPr>
              <w:t>2.疏散指示方向和图形</w:t>
            </w:r>
          </w:p>
        </w:tc>
        <w:tc>
          <w:tcPr>
            <w:tcW w:w="4037" w:type="dxa"/>
            <w:shd w:val="clear" w:color="auto" w:fill="FFFFFF"/>
            <w:noWrap w:val="0"/>
            <w:tcMar>
              <w:top w:w="0" w:type="dxa"/>
              <w:left w:w="105" w:type="dxa"/>
              <w:bottom w:w="0" w:type="dxa"/>
              <w:right w:w="105" w:type="dxa"/>
            </w:tcMar>
            <w:vAlign w:val="top"/>
          </w:tcPr>
          <w:p>
            <w:pPr>
              <w:widowControl/>
              <w:wordWrap w:val="0"/>
              <w:spacing w:line="300" w:lineRule="exact"/>
              <w:rPr>
                <w:rFonts w:hint="eastAsia" w:ascii="宋体" w:hAnsi="宋体" w:cs="宋体"/>
                <w:color w:val="auto"/>
                <w:spacing w:val="8"/>
                <w:kern w:val="0"/>
                <w:sz w:val="22"/>
                <w:szCs w:val="22"/>
                <w:highlight w:val="none"/>
              </w:rPr>
            </w:pPr>
            <w:r>
              <w:rPr>
                <w:rFonts w:hint="eastAsia" w:ascii="宋体" w:hAnsi="宋体" w:cs="宋体"/>
                <w:color w:val="auto"/>
                <w:spacing w:val="8"/>
                <w:kern w:val="0"/>
                <w:sz w:val="22"/>
                <w:szCs w:val="22"/>
                <w:highlight w:val="none"/>
              </w:rPr>
              <w:t>指向正确，图、文、尺寸规范</w:t>
            </w:r>
          </w:p>
        </w:tc>
        <w:tc>
          <w:tcPr>
            <w:tcW w:w="929" w:type="dxa"/>
            <w:vMerge w:val="continue"/>
            <w:shd w:val="clear" w:color="auto" w:fill="FFFFFF"/>
            <w:noWrap w:val="0"/>
            <w:vAlign w:val="center"/>
          </w:tcPr>
          <w:p>
            <w:pPr>
              <w:widowControl/>
              <w:spacing w:line="300" w:lineRule="exact"/>
              <w:jc w:val="center"/>
              <w:rPr>
                <w:rFonts w:hint="eastAsia" w:ascii="宋体" w:hAnsi="宋体" w:cs="宋体"/>
                <w:color w:val="auto"/>
                <w:spacing w:val="8"/>
                <w:kern w:val="0"/>
                <w:sz w:val="22"/>
                <w:szCs w:val="22"/>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Layout w:type="fixed"/>
          <w:tblCellMar>
            <w:top w:w="0" w:type="dxa"/>
            <w:left w:w="0" w:type="dxa"/>
            <w:bottom w:w="0" w:type="dxa"/>
            <w:right w:w="0" w:type="dxa"/>
          </w:tblCellMar>
        </w:tblPrEx>
        <w:trPr>
          <w:trHeight w:val="397" w:hRule="atLeast"/>
          <w:jc w:val="center"/>
        </w:trPr>
        <w:tc>
          <w:tcPr>
            <w:tcW w:w="1326" w:type="dxa"/>
            <w:vMerge w:val="continue"/>
            <w:shd w:val="clear" w:color="auto" w:fill="FFFFFF"/>
            <w:noWrap w:val="0"/>
            <w:vAlign w:val="center"/>
          </w:tcPr>
          <w:p>
            <w:pPr>
              <w:widowControl/>
              <w:spacing w:line="300" w:lineRule="exact"/>
              <w:rPr>
                <w:rFonts w:hint="eastAsia" w:ascii="宋体" w:hAnsi="宋体" w:cs="宋体"/>
                <w:color w:val="auto"/>
                <w:spacing w:val="8"/>
                <w:kern w:val="0"/>
                <w:sz w:val="22"/>
                <w:szCs w:val="22"/>
                <w:highlight w:val="none"/>
              </w:rPr>
            </w:pPr>
          </w:p>
        </w:tc>
        <w:tc>
          <w:tcPr>
            <w:tcW w:w="1425" w:type="dxa"/>
            <w:vMerge w:val="continue"/>
            <w:shd w:val="clear" w:color="auto" w:fill="FFFFFF"/>
            <w:noWrap w:val="0"/>
            <w:vAlign w:val="center"/>
          </w:tcPr>
          <w:p>
            <w:pPr>
              <w:widowControl/>
              <w:spacing w:line="300" w:lineRule="exact"/>
              <w:jc w:val="center"/>
              <w:rPr>
                <w:rFonts w:hint="eastAsia" w:ascii="宋体" w:hAnsi="宋体" w:cs="宋体"/>
                <w:color w:val="auto"/>
                <w:spacing w:val="8"/>
                <w:kern w:val="0"/>
                <w:sz w:val="22"/>
                <w:szCs w:val="22"/>
                <w:highlight w:val="none"/>
              </w:rPr>
            </w:pPr>
          </w:p>
        </w:tc>
        <w:tc>
          <w:tcPr>
            <w:tcW w:w="2118" w:type="dxa"/>
            <w:shd w:val="clear" w:color="auto" w:fill="FFFFFF"/>
            <w:noWrap w:val="0"/>
            <w:tcMar>
              <w:top w:w="0" w:type="dxa"/>
              <w:left w:w="105" w:type="dxa"/>
              <w:bottom w:w="0" w:type="dxa"/>
              <w:right w:w="105" w:type="dxa"/>
            </w:tcMar>
            <w:vAlign w:val="center"/>
          </w:tcPr>
          <w:p>
            <w:pPr>
              <w:widowControl/>
              <w:wordWrap w:val="0"/>
              <w:spacing w:line="300" w:lineRule="exact"/>
              <w:jc w:val="left"/>
              <w:rPr>
                <w:rFonts w:hint="eastAsia" w:ascii="宋体" w:hAnsi="宋体" w:cs="宋体"/>
                <w:color w:val="auto"/>
                <w:spacing w:val="8"/>
                <w:kern w:val="0"/>
                <w:sz w:val="22"/>
                <w:szCs w:val="22"/>
                <w:highlight w:val="none"/>
              </w:rPr>
            </w:pPr>
            <w:r>
              <w:rPr>
                <w:rFonts w:hint="eastAsia" w:ascii="宋体" w:hAnsi="宋体" w:cs="宋体"/>
                <w:color w:val="auto"/>
                <w:spacing w:val="8"/>
                <w:kern w:val="0"/>
                <w:sz w:val="22"/>
                <w:szCs w:val="22"/>
                <w:highlight w:val="none"/>
              </w:rPr>
              <w:t>3.应急转换功能</w:t>
            </w:r>
          </w:p>
        </w:tc>
        <w:tc>
          <w:tcPr>
            <w:tcW w:w="4037" w:type="dxa"/>
            <w:shd w:val="clear" w:color="auto" w:fill="FFFFFF"/>
            <w:noWrap w:val="0"/>
            <w:tcMar>
              <w:top w:w="0" w:type="dxa"/>
              <w:left w:w="105" w:type="dxa"/>
              <w:bottom w:w="0" w:type="dxa"/>
              <w:right w:w="105" w:type="dxa"/>
            </w:tcMar>
            <w:vAlign w:val="top"/>
          </w:tcPr>
          <w:p>
            <w:pPr>
              <w:widowControl/>
              <w:wordWrap w:val="0"/>
              <w:spacing w:line="300" w:lineRule="exact"/>
              <w:rPr>
                <w:rFonts w:hint="eastAsia" w:ascii="宋体" w:hAnsi="宋体" w:cs="宋体"/>
                <w:color w:val="auto"/>
                <w:spacing w:val="8"/>
                <w:kern w:val="0"/>
                <w:sz w:val="22"/>
                <w:szCs w:val="22"/>
                <w:highlight w:val="none"/>
              </w:rPr>
            </w:pPr>
            <w:r>
              <w:rPr>
                <w:rFonts w:hint="eastAsia" w:ascii="宋体" w:hAnsi="宋体" w:cs="宋体"/>
                <w:color w:val="auto"/>
                <w:spacing w:val="8"/>
                <w:kern w:val="0"/>
                <w:sz w:val="22"/>
                <w:szCs w:val="22"/>
                <w:highlight w:val="none"/>
              </w:rPr>
              <w:t>应急转换时间≯5S，可连续转换10次</w:t>
            </w:r>
          </w:p>
        </w:tc>
        <w:tc>
          <w:tcPr>
            <w:tcW w:w="929" w:type="dxa"/>
            <w:vMerge w:val="continue"/>
            <w:shd w:val="clear" w:color="auto" w:fill="FFFFFF"/>
            <w:noWrap w:val="0"/>
            <w:vAlign w:val="center"/>
          </w:tcPr>
          <w:p>
            <w:pPr>
              <w:widowControl/>
              <w:spacing w:line="300" w:lineRule="exact"/>
              <w:jc w:val="center"/>
              <w:rPr>
                <w:rFonts w:hint="eastAsia" w:ascii="宋体" w:hAnsi="宋体" w:cs="宋体"/>
                <w:color w:val="auto"/>
                <w:spacing w:val="8"/>
                <w:kern w:val="0"/>
                <w:sz w:val="22"/>
                <w:szCs w:val="22"/>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397" w:hRule="atLeast"/>
          <w:jc w:val="center"/>
        </w:trPr>
        <w:tc>
          <w:tcPr>
            <w:tcW w:w="1326" w:type="dxa"/>
            <w:vMerge w:val="continue"/>
            <w:shd w:val="clear" w:color="auto" w:fill="FFFFFF"/>
            <w:noWrap w:val="0"/>
            <w:vAlign w:val="center"/>
          </w:tcPr>
          <w:p>
            <w:pPr>
              <w:widowControl/>
              <w:spacing w:line="300" w:lineRule="exact"/>
              <w:rPr>
                <w:rFonts w:hint="eastAsia" w:ascii="宋体" w:hAnsi="宋体" w:cs="宋体"/>
                <w:color w:val="auto"/>
                <w:spacing w:val="8"/>
                <w:kern w:val="0"/>
                <w:sz w:val="22"/>
                <w:szCs w:val="22"/>
                <w:highlight w:val="none"/>
              </w:rPr>
            </w:pPr>
          </w:p>
        </w:tc>
        <w:tc>
          <w:tcPr>
            <w:tcW w:w="1425" w:type="dxa"/>
            <w:vMerge w:val="continue"/>
            <w:shd w:val="clear" w:color="auto" w:fill="FFFFFF"/>
            <w:noWrap w:val="0"/>
            <w:vAlign w:val="center"/>
          </w:tcPr>
          <w:p>
            <w:pPr>
              <w:widowControl/>
              <w:spacing w:line="300" w:lineRule="exact"/>
              <w:jc w:val="center"/>
              <w:rPr>
                <w:rFonts w:hint="eastAsia" w:ascii="宋体" w:hAnsi="宋体" w:cs="宋体"/>
                <w:color w:val="auto"/>
                <w:spacing w:val="8"/>
                <w:kern w:val="0"/>
                <w:sz w:val="22"/>
                <w:szCs w:val="22"/>
                <w:highlight w:val="none"/>
              </w:rPr>
            </w:pPr>
          </w:p>
        </w:tc>
        <w:tc>
          <w:tcPr>
            <w:tcW w:w="2118" w:type="dxa"/>
            <w:shd w:val="clear" w:color="auto" w:fill="FFFFFF"/>
            <w:noWrap w:val="0"/>
            <w:tcMar>
              <w:top w:w="0" w:type="dxa"/>
              <w:left w:w="105" w:type="dxa"/>
              <w:bottom w:w="0" w:type="dxa"/>
              <w:right w:w="105" w:type="dxa"/>
            </w:tcMar>
            <w:vAlign w:val="center"/>
          </w:tcPr>
          <w:p>
            <w:pPr>
              <w:widowControl/>
              <w:wordWrap w:val="0"/>
              <w:spacing w:line="300" w:lineRule="exact"/>
              <w:jc w:val="left"/>
              <w:rPr>
                <w:rFonts w:hint="eastAsia" w:ascii="宋体" w:hAnsi="宋体" w:cs="宋体"/>
                <w:color w:val="auto"/>
                <w:spacing w:val="8"/>
                <w:kern w:val="0"/>
                <w:sz w:val="22"/>
                <w:szCs w:val="22"/>
                <w:highlight w:val="none"/>
              </w:rPr>
            </w:pPr>
            <w:r>
              <w:rPr>
                <w:rFonts w:hint="eastAsia" w:ascii="宋体" w:hAnsi="宋体" w:cs="宋体"/>
                <w:color w:val="auto"/>
                <w:spacing w:val="8"/>
                <w:kern w:val="0"/>
                <w:sz w:val="22"/>
                <w:szCs w:val="22"/>
                <w:highlight w:val="none"/>
              </w:rPr>
              <w:t>4.疏散指示照度</w:t>
            </w:r>
          </w:p>
        </w:tc>
        <w:tc>
          <w:tcPr>
            <w:tcW w:w="4037" w:type="dxa"/>
            <w:shd w:val="clear" w:color="auto" w:fill="FFFFFF"/>
            <w:noWrap w:val="0"/>
            <w:tcMar>
              <w:top w:w="0" w:type="dxa"/>
              <w:left w:w="105" w:type="dxa"/>
              <w:bottom w:w="0" w:type="dxa"/>
              <w:right w:w="105" w:type="dxa"/>
            </w:tcMar>
            <w:vAlign w:val="top"/>
          </w:tcPr>
          <w:p>
            <w:pPr>
              <w:widowControl/>
              <w:wordWrap w:val="0"/>
              <w:spacing w:line="300" w:lineRule="exact"/>
              <w:rPr>
                <w:rFonts w:hint="eastAsia" w:ascii="宋体" w:hAnsi="宋体" w:cs="宋体"/>
                <w:color w:val="auto"/>
                <w:spacing w:val="8"/>
                <w:kern w:val="0"/>
                <w:sz w:val="22"/>
                <w:szCs w:val="22"/>
                <w:highlight w:val="none"/>
              </w:rPr>
            </w:pPr>
            <w:r>
              <w:rPr>
                <w:rFonts w:hint="eastAsia" w:ascii="宋体" w:hAnsi="宋体" w:cs="宋体"/>
                <w:color w:val="auto"/>
                <w:spacing w:val="8"/>
                <w:kern w:val="0"/>
                <w:sz w:val="22"/>
                <w:szCs w:val="22"/>
                <w:highlight w:val="none"/>
              </w:rPr>
              <w:t>大于1.0Lx</w:t>
            </w:r>
          </w:p>
        </w:tc>
        <w:tc>
          <w:tcPr>
            <w:tcW w:w="929" w:type="dxa"/>
            <w:vMerge w:val="continue"/>
            <w:shd w:val="clear" w:color="auto" w:fill="FFFFFF"/>
            <w:noWrap w:val="0"/>
            <w:vAlign w:val="center"/>
          </w:tcPr>
          <w:p>
            <w:pPr>
              <w:widowControl/>
              <w:spacing w:line="300" w:lineRule="exact"/>
              <w:jc w:val="center"/>
              <w:rPr>
                <w:rFonts w:hint="eastAsia" w:ascii="宋体" w:hAnsi="宋体" w:cs="宋体"/>
                <w:color w:val="auto"/>
                <w:spacing w:val="8"/>
                <w:kern w:val="0"/>
                <w:sz w:val="22"/>
                <w:szCs w:val="22"/>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397" w:hRule="atLeast"/>
          <w:jc w:val="center"/>
        </w:trPr>
        <w:tc>
          <w:tcPr>
            <w:tcW w:w="1326" w:type="dxa"/>
            <w:vMerge w:val="continue"/>
            <w:shd w:val="clear" w:color="auto" w:fill="FFFFFF"/>
            <w:noWrap w:val="0"/>
            <w:vAlign w:val="center"/>
          </w:tcPr>
          <w:p>
            <w:pPr>
              <w:widowControl/>
              <w:spacing w:line="300" w:lineRule="exact"/>
              <w:rPr>
                <w:rFonts w:hint="eastAsia" w:ascii="宋体" w:hAnsi="宋体" w:cs="宋体"/>
                <w:color w:val="auto"/>
                <w:spacing w:val="8"/>
                <w:kern w:val="0"/>
                <w:sz w:val="22"/>
                <w:szCs w:val="22"/>
                <w:highlight w:val="none"/>
              </w:rPr>
            </w:pPr>
          </w:p>
        </w:tc>
        <w:tc>
          <w:tcPr>
            <w:tcW w:w="1425" w:type="dxa"/>
            <w:shd w:val="clear" w:color="auto" w:fill="FFFFFF"/>
            <w:noWrap w:val="0"/>
            <w:tcMar>
              <w:top w:w="0" w:type="dxa"/>
              <w:left w:w="105" w:type="dxa"/>
              <w:bottom w:w="0" w:type="dxa"/>
              <w:right w:w="105" w:type="dxa"/>
            </w:tcMar>
            <w:vAlign w:val="center"/>
          </w:tcPr>
          <w:p>
            <w:pPr>
              <w:widowControl/>
              <w:wordWrap w:val="0"/>
              <w:spacing w:line="300" w:lineRule="exact"/>
              <w:jc w:val="center"/>
              <w:rPr>
                <w:rFonts w:hint="eastAsia" w:ascii="宋体" w:hAnsi="宋体" w:cs="宋体"/>
                <w:color w:val="auto"/>
                <w:spacing w:val="8"/>
                <w:kern w:val="0"/>
                <w:sz w:val="22"/>
                <w:szCs w:val="22"/>
                <w:highlight w:val="none"/>
              </w:rPr>
            </w:pPr>
            <w:r>
              <w:rPr>
                <w:rFonts w:hint="eastAsia" w:ascii="宋体" w:hAnsi="宋体" w:cs="宋体"/>
                <w:color w:val="auto"/>
                <w:spacing w:val="8"/>
                <w:kern w:val="0"/>
                <w:sz w:val="22"/>
                <w:szCs w:val="22"/>
                <w:highlight w:val="none"/>
              </w:rPr>
              <w:t>灭火器</w:t>
            </w:r>
          </w:p>
        </w:tc>
        <w:tc>
          <w:tcPr>
            <w:tcW w:w="2118" w:type="dxa"/>
            <w:shd w:val="clear" w:color="auto" w:fill="FFFFFF"/>
            <w:noWrap w:val="0"/>
            <w:tcMar>
              <w:top w:w="0" w:type="dxa"/>
              <w:left w:w="105" w:type="dxa"/>
              <w:bottom w:w="0" w:type="dxa"/>
              <w:right w:w="105" w:type="dxa"/>
            </w:tcMar>
            <w:vAlign w:val="center"/>
          </w:tcPr>
          <w:p>
            <w:pPr>
              <w:widowControl/>
              <w:wordWrap w:val="0"/>
              <w:spacing w:line="300" w:lineRule="exact"/>
              <w:jc w:val="left"/>
              <w:rPr>
                <w:rFonts w:hint="eastAsia" w:ascii="宋体" w:hAnsi="宋体" w:cs="宋体"/>
                <w:color w:val="auto"/>
                <w:spacing w:val="8"/>
                <w:kern w:val="0"/>
                <w:sz w:val="22"/>
                <w:szCs w:val="22"/>
                <w:highlight w:val="none"/>
              </w:rPr>
            </w:pPr>
            <w:r>
              <w:rPr>
                <w:rFonts w:hint="eastAsia" w:ascii="宋体" w:hAnsi="宋体" w:cs="宋体"/>
                <w:color w:val="auto"/>
                <w:spacing w:val="8"/>
                <w:kern w:val="0"/>
                <w:sz w:val="22"/>
                <w:szCs w:val="22"/>
                <w:highlight w:val="none"/>
              </w:rPr>
              <w:t>放置环境、胶管塞好状况。铅封状态，压力状态及外观</w:t>
            </w:r>
          </w:p>
        </w:tc>
        <w:tc>
          <w:tcPr>
            <w:tcW w:w="4037" w:type="dxa"/>
            <w:shd w:val="clear" w:color="auto" w:fill="FFFFFF"/>
            <w:noWrap w:val="0"/>
            <w:tcMar>
              <w:top w:w="0" w:type="dxa"/>
              <w:left w:w="105" w:type="dxa"/>
              <w:bottom w:w="0" w:type="dxa"/>
              <w:right w:w="105" w:type="dxa"/>
            </w:tcMar>
            <w:vAlign w:val="top"/>
          </w:tcPr>
          <w:p>
            <w:pPr>
              <w:widowControl/>
              <w:wordWrap w:val="0"/>
              <w:spacing w:line="300" w:lineRule="exact"/>
              <w:rPr>
                <w:rFonts w:hint="eastAsia" w:ascii="宋体" w:hAnsi="宋体" w:cs="宋体"/>
                <w:color w:val="auto"/>
                <w:spacing w:val="8"/>
                <w:kern w:val="0"/>
                <w:sz w:val="22"/>
                <w:szCs w:val="22"/>
                <w:highlight w:val="none"/>
              </w:rPr>
            </w:pPr>
            <w:r>
              <w:rPr>
                <w:rFonts w:hint="eastAsia" w:ascii="宋体" w:hAnsi="宋体" w:cs="宋体"/>
                <w:color w:val="auto"/>
                <w:spacing w:val="8"/>
                <w:kern w:val="0"/>
                <w:sz w:val="22"/>
                <w:szCs w:val="22"/>
                <w:highlight w:val="none"/>
              </w:rPr>
              <w:t>筒体无锈蚀；密封完好，压力指示位于绿色区域及以上</w:t>
            </w:r>
          </w:p>
          <w:p>
            <w:pPr>
              <w:widowControl/>
              <w:wordWrap w:val="0"/>
              <w:spacing w:line="300" w:lineRule="exact"/>
              <w:rPr>
                <w:rFonts w:hint="eastAsia" w:ascii="宋体" w:hAnsi="宋体" w:cs="宋体"/>
                <w:color w:val="auto"/>
                <w:spacing w:val="8"/>
                <w:kern w:val="0"/>
                <w:sz w:val="22"/>
                <w:szCs w:val="22"/>
                <w:highlight w:val="none"/>
              </w:rPr>
            </w:pPr>
            <w:r>
              <w:rPr>
                <w:rFonts w:hint="eastAsia" w:ascii="宋体" w:hAnsi="宋体" w:cs="宋体"/>
                <w:color w:val="auto"/>
                <w:spacing w:val="8"/>
                <w:kern w:val="0"/>
                <w:sz w:val="22"/>
                <w:szCs w:val="22"/>
                <w:highlight w:val="none"/>
              </w:rPr>
              <w:t>干粉灭火器自出厂5年可不检，以后每隔2年检验一次。</w:t>
            </w:r>
          </w:p>
        </w:tc>
        <w:tc>
          <w:tcPr>
            <w:tcW w:w="929" w:type="dxa"/>
            <w:shd w:val="clear" w:color="auto" w:fill="FFFFFF"/>
            <w:noWrap w:val="0"/>
            <w:tcMar>
              <w:top w:w="0" w:type="dxa"/>
              <w:left w:w="105" w:type="dxa"/>
              <w:bottom w:w="0" w:type="dxa"/>
              <w:right w:w="105" w:type="dxa"/>
            </w:tcMar>
            <w:vAlign w:val="center"/>
          </w:tcPr>
          <w:p>
            <w:pPr>
              <w:widowControl/>
              <w:spacing w:line="300" w:lineRule="exact"/>
              <w:jc w:val="center"/>
              <w:rPr>
                <w:rFonts w:hint="eastAsia" w:ascii="宋体" w:hAnsi="宋体" w:cs="宋体"/>
                <w:color w:val="auto"/>
                <w:spacing w:val="8"/>
                <w:kern w:val="0"/>
                <w:sz w:val="22"/>
                <w:szCs w:val="22"/>
                <w:highlight w:val="none"/>
              </w:rPr>
            </w:pPr>
            <w:r>
              <w:rPr>
                <w:rFonts w:hint="eastAsia" w:ascii="宋体" w:hAnsi="宋体" w:cs="宋体"/>
                <w:color w:val="auto"/>
                <w:spacing w:val="8"/>
                <w:kern w:val="0"/>
                <w:sz w:val="22"/>
                <w:szCs w:val="22"/>
                <w:highlight w:val="none"/>
              </w:rPr>
              <w:t>每月</w:t>
            </w:r>
          </w:p>
        </w:tc>
      </w:tr>
    </w:tbl>
    <w:p>
      <w:pPr>
        <w:numPr>
          <w:ilvl w:val="0"/>
          <w:numId w:val="3"/>
        </w:numPr>
        <w:spacing w:line="360" w:lineRule="exact"/>
        <w:rPr>
          <w:rFonts w:hint="eastAsia" w:cs="宋体"/>
          <w:color w:val="auto"/>
          <w:spacing w:val="-6"/>
          <w:sz w:val="22"/>
          <w:szCs w:val="22"/>
          <w:highlight w:val="none"/>
          <w:u w:val="single"/>
        </w:rPr>
      </w:pPr>
      <w:r>
        <w:rPr>
          <w:rFonts w:hint="eastAsia" w:cs="宋体"/>
          <w:color w:val="auto"/>
          <w:spacing w:val="-6"/>
          <w:sz w:val="22"/>
          <w:szCs w:val="22"/>
          <w:highlight w:val="none"/>
          <w:u w:val="single"/>
        </w:rPr>
        <w:t>其他要求：</w:t>
      </w:r>
    </w:p>
    <w:p>
      <w:pPr>
        <w:spacing w:line="360" w:lineRule="exact"/>
        <w:ind w:firstLine="416" w:firstLineChars="200"/>
        <w:rPr>
          <w:rFonts w:hint="eastAsia" w:cs="宋体"/>
          <w:color w:val="auto"/>
          <w:sz w:val="22"/>
          <w:szCs w:val="22"/>
          <w:highlight w:val="none"/>
          <w:u w:val="single"/>
        </w:rPr>
      </w:pPr>
      <w:r>
        <w:rPr>
          <w:rFonts w:hint="eastAsia" w:cs="宋体"/>
          <w:color w:val="auto"/>
          <w:spacing w:val="-6"/>
          <w:sz w:val="22"/>
          <w:szCs w:val="22"/>
          <w:highlight w:val="none"/>
          <w:u w:val="single"/>
        </w:rPr>
        <w:t>▲1.承诺根据采购人要求</w:t>
      </w:r>
      <w:r>
        <w:rPr>
          <w:rFonts w:hint="eastAsia" w:cs="宋体"/>
          <w:color w:val="auto"/>
          <w:sz w:val="22"/>
          <w:szCs w:val="22"/>
          <w:highlight w:val="none"/>
          <w:u w:val="single"/>
        </w:rPr>
        <w:t>编制各建筑物消防设施、设备表。重大活动期间，维保单位安排技术人员驻场确保设备正常。</w:t>
      </w:r>
    </w:p>
    <w:p>
      <w:pPr>
        <w:spacing w:line="360" w:lineRule="exact"/>
        <w:ind w:firstLine="416" w:firstLineChars="200"/>
        <w:rPr>
          <w:rFonts w:hint="eastAsia" w:ascii="宋体" w:hAnsi="宋体" w:cs="宋体"/>
          <w:color w:val="auto"/>
          <w:sz w:val="22"/>
          <w:szCs w:val="22"/>
          <w:highlight w:val="none"/>
          <w:u w:val="single"/>
        </w:rPr>
      </w:pPr>
      <w:r>
        <w:rPr>
          <w:rFonts w:hint="eastAsia" w:cs="宋体"/>
          <w:color w:val="auto"/>
          <w:spacing w:val="-6"/>
          <w:sz w:val="22"/>
          <w:szCs w:val="22"/>
          <w:highlight w:val="none"/>
          <w:u w:val="single"/>
        </w:rPr>
        <w:t>▲</w:t>
      </w:r>
      <w:r>
        <w:rPr>
          <w:rFonts w:hint="eastAsia" w:ascii="宋体" w:hAnsi="宋体" w:cs="宋体"/>
          <w:color w:val="auto"/>
          <w:sz w:val="22"/>
          <w:szCs w:val="22"/>
          <w:highlight w:val="none"/>
          <w:u w:val="single"/>
        </w:rPr>
        <w:t>2.承诺项目负责人每月固定一天到校巡查，每年至少十二次，参与学校年度消防检测和消防安全评估。</w:t>
      </w:r>
    </w:p>
    <w:p>
      <w:pPr>
        <w:spacing w:line="360" w:lineRule="exact"/>
        <w:ind w:firstLine="416" w:firstLineChars="200"/>
        <w:rPr>
          <w:rFonts w:hint="eastAsia" w:ascii="宋体" w:hAnsi="宋体" w:cs="宋体"/>
          <w:color w:val="auto"/>
          <w:sz w:val="22"/>
          <w:szCs w:val="22"/>
          <w:highlight w:val="none"/>
          <w:u w:val="single"/>
        </w:rPr>
      </w:pPr>
      <w:r>
        <w:rPr>
          <w:rFonts w:hint="eastAsia" w:cs="宋体"/>
          <w:color w:val="auto"/>
          <w:spacing w:val="-6"/>
          <w:sz w:val="22"/>
          <w:szCs w:val="22"/>
          <w:highlight w:val="none"/>
          <w:u w:val="single"/>
        </w:rPr>
        <w:t>▲</w:t>
      </w:r>
      <w:r>
        <w:rPr>
          <w:rFonts w:hint="eastAsia" w:ascii="宋体" w:hAnsi="宋体" w:cs="宋体"/>
          <w:color w:val="auto"/>
          <w:sz w:val="22"/>
          <w:szCs w:val="22"/>
          <w:highlight w:val="none"/>
          <w:u w:val="single"/>
        </w:rPr>
        <w:t>3.承诺在服务期内配置2名具有消防设施操作员资质的驻校人员</w:t>
      </w:r>
      <w:r>
        <w:rPr>
          <w:rFonts w:hint="eastAsia" w:ascii="宋体" w:hAnsi="宋体" w:eastAsia="宋体" w:cs="宋体"/>
          <w:color w:val="auto"/>
          <w:sz w:val="22"/>
          <w:szCs w:val="22"/>
          <w:highlight w:val="none"/>
          <w:u w:val="single"/>
          <w:lang w:eastAsia="zh-CN"/>
        </w:rPr>
        <w:t>（非本项目负责人）</w:t>
      </w:r>
      <w:r>
        <w:rPr>
          <w:rFonts w:hint="eastAsia" w:ascii="宋体" w:hAnsi="宋体" w:eastAsia="宋体" w:cs="宋体"/>
          <w:color w:val="auto"/>
          <w:sz w:val="22"/>
          <w:szCs w:val="22"/>
          <w:highlight w:val="none"/>
          <w:u w:val="single"/>
        </w:rPr>
        <w:t>每</w:t>
      </w:r>
      <w:r>
        <w:rPr>
          <w:rFonts w:hint="eastAsia" w:ascii="宋体" w:hAnsi="宋体" w:cs="宋体"/>
          <w:color w:val="auto"/>
          <w:sz w:val="22"/>
          <w:szCs w:val="22"/>
          <w:highlight w:val="none"/>
          <w:u w:val="single"/>
        </w:rPr>
        <w:t>月固定2天在采购人指定地方驻点。</w:t>
      </w:r>
    </w:p>
    <w:p>
      <w:pPr>
        <w:spacing w:line="360" w:lineRule="exact"/>
        <w:ind w:firstLine="416" w:firstLineChars="200"/>
        <w:rPr>
          <w:rFonts w:hint="eastAsia" w:ascii="宋体" w:hAnsi="宋体" w:eastAsia="宋体" w:cs="宋体"/>
          <w:color w:val="auto"/>
          <w:sz w:val="22"/>
          <w:szCs w:val="22"/>
          <w:highlight w:val="none"/>
          <w:u w:val="single"/>
          <w:lang w:eastAsia="zh-CN"/>
        </w:rPr>
      </w:pPr>
      <w:r>
        <w:rPr>
          <w:rFonts w:hint="eastAsia" w:cs="宋体"/>
          <w:color w:val="auto"/>
          <w:spacing w:val="-6"/>
          <w:sz w:val="22"/>
          <w:szCs w:val="22"/>
          <w:highlight w:val="none"/>
          <w:u w:val="single"/>
        </w:rPr>
        <w:t>▲</w:t>
      </w:r>
      <w:r>
        <w:rPr>
          <w:rFonts w:hint="eastAsia" w:ascii="宋体" w:hAnsi="宋体" w:cs="宋体"/>
          <w:color w:val="auto"/>
          <w:sz w:val="22"/>
          <w:szCs w:val="22"/>
          <w:highlight w:val="none"/>
          <w:u w:val="single"/>
          <w:lang w:val="en-US" w:eastAsia="zh-CN"/>
        </w:rPr>
        <w:t>4</w:t>
      </w:r>
      <w:r>
        <w:rPr>
          <w:rFonts w:hint="eastAsia" w:ascii="宋体" w:hAnsi="宋体" w:cs="宋体"/>
          <w:color w:val="auto"/>
          <w:sz w:val="22"/>
          <w:szCs w:val="22"/>
          <w:highlight w:val="none"/>
          <w:u w:val="single"/>
        </w:rPr>
        <w:t>.承诺无推诿情况，即无论由于哪一方产生的问题而使消防发生不正常情况时按照采购人规定的时间内（采购人服务范围内的设备出现问题，中标人接到报修电话后，1小时内响应，24小时内解决问题；如出现影响消防系统正常运行故障，8小时内解决问题。）恢复正常</w:t>
      </w:r>
      <w:r>
        <w:rPr>
          <w:rFonts w:hint="eastAsia" w:ascii="宋体" w:hAnsi="宋体" w:cs="宋体"/>
          <w:color w:val="auto"/>
          <w:sz w:val="22"/>
          <w:szCs w:val="22"/>
          <w:highlight w:val="none"/>
          <w:u w:val="single"/>
          <w:lang w:eastAsia="zh-CN"/>
        </w:rPr>
        <w:t>。</w:t>
      </w:r>
    </w:p>
    <w:p>
      <w:pPr>
        <w:spacing w:line="360" w:lineRule="exact"/>
        <w:rPr>
          <w:rFonts w:hint="eastAsia" w:ascii="宋体" w:hAnsi="宋体" w:cs="宋体"/>
          <w:b/>
          <w:color w:val="auto"/>
          <w:spacing w:val="-6"/>
          <w:sz w:val="22"/>
          <w:szCs w:val="22"/>
          <w:highlight w:val="none"/>
        </w:rPr>
      </w:pPr>
      <w:r>
        <w:rPr>
          <w:rFonts w:hint="eastAsia" w:ascii="宋体" w:hAnsi="宋体" w:cs="宋体"/>
          <w:b/>
          <w:color w:val="auto"/>
          <w:spacing w:val="-6"/>
          <w:sz w:val="22"/>
          <w:szCs w:val="22"/>
          <w:highlight w:val="none"/>
        </w:rPr>
        <w:t>五、备注</w:t>
      </w:r>
    </w:p>
    <w:p>
      <w:pPr>
        <w:snapToGrid w:val="0"/>
        <w:spacing w:line="360" w:lineRule="exact"/>
        <w:ind w:firstLine="442" w:firstLineChars="200"/>
        <w:jc w:val="left"/>
        <w:rPr>
          <w:rFonts w:hint="eastAsia" w:ascii="宋体" w:hAnsi="宋体" w:cs="宋体"/>
          <w:b/>
          <w:bCs/>
          <w:color w:val="auto"/>
          <w:spacing w:val="-6"/>
          <w:sz w:val="22"/>
          <w:szCs w:val="22"/>
          <w:highlight w:val="none"/>
        </w:rPr>
      </w:pPr>
      <w:r>
        <w:rPr>
          <w:rFonts w:hint="eastAsia" w:ascii="宋体" w:hAnsi="宋体" w:cs="宋体"/>
          <w:b/>
          <w:bCs/>
          <w:color w:val="auto"/>
          <w:sz w:val="22"/>
          <w:szCs w:val="22"/>
          <w:highlight w:val="none"/>
        </w:rPr>
        <w:t>1.</w:t>
      </w:r>
      <w:r>
        <w:rPr>
          <w:rFonts w:hint="eastAsia" w:ascii="宋体" w:hAnsi="宋体" w:cs="宋体"/>
          <w:b/>
          <w:bCs/>
          <w:color w:val="auto"/>
          <w:spacing w:val="-6"/>
          <w:sz w:val="22"/>
          <w:szCs w:val="22"/>
          <w:highlight w:val="none"/>
        </w:rPr>
        <w:t>除采购文件中所明确的采购需求外，欢迎其他能满足本项目采购需求且性能相当于或高于所明确采购需求的产品参加投标报价。同时在采购需求偏离表中作出详细对比说明。</w:t>
      </w:r>
    </w:p>
    <w:p>
      <w:pPr>
        <w:snapToGrid w:val="0"/>
        <w:spacing w:line="360" w:lineRule="exact"/>
        <w:ind w:firstLine="418" w:firstLineChars="200"/>
        <w:jc w:val="left"/>
        <w:rPr>
          <w:rFonts w:hint="eastAsia" w:ascii="宋体" w:hAnsi="宋体" w:cs="宋体"/>
          <w:b/>
          <w:bCs/>
          <w:color w:val="auto"/>
          <w:spacing w:val="-6"/>
          <w:sz w:val="22"/>
          <w:szCs w:val="22"/>
          <w:highlight w:val="none"/>
        </w:rPr>
      </w:pPr>
      <w:r>
        <w:rPr>
          <w:rFonts w:hint="eastAsia" w:ascii="宋体" w:hAnsi="宋体" w:cs="宋体"/>
          <w:b/>
          <w:bCs/>
          <w:color w:val="auto"/>
          <w:spacing w:val="-6"/>
          <w:sz w:val="22"/>
          <w:szCs w:val="22"/>
          <w:highlight w:val="none"/>
        </w:rPr>
        <w:t>2.带“▲且加下划线”的有关技术和商务条款为实质性条款，投标供应商必须做出实质性响应，否则视为投标无效。</w:t>
      </w:r>
    </w:p>
    <w:p>
      <w:pPr>
        <w:snapToGrid w:val="0"/>
        <w:spacing w:line="360" w:lineRule="exact"/>
        <w:ind w:firstLine="418" w:firstLineChars="200"/>
        <w:jc w:val="left"/>
        <w:rPr>
          <w:rFonts w:hint="eastAsia" w:ascii="宋体" w:hAnsi="宋体" w:cs="宋体"/>
          <w:b/>
          <w:bCs/>
          <w:color w:val="auto"/>
          <w:spacing w:val="-6"/>
          <w:sz w:val="22"/>
          <w:szCs w:val="22"/>
          <w:highlight w:val="none"/>
        </w:rPr>
      </w:pPr>
      <w:r>
        <w:rPr>
          <w:rFonts w:hint="eastAsia" w:ascii="宋体" w:hAnsi="宋体" w:cs="宋体"/>
          <w:b/>
          <w:bCs/>
          <w:color w:val="auto"/>
          <w:spacing w:val="-6"/>
          <w:sz w:val="22"/>
          <w:szCs w:val="22"/>
          <w:highlight w:val="none"/>
        </w:rPr>
        <w:t>3.如技术部分中未特别注明需执行的国家相关标准、行业标准、地方标准或者其他标准、规范，则统一执行最新标准、规范。</w:t>
      </w:r>
    </w:p>
    <w:bookmarkEnd w:id="0"/>
    <w:p>
      <w:bookmarkStart w:id="1" w:name="_GoBack"/>
      <w:bookmarkEnd w:id="1"/>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85A8D3B"/>
    <w:multiLevelType w:val="singleLevel"/>
    <w:tmpl w:val="985A8D3B"/>
    <w:lvl w:ilvl="0" w:tentative="0">
      <w:start w:val="5"/>
      <w:numFmt w:val="chineseCounting"/>
      <w:suff w:val="nothing"/>
      <w:lvlText w:val="（%1）"/>
      <w:lvlJc w:val="left"/>
      <w:rPr>
        <w:rFonts w:hint="eastAsia"/>
      </w:rPr>
    </w:lvl>
  </w:abstractNum>
  <w:abstractNum w:abstractNumId="1">
    <w:nsid w:val="D92E2957"/>
    <w:multiLevelType w:val="singleLevel"/>
    <w:tmpl w:val="D92E2957"/>
    <w:lvl w:ilvl="0" w:tentative="0">
      <w:start w:val="1"/>
      <w:numFmt w:val="decimal"/>
      <w:suff w:val="nothing"/>
      <w:lvlText w:val="%1．"/>
      <w:lvlJc w:val="left"/>
      <w:pPr>
        <w:ind w:left="0" w:firstLine="400"/>
      </w:pPr>
      <w:rPr>
        <w:rFonts w:hint="default"/>
      </w:rPr>
    </w:lvl>
  </w:abstractNum>
  <w:abstractNum w:abstractNumId="2">
    <w:nsid w:val="EF82BFD4"/>
    <w:multiLevelType w:val="singleLevel"/>
    <w:tmpl w:val="EF82BFD4"/>
    <w:lvl w:ilvl="0" w:tentative="0">
      <w:start w:val="3"/>
      <w:numFmt w:val="chineseCounting"/>
      <w:suff w:val="nothing"/>
      <w:lvlText w:val="%1、"/>
      <w:lvlJc w:val="left"/>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5A829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Block Text"/>
    <w:basedOn w:val="1"/>
    <w:qFormat/>
    <w:uiPriority w:val="0"/>
    <w:pPr>
      <w:adjustRightInd w:val="0"/>
      <w:spacing w:line="300" w:lineRule="auto"/>
      <w:ind w:left="958" w:rightChars="-120"/>
      <w:jc w:val="left"/>
    </w:pPr>
    <w:rPr>
      <w:rFonts w:ascii="宋体" w:hAnsi="宋体"/>
      <w:sz w:val="28"/>
    </w:rPr>
  </w:style>
  <w:style w:type="paragraph" w:styleId="3">
    <w:name w:val="annotation text"/>
    <w:basedOn w:val="1"/>
    <w:semiHidden/>
    <w:qFormat/>
    <w:uiPriority w:val="0"/>
    <w:pPr>
      <w:jc w:val="left"/>
    </w:pPr>
  </w:style>
  <w:style w:type="paragraph" w:customStyle="1" w:styleId="6">
    <w:name w:val="List Paragraph1"/>
    <w:basedOn w:val="1"/>
    <w:qFormat/>
    <w:uiPriority w:val="99"/>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2022-07-15T06:41:20Z</dcterms:created>
  <dc:creator>Lenovo</dc:creator>
  <cp:lastModifiedBy>Lenovo</cp:lastModifiedBy>
  <dcterms:modified xsi:type="dcterms:W3CDTF">2022-07-15T06:46:27Z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